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336" w:rsidRDefault="000E4336" w:rsidP="00600F6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Cs/>
          <w:sz w:val="28"/>
          <w:szCs w:val="24"/>
          <w:lang w:eastAsia="uk-UA"/>
        </w:rPr>
        <w:t>Тези. Яремчук</w:t>
      </w:r>
    </w:p>
    <w:p w:rsidR="00600F6B" w:rsidRPr="000E4336" w:rsidRDefault="00600F6B" w:rsidP="00600F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uk-UA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Тема: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Визначення перспектив транспортування вантажів на Місяці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Яремчук Ольга Олександрівна, учениця 7 класу Київського ліцею «Школа сучасної освіти АСЕ»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оординатор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Огоренко</w:t>
      </w:r>
      <w:proofErr w:type="spellEnd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Ольга Василівна, вчителька біології та хімії Київського ліцею «Школа сучасної освіти АСЕ»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Вступ.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Актуальність дослідження зумовлена потребою розробки ефективних способів транспортування вантажів у позаземних умовах. На Місяці відсутня атмосфера, а сила тяжіння значно менша, ніж на Землі, тому вантажі можуть переміщуватися на значно більші відстані без втрат енергії на подолання опору повітря. Однією з перспективних ідей є створення «Місячної пошти» — системи доставки вантажів за допомогою пускових установок, зокрема електромагнітних гармат. Метою роботи було з’ясувати, чи можливо транспортувати вантажі на Місяці в умовах зниженої гравітації та відсутності опору повітря, застосовуючи пускові установки, а також визначити формули для розрахунку дальності польоту.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Методи.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Дослідження проводилось шляхом аналізу фізичних закономірностей руху тіла, проведення експерименту на Землі та математичного моделювання умов Місяця. У практичній частині використовувалися стілець, гумки для грошей, саморобна рогатка, лінійка та кубик. Кубик запускали з рогатки, розтягуючи гумку на однакову відстань, після чого вимірювали відстань польоту. Отримані результати використовувалися для прогнозування дальності польоту вантажу на Місяці .</w:t>
      </w:r>
    </w:p>
    <w:p w:rsidR="000E4336" w:rsidRPr="000E4336" w:rsidRDefault="000E4336" w:rsidP="000E4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0E4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Об’єкт дослідження: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транспортування вантажів у місячних умовах.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Предмет дослідження: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залежність дальності польоту вантажу від гравітації, висоти запуску, швидкості та кута вильоту.</w:t>
      </w:r>
    </w:p>
    <w:p w:rsidR="000E4336" w:rsidRPr="000E4336" w:rsidRDefault="000E4336" w:rsidP="000E4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Результати.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У ході експерименту встановлено, що середня відстань польоту кубика в умовах земного тяжіння становить 54,5 см . На основі проведених розрахунків визначено, що при аналогічному запуску на Місяці ця відстань збільшується приблизно у 2,45 </w:t>
      </w:r>
      <w:proofErr w:type="spellStart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раза</w:t>
      </w:r>
      <w:proofErr w:type="spellEnd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 становить 132,98 см .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Для розрахунку дальності польоту вантажу використовуються такі формули.</w:t>
      </w:r>
    </w:p>
    <w:p w:rsidR="000E4336" w:rsidRPr="000E4336" w:rsidRDefault="000E4336" w:rsidP="00600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Cs/>
          <w:sz w:val="24"/>
          <w:szCs w:val="24"/>
          <w:lang w:eastAsia="uk-UA"/>
        </w:rPr>
        <w:t xml:space="preserve">1. Горизонтальний запуск із висоти </w:t>
      </w:r>
      <w:r w:rsidRPr="00600F6B">
        <w:rPr>
          <w:rFonts w:ascii="Times New Roman" w:eastAsia="Times New Roman" w:hAnsi="Times New Roman" w:cs="Times New Roman"/>
          <w:bCs/>
          <w:sz w:val="24"/>
          <w:szCs w:val="24"/>
          <w:lang w:eastAsia="uk-UA"/>
        </w:rPr>
        <w:t>h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Час падіння тіла:</w:t>
      </w:r>
    </w:p>
    <w:p w:rsidR="000E4336" w:rsidRPr="000E4336" w:rsidRDefault="000E4336" w:rsidP="000E4336">
      <w:pPr>
        <w:spacing w:after="0" w:line="240" w:lineRule="auto"/>
        <w:rPr>
          <w:rStyle w:val="vlist-s"/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m:rPr>
              <m:sty m:val="b"/>
            </m:rPr>
            <w:rPr>
              <w:rStyle w:val="mord"/>
              <w:rFonts w:ascii="Cambria Math" w:hAnsi="Cambria Math" w:cs="Times New Roman"/>
              <w:sz w:val="24"/>
              <w:szCs w:val="24"/>
            </w:rPr>
            <m:t>t</m:t>
          </m:r>
          <m:r>
            <m:rPr>
              <m:sty m:val="p"/>
            </m:rPr>
            <w:rPr>
              <w:rStyle w:val="mrel"/>
              <w:rFonts w:ascii="Cambria Math" w:hAnsi="Cambria Math" w:cs="Times New Roman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Style w:val="mord"/>
                  <w:rFonts w:ascii="Cambria Math" w:hAnsi="Cambria Math" w:cs="Times New Roman"/>
                  <w:b/>
                  <w:bCs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Style w:val="mord"/>
                      <w:rFonts w:ascii="Cambria Math" w:hAnsi="Cambria Math" w:cs="Times New Roman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Style w:val="mord"/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  <m:r>
                    <m:rPr>
                      <m:sty m:val="bi"/>
                    </m:rPr>
                    <w:rPr>
                      <w:rStyle w:val="mord"/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h</m:t>
                  </m:r>
                </m:num>
                <m:den>
                  <m:r>
                    <m:rPr>
                      <m:sty m:val="bi"/>
                    </m:rPr>
                    <w:rPr>
                      <w:rStyle w:val="mord"/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den>
              </m:f>
            </m:e>
          </m:rad>
          <m:r>
            <m:rPr>
              <m:sty m:val="p"/>
            </m:rPr>
            <w:rPr>
              <w:rStyle w:val="vlist-s"/>
              <w:rFonts w:ascii="Cambria Math" w:hAnsi="Cambria Math" w:cs="Times New Roman"/>
              <w:sz w:val="24"/>
              <w:szCs w:val="24"/>
            </w:rPr>
            <m:t>​</m:t>
          </m:r>
        </m:oMath>
      </m:oMathPara>
    </w:p>
    <w:p w:rsidR="000E4336" w:rsidRPr="000E4336" w:rsidRDefault="000E4336" w:rsidP="000E4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0E4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Дальність польоту:</w:t>
      </w:r>
    </w:p>
    <w:p w:rsidR="000E4336" w:rsidRPr="000E4336" w:rsidRDefault="000E4336" w:rsidP="000E4336">
      <w:pPr>
        <w:spacing w:after="0" w:line="240" w:lineRule="auto"/>
        <w:jc w:val="center"/>
        <w:rPr>
          <w:rStyle w:val="mord"/>
          <w:rFonts w:ascii="Times New Roman" w:hAnsi="Times New Roman" w:cs="Times New Roman"/>
          <w:sz w:val="24"/>
          <w:szCs w:val="24"/>
          <w:lang w:val="ru-RU"/>
        </w:rPr>
      </w:pPr>
      <w:r w:rsidRPr="000E4336">
        <w:rPr>
          <w:rStyle w:val="mord"/>
          <w:rFonts w:ascii="Times New Roman" w:hAnsi="Times New Roman" w:cs="Times New Roman"/>
          <w:sz w:val="24"/>
          <w:szCs w:val="24"/>
        </w:rPr>
        <w:t>L</w:t>
      </w:r>
      <w:r w:rsidRPr="000E4336">
        <w:rPr>
          <w:rStyle w:val="mrel"/>
          <w:rFonts w:ascii="Times New Roman" w:hAnsi="Times New Roman" w:cs="Times New Roman"/>
          <w:sz w:val="24"/>
          <w:szCs w:val="24"/>
        </w:rPr>
        <w:t>=</w:t>
      </w:r>
      <w:r w:rsidRPr="000E4336">
        <w:rPr>
          <w:rStyle w:val="mord"/>
          <w:rFonts w:ascii="Times New Roman" w:hAnsi="Times New Roman" w:cs="Times New Roman"/>
          <w:sz w:val="24"/>
          <w:szCs w:val="24"/>
        </w:rPr>
        <w:t>v</w:t>
      </w:r>
      <w:r w:rsidRPr="000E4336">
        <w:rPr>
          <w:rStyle w:val="mord"/>
          <w:rFonts w:ascii="Times New Roman" w:hAnsi="Times New Roman" w:cs="Times New Roman"/>
          <w:sz w:val="24"/>
          <w:szCs w:val="24"/>
          <w:vertAlign w:val="subscript"/>
        </w:rPr>
        <w:t>0</w:t>
      </w:r>
      <w:r w:rsidRPr="000E4336">
        <w:rPr>
          <w:rStyle w:val="vlist-s"/>
          <w:rFonts w:ascii="Times New Roman" w:hAnsi="Times New Roman" w:cs="Times New Roman"/>
          <w:sz w:val="24"/>
          <w:szCs w:val="24"/>
        </w:rPr>
        <w:t>​</w:t>
      </w:r>
      <w:r w:rsidRPr="000E4336">
        <w:rPr>
          <w:rStyle w:val="mord"/>
          <w:rFonts w:ascii="Times New Roman" w:hAnsi="Times New Roman" w:cs="Times New Roman"/>
          <w:sz w:val="24"/>
          <w:szCs w:val="24"/>
        </w:rPr>
        <w:t>t</w:t>
      </w:r>
    </w:p>
    <w:p w:rsidR="000E4336" w:rsidRPr="000E4336" w:rsidRDefault="000E4336" w:rsidP="000E43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Після підстановки:</w:t>
      </w:r>
    </w:p>
    <w:p w:rsidR="000E4336" w:rsidRDefault="000E4336" w:rsidP="000E4336">
      <w:pPr>
        <w:spacing w:after="0" w:line="240" w:lineRule="auto"/>
        <w:jc w:val="center"/>
        <w:rPr>
          <w:rStyle w:val="vlist-s"/>
          <w:rFonts w:ascii="Times New Roman" w:eastAsiaTheme="minorEastAsia" w:hAnsi="Times New Roman" w:cs="Times New Roman"/>
          <w:sz w:val="24"/>
          <w:szCs w:val="24"/>
        </w:rPr>
      </w:pPr>
      <w:r w:rsidRPr="000E4336">
        <w:rPr>
          <w:rStyle w:val="mord"/>
          <w:rFonts w:ascii="Times New Roman" w:hAnsi="Times New Roman" w:cs="Times New Roman"/>
          <w:sz w:val="24"/>
          <w:szCs w:val="24"/>
        </w:rPr>
        <w:t>L</w:t>
      </w:r>
      <w:r w:rsidRPr="000E4336">
        <w:rPr>
          <w:rStyle w:val="mrel"/>
          <w:rFonts w:ascii="Times New Roman" w:hAnsi="Times New Roman" w:cs="Times New Roman"/>
          <w:sz w:val="24"/>
          <w:szCs w:val="24"/>
        </w:rPr>
        <w:t>=</w:t>
      </w:r>
      <w:r w:rsidRPr="000E4336">
        <w:rPr>
          <w:rStyle w:val="mord"/>
          <w:rFonts w:ascii="Times New Roman" w:hAnsi="Times New Roman" w:cs="Times New Roman"/>
          <w:sz w:val="24"/>
          <w:szCs w:val="24"/>
        </w:rPr>
        <w:t>v</w:t>
      </w:r>
      <w:r w:rsidRPr="000E4336">
        <w:rPr>
          <w:rStyle w:val="mord"/>
          <w:rFonts w:ascii="Times New Roman" w:hAnsi="Times New Roman" w:cs="Times New Roman"/>
          <w:sz w:val="24"/>
          <w:szCs w:val="24"/>
          <w:vertAlign w:val="subscript"/>
        </w:rPr>
        <w:t>0</w:t>
      </w:r>
      <w:r w:rsidRPr="000E4336">
        <w:rPr>
          <w:rStyle w:val="vlist-s"/>
          <w:rFonts w:ascii="Times New Roman" w:hAnsi="Times New Roman" w:cs="Times New Roman"/>
          <w:sz w:val="24"/>
          <w:szCs w:val="24"/>
        </w:rPr>
        <w:t>​</w:t>
      </w:r>
      <m:oMath>
        <m:rad>
          <m:radPr>
            <m:degHide m:val="1"/>
            <m:ctrlPr>
              <w:rPr>
                <w:rStyle w:val="mord"/>
                <w:rFonts w:ascii="Cambria Math" w:hAnsi="Cambria Math" w:cs="Times New Roman"/>
                <w:b/>
                <w:bCs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Style w:val="mord"/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Style w:val="mord"/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  <m:r>
                  <m:rPr>
                    <m:sty m:val="bi"/>
                  </m:rPr>
                  <w:rPr>
                    <w:rStyle w:val="mord"/>
                    <w:rFonts w:ascii="Cambria Math" w:hAnsi="Cambria Math" w:cs="Times New Roman"/>
                    <w:sz w:val="24"/>
                    <w:szCs w:val="24"/>
                    <w:lang w:val="en-US"/>
                  </w:rPr>
                  <m:t>h</m:t>
                </m:r>
              </m:num>
              <m:den>
                <m:r>
                  <m:rPr>
                    <m:sty m:val="bi"/>
                  </m:rPr>
                  <w:rPr>
                    <w:rStyle w:val="mord"/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den>
            </m:f>
          </m:e>
        </m:rad>
        <m:r>
          <m:rPr>
            <m:sty m:val="p"/>
          </m:rPr>
          <w:rPr>
            <w:rStyle w:val="vlist-s"/>
            <w:rFonts w:ascii="Cambria Math" w:hAnsi="Cambria Math" w:cs="Times New Roman"/>
            <w:sz w:val="24"/>
            <w:szCs w:val="24"/>
          </w:rPr>
          <m:t>​</m:t>
        </m:r>
      </m:oMath>
    </w:p>
    <w:p w:rsidR="00600F6B" w:rsidRPr="000E4336" w:rsidRDefault="00600F6B" w:rsidP="000E43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Ця формула показує, що при однаковій початковій швидкості v0v_0v0​ і висоті запуску h дальність польоту обернено пропорційна кореню з прискорення вільного падіння.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Якщо вантаж запускати горизонтально з однакової висоти, на Місяці він пролетить приблизно у 2,45 </w:t>
      </w:r>
      <w:proofErr w:type="spellStart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раза</w:t>
      </w:r>
      <w:proofErr w:type="spellEnd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далі, ніж на Землі.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На основі аналізу зроблено висновок, що для системи «Місячної пошти» найперспективнішим є використання електромагнітної гармати, оскільки вона може надавати 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вантажам велику початкову швидкість без використання палива. Через відсутність атмосфери на Місяці такий спосіб транспортування є особливо ефективним .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Висновки.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Проведене дослідження </w:t>
      </w:r>
      <w:proofErr w:type="spellStart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разом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із розрахунками проілюструв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ало, що в умовах Місяця вантажі можуть переміщуватися на значно більші відстані, ніж на Землі, завдяки меншій гравітації та відсутності опору повітря. При горизонтальному запуску дальність збільшується приблизно у 2,45 </w:t>
      </w:r>
      <w:proofErr w:type="spellStart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раза</w:t>
      </w:r>
      <w:proofErr w:type="spellEnd"/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>, а при запуску під кутом — майже у 6 разів. Це підтверджує перспективність створення системи «Місячної пошти» для транспортування вантажів між базами. Найефективнішим технічним рішенням для цього може бути електромагнітна гармата, яка дозволяє розганяти вантажі до великої швидкості без витрат палива.</w:t>
      </w: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E4336" w:rsidRPr="000E4336" w:rsidRDefault="000E4336" w:rsidP="00600F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E4336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Ключові слова:</w:t>
      </w:r>
      <w:r w:rsidRPr="000E4336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Місяць, транспортування вантажів, електромагнітна гармата, гравітація, дальність польоту, місячна пошта.</w:t>
      </w:r>
    </w:p>
    <w:p w:rsidR="00BF263C" w:rsidRPr="000E4336" w:rsidRDefault="00BF263C" w:rsidP="00600F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F263C" w:rsidRPr="000E433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E6015"/>
    <w:multiLevelType w:val="hybridMultilevel"/>
    <w:tmpl w:val="97923FA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352F3"/>
    <w:multiLevelType w:val="hybridMultilevel"/>
    <w:tmpl w:val="F1640BA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744"/>
    <w:multiLevelType w:val="multilevel"/>
    <w:tmpl w:val="7A9C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764885"/>
    <w:multiLevelType w:val="multilevel"/>
    <w:tmpl w:val="B84E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A33ACA"/>
    <w:multiLevelType w:val="multilevel"/>
    <w:tmpl w:val="2CA0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63C"/>
    <w:rsid w:val="000371A4"/>
    <w:rsid w:val="000E4336"/>
    <w:rsid w:val="001179E7"/>
    <w:rsid w:val="00600F6B"/>
    <w:rsid w:val="00621B57"/>
    <w:rsid w:val="0088132C"/>
    <w:rsid w:val="00AD7930"/>
    <w:rsid w:val="00BF263C"/>
    <w:rsid w:val="00CA15BE"/>
    <w:rsid w:val="00F4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BF263C"/>
    <w:rPr>
      <w:b/>
      <w:bCs/>
    </w:rPr>
  </w:style>
  <w:style w:type="character" w:styleId="a5">
    <w:name w:val="Emphasis"/>
    <w:basedOn w:val="a0"/>
    <w:uiPriority w:val="20"/>
    <w:qFormat/>
    <w:rsid w:val="00BF263C"/>
    <w:rPr>
      <w:i/>
      <w:iCs/>
    </w:rPr>
  </w:style>
  <w:style w:type="character" w:styleId="a6">
    <w:name w:val="Hyperlink"/>
    <w:basedOn w:val="a0"/>
    <w:uiPriority w:val="99"/>
    <w:semiHidden/>
    <w:unhideWhenUsed/>
    <w:rsid w:val="00BF263C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F263C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0E4336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0E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basedOn w:val="a0"/>
    <w:link w:val="a9"/>
    <w:uiPriority w:val="99"/>
    <w:semiHidden/>
    <w:rsid w:val="000E4336"/>
    <w:rPr>
      <w:rFonts w:ascii="Tahoma" w:hAnsi="Tahoma" w:cs="Tahoma"/>
      <w:sz w:val="16"/>
      <w:szCs w:val="16"/>
    </w:rPr>
  </w:style>
  <w:style w:type="character" w:customStyle="1" w:styleId="mord">
    <w:name w:val="mord"/>
    <w:basedOn w:val="a0"/>
    <w:rsid w:val="000E4336"/>
  </w:style>
  <w:style w:type="character" w:customStyle="1" w:styleId="mrel">
    <w:name w:val="mrel"/>
    <w:basedOn w:val="a0"/>
    <w:rsid w:val="000E4336"/>
  </w:style>
  <w:style w:type="character" w:customStyle="1" w:styleId="vlist-s">
    <w:name w:val="vlist-s"/>
    <w:basedOn w:val="a0"/>
    <w:rsid w:val="000E43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BF263C"/>
    <w:rPr>
      <w:b/>
      <w:bCs/>
    </w:rPr>
  </w:style>
  <w:style w:type="character" w:styleId="a5">
    <w:name w:val="Emphasis"/>
    <w:basedOn w:val="a0"/>
    <w:uiPriority w:val="20"/>
    <w:qFormat/>
    <w:rsid w:val="00BF263C"/>
    <w:rPr>
      <w:i/>
      <w:iCs/>
    </w:rPr>
  </w:style>
  <w:style w:type="character" w:styleId="a6">
    <w:name w:val="Hyperlink"/>
    <w:basedOn w:val="a0"/>
    <w:uiPriority w:val="99"/>
    <w:semiHidden/>
    <w:unhideWhenUsed/>
    <w:rsid w:val="00BF263C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F263C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0E4336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0E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basedOn w:val="a0"/>
    <w:link w:val="a9"/>
    <w:uiPriority w:val="99"/>
    <w:semiHidden/>
    <w:rsid w:val="000E4336"/>
    <w:rPr>
      <w:rFonts w:ascii="Tahoma" w:hAnsi="Tahoma" w:cs="Tahoma"/>
      <w:sz w:val="16"/>
      <w:szCs w:val="16"/>
    </w:rPr>
  </w:style>
  <w:style w:type="character" w:customStyle="1" w:styleId="mord">
    <w:name w:val="mord"/>
    <w:basedOn w:val="a0"/>
    <w:rsid w:val="000E4336"/>
  </w:style>
  <w:style w:type="character" w:customStyle="1" w:styleId="mrel">
    <w:name w:val="mrel"/>
    <w:basedOn w:val="a0"/>
    <w:rsid w:val="000E4336"/>
  </w:style>
  <w:style w:type="character" w:customStyle="1" w:styleId="vlist-s">
    <w:name w:val="vlist-s"/>
    <w:basedOn w:val="a0"/>
    <w:rsid w:val="000E4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9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5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8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5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2169</Words>
  <Characters>1237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Asus</dc:creator>
  <cp:lastModifiedBy>Користувач Asus</cp:lastModifiedBy>
  <cp:revision>2</cp:revision>
  <dcterms:created xsi:type="dcterms:W3CDTF">2026-04-22T20:07:00Z</dcterms:created>
  <dcterms:modified xsi:type="dcterms:W3CDTF">2026-04-22T20:07:00Z</dcterms:modified>
</cp:coreProperties>
</file>