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EBC0F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Національний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комунальний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позашкільний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навчальний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заклад «Мала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академія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наук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учнівської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молоді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Дніпропетровської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обласної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ради»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Всеукраїнський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інтерактивний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конкурс «МАН-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Юніор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Дослідник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»</w:t>
      </w:r>
    </w:p>
    <w:p w14:paraId="67F14F08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Тема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роботи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</w:p>
    <w:p w14:paraId="2F71DFF7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«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Взаємний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вплив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культур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різних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національностей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у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формуванні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історичного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архітектурного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обличчя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міста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Дніпра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UA"/>
        </w:rPr>
        <w:t>»</w:t>
      </w:r>
    </w:p>
    <w:p w14:paraId="3EA9DC73" w14:textId="1FB14C24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Автор: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Якубович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Альбіна</w:t>
      </w:r>
      <w:proofErr w:type="spellEnd"/>
      <w:r w:rsidR="00AE298E">
        <w:rPr>
          <w:rFonts w:ascii="Times New Roman" w:eastAsia="Times New Roman" w:hAnsi="Times New Roman" w:cs="Times New Roman"/>
          <w:sz w:val="28"/>
          <w:szCs w:val="28"/>
          <w:lang w:val="ru-RU" w:eastAsia="ru-UA"/>
        </w:rPr>
        <w:t xml:space="preserve"> </w:t>
      </w:r>
      <w:r w:rsidR="00AE298E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Костянтинівна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Учениця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8-В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класу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Дніпровського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ліцею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№ 31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Пріоритет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»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Дніпровської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ради</w:t>
      </w:r>
    </w:p>
    <w:p w14:paraId="157AF9D4" w14:textId="4DDE26CE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Керівник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r w:rsidR="00AA10CC" w:rsidRPr="00AA10CC">
        <w:rPr>
          <w:rFonts w:ascii="Times New Roman" w:eastAsia="Times New Roman" w:hAnsi="Times New Roman" w:cs="Times New Roman"/>
          <w:sz w:val="28"/>
          <w:szCs w:val="28"/>
          <w:lang w:eastAsia="ru-UA"/>
        </w:rPr>
        <w:t>Петрушина</w:t>
      </w:r>
      <w:r w:rsidR="00AA10CC" w:rsidRPr="00AE298E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AA10CC" w:rsidRPr="00AE298E">
        <w:rPr>
          <w:rFonts w:ascii="Times New Roman" w:eastAsia="Times New Roman" w:hAnsi="Times New Roman" w:cs="Times New Roman"/>
          <w:sz w:val="28"/>
          <w:szCs w:val="28"/>
          <w:lang w:eastAsia="ru-UA"/>
        </w:rPr>
        <w:t>Натал</w:t>
      </w:r>
      <w:proofErr w:type="spellEnd"/>
      <w:r w:rsidR="00AA10CC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і</w:t>
      </w:r>
      <w:r w:rsidR="00AA10CC" w:rsidRPr="00AE298E">
        <w:rPr>
          <w:rFonts w:ascii="Times New Roman" w:eastAsia="Times New Roman" w:hAnsi="Times New Roman" w:cs="Times New Roman"/>
          <w:sz w:val="28"/>
          <w:szCs w:val="28"/>
          <w:lang w:eastAsia="ru-UA"/>
        </w:rPr>
        <w:t>я</w:t>
      </w:r>
      <w:r w:rsidR="00AE298E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Михайлівна</w:t>
      </w:r>
      <w:r w:rsidR="00AA10CC" w:rsidRPr="00AE298E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="00AA10CC" w:rsidRPr="00AE298E">
        <w:rPr>
          <w:rFonts w:ascii="Times New Roman" w:eastAsia="Times New Roman" w:hAnsi="Times New Roman" w:cs="Times New Roman"/>
          <w:sz w:val="28"/>
          <w:szCs w:val="28"/>
          <w:lang w:eastAsia="ru-UA"/>
        </w:rPr>
        <w:t>В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читель</w:t>
      </w:r>
      <w:proofErr w:type="spellEnd"/>
      <w:r w:rsidR="00AA10CC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ка</w:t>
      </w: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історії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Дніпровського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ліцею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№ 31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Пріоритет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»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Дніпровської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ради</w:t>
      </w:r>
    </w:p>
    <w:p w14:paraId="29CEE986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м.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Дніпро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– 2026</w:t>
      </w:r>
    </w:p>
    <w:p w14:paraId="01E1734E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Актуальність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творчої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роботи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</w:p>
    <w:p w14:paraId="41111E99" w14:textId="77777777" w:rsidR="001108E6" w:rsidRPr="001108E6" w:rsidRDefault="001108E6" w:rsidP="001108E6">
      <w:pPr>
        <w:spacing w:before="30" w:after="30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Місто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історично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формувалося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як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мультикультурний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центр, де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перетиналися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інтереси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традиції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різних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етносів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обличчя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міста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через призму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взаємодії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єврейської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німецької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польської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громад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дозволяє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не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лише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глибше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зрозуміти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коріння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нашого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мегаполіса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а й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сприяє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збереженню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унікальної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спадщини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цегляного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стилю»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бароко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В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умовах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сучасної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глобалізації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вивчення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локальної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ідентичності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стає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фундаментом для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патріотичного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виховання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молоді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48CFB451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Мета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дослідження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</w:p>
    <w:p w14:paraId="63456502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Проаналізувати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взаємний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вплив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різних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національних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культур на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формування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історико-архітектурного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ландшафту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визначити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ключові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об’єкти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культурної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спадщини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їхній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сучасний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стан.</w:t>
      </w:r>
    </w:p>
    <w:p w14:paraId="7840F8E8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Предмет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дослідження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</w:p>
    <w:p w14:paraId="6F99CDCC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пам’ятки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топоніміка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мовні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запозичення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як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відображення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полікультурного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минулого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Катеринослава-Дніпра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7A78EC23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Дніпро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як «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Плавильний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котел»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націй</w:t>
      </w:r>
      <w:proofErr w:type="spellEnd"/>
    </w:p>
    <w:p w14:paraId="0C08039D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У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другій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половині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XIX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століття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місто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стало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справжнім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магнітом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для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капіталу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міграції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Статистика 1897 року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демонструє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дивовижний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паритет: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українці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євреї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(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майже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35%),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німці-меноніти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поляки-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інженери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пліч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-о-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пліч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розбудовували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промислове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серце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симбіоз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породив не просто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будинки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культурні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маніфести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в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камені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2A7F4C1E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Брянська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церква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(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нині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Будинок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органної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музики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)</w:t>
      </w:r>
    </w:p>
    <w:p w14:paraId="7097E992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lastRenderedPageBreak/>
        <w:t>Це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найяскравіший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приклад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взаємодії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Храм,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збудований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у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стилі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бароко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з’явився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фінансової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підтримки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Брянського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заводу (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польсько-бельгійські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акціонери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) для потреб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робітників-металургів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дослідила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код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споруди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де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класичні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православні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канони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поєдналися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пишністю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величчю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індустріальної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епохи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0EE87B9B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Синагога «Золота Роза» (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Хоральна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синагога)</w:t>
      </w:r>
    </w:p>
    <w:p w14:paraId="07DA9CA3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Центральний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об’єкт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єврейського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кварталу,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що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пройшов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шлях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від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класицизму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1850-х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років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до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ультрасучасної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реновації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початку XXI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століття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проаналізувала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як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навколо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синагоги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сформувався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цілий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культурно-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освітній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осередок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(комплекс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Менора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»),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що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є прикладом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успішної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інтеграції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старовинної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споруди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в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сучасне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міське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середовище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68B7DCF3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Менонітська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забудова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та «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Німецький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стандарт»</w:t>
      </w:r>
    </w:p>
    <w:p w14:paraId="70A437E8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Досліджуючи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будинки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на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вул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М.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Грушевського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виявила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вплив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німецьких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колоністів-менонітів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Їхня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—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гімн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раціоналізму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: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ідеальна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цегляна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кладка,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відсутність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зайвого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декору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надзвичайна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міцність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Школи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млини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збудовані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німцями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стали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взірцем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для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місцевого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цегляного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стилю».</w:t>
      </w:r>
    </w:p>
    <w:p w14:paraId="6701B31E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Чечелівка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: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Індустріальний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«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Brick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Style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»</w:t>
      </w:r>
    </w:p>
    <w:p w14:paraId="47417F35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Моє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польове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Чечелівського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району дозволило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зафіксувати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унікальні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житлові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будинки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для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робітників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Я провела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фотофіксацію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12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об’єктів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зіставивши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їх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архівними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поштівками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1910 року.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Висновок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: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саме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польські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західноєвропейські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інженери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привнесли в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архітектуру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робочих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кварталів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пластику та декор, не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характерні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для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типової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забудови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того часу.</w:t>
      </w:r>
    </w:p>
    <w:p w14:paraId="36B9F104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Висновок</w:t>
      </w:r>
      <w:proofErr w:type="spellEnd"/>
    </w:p>
    <w:p w14:paraId="165FFB5A" w14:textId="77777777" w:rsidR="001108E6" w:rsidRPr="001108E6" w:rsidRDefault="001108E6" w:rsidP="001108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доводить,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що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—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це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ансамбль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багатьох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голосів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Взаємодія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духовності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німецької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точності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та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єврейського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підприємництва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створила той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неповторний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код,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який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ми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маємо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захищати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. Моя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фотофіксація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пам’яток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Чечелівки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вказує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на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необхідність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негайного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збереження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цих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об’єктів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як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безцінних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свідків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нашої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багатонаціональної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історії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7B3A5773" w14:textId="77777777" w:rsidR="001108E6" w:rsidRPr="001108E6" w:rsidRDefault="001108E6" w:rsidP="001108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Список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використаних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джерел</w:t>
      </w:r>
      <w:proofErr w:type="spellEnd"/>
      <w:r w:rsidRPr="001108E6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:</w:t>
      </w:r>
    </w:p>
    <w:p w14:paraId="0839D9FB" w14:textId="77777777" w:rsidR="001108E6" w:rsidRPr="001108E6" w:rsidRDefault="001108E6" w:rsidP="00110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Офіційний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портал Музею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історії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: https://www.google.com/search?q=https://midnipro.dp.ua</w:t>
      </w:r>
    </w:p>
    <w:p w14:paraId="2E6C27C2" w14:textId="77777777" w:rsidR="001108E6" w:rsidRPr="001108E6" w:rsidRDefault="001108E6" w:rsidP="00110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Електронний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Старий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Катеринослав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»: https://tfde.dp.ua</w:t>
      </w:r>
    </w:p>
    <w:p w14:paraId="063E1273" w14:textId="77777777" w:rsidR="001108E6" w:rsidRPr="001108E6" w:rsidRDefault="001108E6" w:rsidP="00110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lastRenderedPageBreak/>
        <w:t>Державний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Дніпропетровської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області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(фонд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фотодокументів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): https://www.google.com/search?q=https://dadon.gov.ua</w:t>
      </w:r>
    </w:p>
    <w:p w14:paraId="16567882" w14:textId="77777777" w:rsidR="001108E6" w:rsidRPr="001108E6" w:rsidRDefault="001108E6" w:rsidP="001108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Енциклопедія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сучасної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України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(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розділ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«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Архітектура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Дніпра</w:t>
      </w:r>
      <w:proofErr w:type="spellEnd"/>
      <w:r w:rsidRPr="001108E6">
        <w:rPr>
          <w:rFonts w:ascii="Times New Roman" w:eastAsia="Times New Roman" w:hAnsi="Times New Roman" w:cs="Times New Roman"/>
          <w:sz w:val="28"/>
          <w:szCs w:val="28"/>
          <w:lang w:eastAsia="ru-UA"/>
        </w:rPr>
        <w:t>»): https://esu.com.ua</w:t>
      </w:r>
    </w:p>
    <w:p w14:paraId="0E59C595" w14:textId="77777777" w:rsidR="00E43B7F" w:rsidRPr="001108E6" w:rsidRDefault="00E43B7F">
      <w:pPr>
        <w:rPr>
          <w:b/>
          <w:bCs/>
          <w:sz w:val="28"/>
          <w:szCs w:val="28"/>
        </w:rPr>
      </w:pPr>
    </w:p>
    <w:sectPr w:rsidR="00E43B7F" w:rsidRPr="00110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335BE8"/>
    <w:multiLevelType w:val="multilevel"/>
    <w:tmpl w:val="18A6F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8E6"/>
    <w:rsid w:val="001108E6"/>
    <w:rsid w:val="00AA10CC"/>
    <w:rsid w:val="00AE298E"/>
    <w:rsid w:val="00E4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03FD8"/>
  <w15:chartTrackingRefBased/>
  <w15:docId w15:val="{D5B0656D-A133-4162-971F-7F929E3C1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108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paragraph" w:styleId="3">
    <w:name w:val="heading 3"/>
    <w:basedOn w:val="a"/>
    <w:link w:val="30"/>
    <w:uiPriority w:val="9"/>
    <w:qFormat/>
    <w:rsid w:val="001108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8E6"/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character" w:customStyle="1" w:styleId="30">
    <w:name w:val="Заголовок 3 Знак"/>
    <w:basedOn w:val="a0"/>
    <w:link w:val="3"/>
    <w:uiPriority w:val="9"/>
    <w:rsid w:val="001108E6"/>
    <w:rPr>
      <w:rFonts w:ascii="Times New Roman" w:eastAsia="Times New Roman" w:hAnsi="Times New Roman" w:cs="Times New Roman"/>
      <w:b/>
      <w:bCs/>
      <w:sz w:val="27"/>
      <w:szCs w:val="27"/>
      <w:lang w:eastAsia="ru-UA"/>
    </w:rPr>
  </w:style>
  <w:style w:type="paragraph" w:styleId="a3">
    <w:name w:val="Normal (Web)"/>
    <w:basedOn w:val="a"/>
    <w:uiPriority w:val="99"/>
    <w:semiHidden/>
    <w:unhideWhenUsed/>
    <w:rsid w:val="00110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  <w:style w:type="character" w:styleId="a4">
    <w:name w:val="Strong"/>
    <w:basedOn w:val="a0"/>
    <w:uiPriority w:val="22"/>
    <w:qFormat/>
    <w:rsid w:val="001108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27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599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Якубович</dc:creator>
  <cp:keywords/>
  <dc:description/>
  <cp:lastModifiedBy>Юлия Якубович</cp:lastModifiedBy>
  <cp:revision>2</cp:revision>
  <dcterms:created xsi:type="dcterms:W3CDTF">2026-04-16T19:10:00Z</dcterms:created>
  <dcterms:modified xsi:type="dcterms:W3CDTF">2026-04-16T19:10:00Z</dcterms:modified>
</cp:coreProperties>
</file>