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EF9491" w14:textId="77777777" w:rsidR="00220E8E" w:rsidRPr="00220E8E" w:rsidRDefault="00220E8E" w:rsidP="00220E8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20E8E">
        <w:rPr>
          <w:rFonts w:ascii="Times New Roman" w:hAnsi="Times New Roman" w:cs="Times New Roman"/>
          <w:b/>
          <w:sz w:val="28"/>
          <w:szCs w:val="28"/>
        </w:rPr>
        <w:t xml:space="preserve">Автор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Чубченко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Анастасія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>,</w:t>
      </w:r>
    </w:p>
    <w:p w14:paraId="46232D0E" w14:textId="43D30F92" w:rsidR="00220E8E" w:rsidRPr="00220E8E" w:rsidRDefault="00384FE2" w:rsidP="00220E8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учениця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7</w:t>
      </w:r>
      <w:bookmarkStart w:id="0" w:name="_GoBack"/>
      <w:bookmarkEnd w:id="0"/>
      <w:r w:rsidR="00220E8E" w:rsidRPr="00220E8E">
        <w:rPr>
          <w:rFonts w:ascii="Times New Roman" w:hAnsi="Times New Roman" w:cs="Times New Roman"/>
          <w:b/>
          <w:sz w:val="28"/>
          <w:szCs w:val="28"/>
        </w:rPr>
        <w:t xml:space="preserve">-А </w:t>
      </w:r>
      <w:proofErr w:type="spellStart"/>
      <w:r w:rsidR="00220E8E" w:rsidRPr="00220E8E">
        <w:rPr>
          <w:rFonts w:ascii="Times New Roman" w:hAnsi="Times New Roman" w:cs="Times New Roman"/>
          <w:b/>
          <w:sz w:val="28"/>
          <w:szCs w:val="28"/>
        </w:rPr>
        <w:t>класу</w:t>
      </w:r>
      <w:proofErr w:type="spellEnd"/>
      <w:r w:rsidR="00220E8E"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20E8E" w:rsidRPr="00220E8E">
        <w:rPr>
          <w:rFonts w:ascii="Times New Roman" w:hAnsi="Times New Roman" w:cs="Times New Roman"/>
          <w:b/>
          <w:sz w:val="28"/>
          <w:szCs w:val="28"/>
        </w:rPr>
        <w:t>Одеського</w:t>
      </w:r>
      <w:proofErr w:type="spellEnd"/>
      <w:r w:rsidR="00220E8E"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20E8E" w:rsidRPr="00220E8E">
        <w:rPr>
          <w:rFonts w:ascii="Times New Roman" w:hAnsi="Times New Roman" w:cs="Times New Roman"/>
          <w:b/>
          <w:sz w:val="28"/>
          <w:szCs w:val="28"/>
        </w:rPr>
        <w:t>ліцею</w:t>
      </w:r>
      <w:proofErr w:type="spellEnd"/>
      <w:r w:rsidR="00220E8E" w:rsidRPr="00220E8E">
        <w:rPr>
          <w:rFonts w:ascii="Times New Roman" w:hAnsi="Times New Roman" w:cs="Times New Roman"/>
          <w:b/>
          <w:sz w:val="28"/>
          <w:szCs w:val="28"/>
        </w:rPr>
        <w:t xml:space="preserve"> №53</w:t>
      </w:r>
    </w:p>
    <w:p w14:paraId="4E845CA2" w14:textId="77777777" w:rsidR="00220E8E" w:rsidRPr="00220E8E" w:rsidRDefault="00220E8E" w:rsidP="00220E8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Одеської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міської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ради </w:t>
      </w:r>
    </w:p>
    <w:p w14:paraId="46E297EE" w14:textId="77777777" w:rsidR="00220E8E" w:rsidRPr="00220E8E" w:rsidRDefault="00220E8E" w:rsidP="00220E8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Керівниця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Ложешник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Аліса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Сергіївна</w:t>
      </w:r>
      <w:proofErr w:type="spellEnd"/>
    </w:p>
    <w:p w14:paraId="7DEB6092" w14:textId="77777777" w:rsidR="00220E8E" w:rsidRPr="00220E8E" w:rsidRDefault="00220E8E" w:rsidP="00220E8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вчитель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історії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Одеського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ліцею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№53</w:t>
      </w:r>
    </w:p>
    <w:p w14:paraId="4141E2CC" w14:textId="49E4BC72" w:rsidR="00424FFB" w:rsidRPr="00220E8E" w:rsidRDefault="00220E8E" w:rsidP="00220E8E">
      <w:pPr>
        <w:spacing w:after="0" w:line="240" w:lineRule="auto"/>
        <w:jc w:val="right"/>
        <w:rPr>
          <w:rFonts w:ascii="Times New Roman" w:hAnsi="Times New Roman" w:cs="Times New Roman"/>
          <w:b/>
          <w:iCs/>
          <w:sz w:val="28"/>
          <w:szCs w:val="28"/>
          <w:lang w:val="uk-UA"/>
        </w:rPr>
      </w:pP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Одеської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20E8E">
        <w:rPr>
          <w:rFonts w:ascii="Times New Roman" w:hAnsi="Times New Roman" w:cs="Times New Roman"/>
          <w:b/>
          <w:sz w:val="28"/>
          <w:szCs w:val="28"/>
        </w:rPr>
        <w:t>міської</w:t>
      </w:r>
      <w:proofErr w:type="spellEnd"/>
      <w:r w:rsidRPr="00220E8E">
        <w:rPr>
          <w:rFonts w:ascii="Times New Roman" w:hAnsi="Times New Roman" w:cs="Times New Roman"/>
          <w:b/>
          <w:sz w:val="28"/>
          <w:szCs w:val="28"/>
        </w:rPr>
        <w:t xml:space="preserve"> ради</w:t>
      </w:r>
    </w:p>
    <w:p w14:paraId="6FAC7CE6" w14:textId="77777777" w:rsidR="00220E8E" w:rsidRPr="00220E8E" w:rsidRDefault="00220E8E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</w:pPr>
    </w:p>
    <w:p w14:paraId="474080C2" w14:textId="3C9F402B" w:rsidR="00220E8E" w:rsidRPr="00220E8E" w:rsidRDefault="00220E8E" w:rsidP="00220E8E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</w:pPr>
      <w:r w:rsidRPr="00220E8E">
        <w:rPr>
          <w:rFonts w:ascii="Times New Roman" w:hAnsi="Times New Roman" w:cs="Times New Roman"/>
          <w:b/>
          <w:sz w:val="28"/>
          <w:szCs w:val="28"/>
        </w:rPr>
        <w:t>ГРЕЦЬКИЙ КОД ОДЕСИ: АРХІТЕКТУРА, МІФИ ТА СИМВОЛИ</w:t>
      </w:r>
    </w:p>
    <w:p w14:paraId="16E04445" w14:textId="26CC667D" w:rsidR="005826BD" w:rsidRPr="00220E8E" w:rsidRDefault="005826BD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Актуальність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дослідження зумовлена включенням центру Одеси до Світової спадщини ЮНЕСКО</w:t>
      </w:r>
      <w:r w:rsidR="0063242F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та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підкреслює історичні зв’язки України з європейською цивілізацією через грецьку спадщину міста.</w:t>
      </w:r>
    </w:p>
    <w:p w14:paraId="698910F7" w14:textId="0A847DCA" w:rsidR="005826BD" w:rsidRPr="00220E8E" w:rsidRDefault="005826BD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Мета</w:t>
      </w:r>
      <w:r w:rsidR="00EA6AA7"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: </w:t>
      </w:r>
      <w:r w:rsidR="00EA6AA7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с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>формувати цілісне уявлення про Одесу як «Північну Елладу».</w:t>
      </w:r>
      <w:r w:rsidR="0063242F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Досягнути мету допомогли</w:t>
      </w:r>
      <w:r w:rsidR="00860F3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з</w:t>
      </w:r>
      <w:r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авдання</w:t>
      </w:r>
      <w:r w:rsidR="00EA6AA7"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: </w:t>
      </w:r>
      <w:r w:rsidR="00EA6AA7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з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ібрати та </w:t>
      </w:r>
      <w:r w:rsidR="00860F3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проаналізувати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інформацію про грецьку громаду Одеси</w:t>
      </w:r>
      <w:r w:rsidR="00EA6AA7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; </w:t>
      </w:r>
      <w:r w:rsidR="00860F3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щоб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виокремити </w:t>
      </w:r>
      <w:r w:rsidR="00860F3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локації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для екскурсії.</w:t>
      </w:r>
    </w:p>
    <w:p w14:paraId="7FB6BE2F" w14:textId="1C799F64" w:rsidR="00EF26D6" w:rsidRPr="00220E8E" w:rsidRDefault="005826BD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Об’єкт</w:t>
      </w:r>
      <w:r w:rsidR="00EA6AA7"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: </w:t>
      </w:r>
      <w:r w:rsidR="00860F3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грецька діаспора; </w:t>
      </w:r>
      <w:r w:rsidR="00860F31"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п</w:t>
      </w:r>
      <w:r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редмет</w:t>
      </w:r>
      <w:r w:rsidR="00EF26D6" w:rsidRPr="00220E8E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: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особливості грецької культури в </w:t>
      </w:r>
      <w:r w:rsidR="00860F3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місті</w:t>
      </w:r>
      <w:r w:rsidR="00EF26D6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.</w:t>
      </w:r>
    </w:p>
    <w:p w14:paraId="6A79CD8A" w14:textId="2FB828CB" w:rsidR="00C252C3" w:rsidRPr="00220E8E" w:rsidRDefault="00BF34C7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>Опрацювавши краєзнавчу літературу, я дізналась багато цікавого про грецьку діаспору Одеси і хочу провести екскурсію</w:t>
      </w:r>
      <w:r w:rsidR="00D12A41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містом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</w:t>
      </w:r>
      <w:r w:rsidR="00C5508C" w:rsidRPr="00220E8E">
        <w:rPr>
          <w:rFonts w:ascii="Times New Roman" w:hAnsi="Times New Roman" w:cs="Times New Roman"/>
          <w:iCs/>
          <w:sz w:val="28"/>
          <w:szCs w:val="28"/>
          <w:lang w:val="uk-UA"/>
        </w:rPr>
        <w:t>Р</w:t>
      </w:r>
      <w:r w:rsidR="00EF26D6" w:rsidRPr="00220E8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озпочнемо </w:t>
      </w:r>
      <w:r w:rsidRPr="00220E8E">
        <w:rPr>
          <w:rFonts w:ascii="Times New Roman" w:hAnsi="Times New Roman" w:cs="Times New Roman"/>
          <w:iCs/>
          <w:sz w:val="28"/>
          <w:szCs w:val="28"/>
          <w:lang w:val="uk-UA"/>
        </w:rPr>
        <w:t>її</w:t>
      </w:r>
      <w:r w:rsidR="00A27948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біля Скляного куполу </w:t>
      </w:r>
      <w:r w:rsidR="005826B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на Приморському бульварі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, </w:t>
      </w:r>
      <w:r w:rsidR="00C252C3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який, ніби, таємничий портал у часі</w:t>
      </w:r>
      <w:r w:rsidR="00C5508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C5508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переносить</w:t>
      </w:r>
      <w:proofErr w:type="spellEnd"/>
      <w:r w:rsidR="00C5508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нас на 2500 років назад, до </w:t>
      </w:r>
      <w:r w:rsidR="00C252C3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гавані </w:t>
      </w:r>
      <w:proofErr w:type="spellStart"/>
      <w:r w:rsidR="00C252C3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Істріан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.</w:t>
      </w:r>
      <w:r w:rsidR="00EF26D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За стародавніми міфами</w:t>
      </w:r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на </w:t>
      </w:r>
      <w:proofErr w:type="spellStart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острові</w:t>
      </w:r>
      <w:proofErr w:type="spellEnd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Левке, </w:t>
      </w:r>
      <w:proofErr w:type="spellStart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нині</w:t>
      </w:r>
      <w:proofErr w:type="spellEnd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відомому</w:t>
      </w:r>
      <w:proofErr w:type="spellEnd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як </w:t>
      </w:r>
      <w:proofErr w:type="spellStart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острів</w:t>
      </w:r>
      <w:proofErr w:type="spellEnd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Зміїний</w:t>
      </w:r>
      <w:proofErr w:type="spellEnd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</w:t>
      </w:r>
      <w:proofErr w:type="spellStart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знаходилось</w:t>
      </w:r>
      <w:proofErr w:type="spellEnd"/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святилище</w:t>
      </w:r>
      <w:r w:rsidR="00F618E2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Ахілла</w:t>
      </w:r>
      <w:r w:rsidR="00A03BCD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. 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Моряки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вірили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: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якщо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принести </w:t>
      </w:r>
      <w:r w:rsidR="000E3E42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йому 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жертву, море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біля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наших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берегів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завжди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буде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лагідним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. </w:t>
      </w:r>
    </w:p>
    <w:p w14:paraId="112C70EE" w14:textId="2A27B174" w:rsidR="009838CC" w:rsidRPr="00220E8E" w:rsidRDefault="00A03BCD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А тепер с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пуст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і</w:t>
      </w:r>
      <w:proofErr w:type="spellStart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мося</w:t>
      </w:r>
      <w:proofErr w:type="spellEnd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до парку, </w:t>
      </w:r>
      <w:proofErr w:type="spellStart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що</w:t>
      </w:r>
      <w:proofErr w:type="spellEnd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став </w:t>
      </w:r>
      <w:proofErr w:type="spellStart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подарунком</w:t>
      </w:r>
      <w:proofErr w:type="spellEnd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грецької</w:t>
      </w:r>
      <w:proofErr w:type="spellEnd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діаспори</w:t>
      </w:r>
      <w:proofErr w:type="spellEnd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місту</w:t>
      </w:r>
      <w:proofErr w:type="spellEnd"/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. Зверніть увагу на 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фонтан Михайла Реви «Початок початків» або, як його називають одесити, «Сльоза Геракла».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За легендою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, </w:t>
      </w:r>
      <w:r w:rsidR="00186E83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біля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173DB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цього 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місця загинув у бою вірний друг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Геракл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а. І він,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безстрашний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перед чудовиськами, не міг стримати сліз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які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падали на землю і перетворювалися на чисті джерела цілющої води.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Одес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ити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стверджу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ють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що одна з цих сліз впала саме тут, де б'є фонтан. І вона має магічну силу.</w:t>
      </w:r>
      <w:r w:rsidR="009838C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ED7ED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Якщо закохана пара, стоячи біля фонтану, одночасно торкнеться води або загадає бажання, їхнє кохання буде таким же вічним і сильним, як дружба Геракла, а їхній союз оберігатиметься античними богами.</w:t>
      </w:r>
    </w:p>
    <w:p w14:paraId="4F1D4D06" w14:textId="6A94941A" w:rsidR="00EE026C" w:rsidRPr="00220E8E" w:rsidRDefault="00737355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Далі наша стежка приведе до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справжн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ього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античн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ого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храм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у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посеред Одеси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б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удівл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і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в стилі класицизму з портиком та колонами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яка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ідеально пасує до унікальн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ої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колекці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ї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грецької кераміки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яка зберігається всередині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.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Зверніть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увагу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на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амфори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.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Знаєте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чому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вони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мають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гостре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дно? Греки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вірили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що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вино 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–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це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дар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Діоніса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і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воно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має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«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дихати</w:t>
      </w:r>
      <w:proofErr w:type="spellEnd"/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»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в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землі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тому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амфори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встромляли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в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пісок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gram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у трюмах</w:t>
      </w:r>
      <w:proofErr w:type="gram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кораблів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.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Кожен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малюнок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на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вазі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r w:rsidR="0028012F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–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це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не просто декор, а </w:t>
      </w:r>
      <w:r w:rsidR="00173DB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історії</w:t>
      </w:r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про подвиги Геракла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або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хитрощі</w:t>
      </w:r>
      <w:proofErr w:type="spellEnd"/>
      <w:r w:rsidR="00EE02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Гермеса.</w:t>
      </w:r>
    </w:p>
    <w:p w14:paraId="29B7671D" w14:textId="31B62904" w:rsidR="00CE6969" w:rsidRPr="00220E8E" w:rsidRDefault="004209F4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Справжньої величі містові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надав 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Григорі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й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Маразлі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– меценат грецького походження, 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що очолював місто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17 років. 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Подейкують, </w:t>
      </w:r>
      <w:r w:rsidR="00D41945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він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був настільки багатим і щедрим, що хотів вимостити одну з вулиць золотими монетами. 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Але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щоб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не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топтати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лик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імператора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запропонував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ставити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монети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«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на ребро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»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. Влада не дозволила, але 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«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золотий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стандарт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»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грецької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щедрості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назавжди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закарбувався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в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архітектурі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його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будинків</w:t>
      </w:r>
      <w:proofErr w:type="spellEnd"/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.</w:t>
      </w:r>
      <w:r w:rsidR="008E7FA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Як символ вічності та доброчесності н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а фасаді будинку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Маразлі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по вулиці Пушкінській, </w:t>
      </w:r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4, 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зображено меандр.</w:t>
      </w:r>
      <w:r w:rsidR="00B9387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</w:p>
    <w:p w14:paraId="7C673959" w14:textId="7187F7C6" w:rsidR="00CE6969" w:rsidRPr="00220E8E" w:rsidRDefault="00B93876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Під час екскурсії</w:t>
      </w:r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м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и </w:t>
      </w:r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не можемо оминути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будинку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де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народилася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свобода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сучасної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Греції</w:t>
      </w:r>
      <w:proofErr w:type="spellEnd"/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музей «</w:t>
      </w:r>
      <w:proofErr w:type="spellStart"/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Філікі</w:t>
      </w:r>
      <w:proofErr w:type="spellEnd"/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Етерія</w:t>
      </w:r>
      <w:proofErr w:type="spellEnd"/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»</w:t>
      </w:r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в Красному провулку</w:t>
      </w:r>
      <w:r w:rsidR="00DD1F5B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, що належав купцю </w:t>
      </w:r>
      <w:proofErr w:type="spellStart"/>
      <w:r w:rsidR="00DD1F5B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lastRenderedPageBreak/>
        <w:t>Маразлі</w:t>
      </w:r>
      <w:proofErr w:type="spellEnd"/>
      <w:r w:rsidR="00DD1F5B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-старшому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.</w:t>
      </w:r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1814 р</w:t>
      </w:r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.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тут </w:t>
      </w:r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зародилося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таємне товариство</w:t>
      </w:r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свободолюбивих</w:t>
      </w:r>
      <w:proofErr w:type="spellEnd"/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греків</w:t>
      </w:r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на чолі з </w:t>
      </w:r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Еммануїл</w:t>
      </w:r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ом</w:t>
      </w:r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Ксантос</w:t>
      </w:r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ом</w:t>
      </w:r>
      <w:proofErr w:type="spellEnd"/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та</w:t>
      </w:r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Ніколаос</w:t>
      </w:r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ом</w:t>
      </w:r>
      <w:proofErr w:type="spellEnd"/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7304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Скуфас</w:t>
      </w:r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ом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.</w:t>
      </w:r>
      <w:r w:rsidR="0012258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Кажуть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,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що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кандидати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в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товариство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проходили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містичний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обряд у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підвалах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будинку</w:t>
      </w:r>
      <w:proofErr w:type="spellEnd"/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де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присягали на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вірність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Батьківщині</w:t>
      </w:r>
      <w:proofErr w:type="spellEnd"/>
      <w:r w:rsidR="00905C4E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на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стародавньому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</w:t>
      </w:r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Є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вангелії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. </w:t>
      </w:r>
    </w:p>
    <w:p w14:paraId="306AD1DE" w14:textId="662A0077" w:rsidR="00500056" w:rsidRPr="00220E8E" w:rsidRDefault="00473838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З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авершуємо</w:t>
      </w:r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екскурсію 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на площі, де </w:t>
      </w:r>
      <w:proofErr w:type="spellStart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пахло</w:t>
      </w:r>
      <w:proofErr w:type="spellEnd"/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оливками, прянощами та свіжою рибою</w:t>
      </w:r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, колишньому 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Грецьк</w:t>
      </w:r>
      <w:r w:rsidR="000C1F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ому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базар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і, </w:t>
      </w:r>
      <w:r w:rsidR="00DD1F5B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центрі світової торгівлі зерном. Саме тут височіє Свято-Троїцький собор: головний храм грецької громади, де </w:t>
      </w:r>
      <w:r w:rsidR="00D12A4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в 1821-1871 рр. спочивали мощі страченого османами патріарха Григорія V, а зараз встановлено 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його</w:t>
      </w:r>
      <w:r w:rsidR="00D12A4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мармуровий надгробок.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D12A4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С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ьогодні </w:t>
      </w:r>
      <w:r w:rsidR="00D12A4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тут 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розкинувся торговий центр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«</w:t>
      </w:r>
      <w:r w:rsidR="00CE696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Афіна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».</w:t>
      </w:r>
    </w:p>
    <w:p w14:paraId="536D238C" w14:textId="575E6797" w:rsidR="00D50261" w:rsidRDefault="007821B1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Отже, дослідження підтвердило, що 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Одеса має «античне коріння», грецька культура присутня в нашому місті </w:t>
      </w:r>
      <w:r w:rsidR="00473838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всюди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–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від розкопок на Приморському бульварі до архітектури музеїв.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Окрім того, 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Одес</w:t>
      </w:r>
      <w:r w:rsidR="0044756C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а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–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«кам’яна книга» міфів. Навчившись </w:t>
      </w:r>
      <w:r w:rsidR="00691BE1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її 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читати, ми 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з</w:t>
      </w:r>
      <w:r w:rsidR="00500056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можемо краще розуміти історію свого міста</w:t>
      </w:r>
      <w:r w:rsidR="00C36C4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</w:t>
      </w: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</w:t>
      </w:r>
      <w:r w:rsidR="00C36C49"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пишатися грецькою спадщиною та оберігати її як світову цінність.</w:t>
      </w:r>
    </w:p>
    <w:p w14:paraId="7356D07D" w14:textId="1D1F9035" w:rsidR="00220E8E" w:rsidRPr="00220E8E" w:rsidRDefault="00220E8E" w:rsidP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b/>
          <w:color w:val="0A0A0A"/>
          <w:sz w:val="28"/>
          <w:szCs w:val="28"/>
          <w:lang w:val="uk-UA" w:eastAsia="ru-RU"/>
        </w:rPr>
        <w:t>Список джерел та літератури:</w:t>
      </w:r>
    </w:p>
    <w:p w14:paraId="397206B7" w14:textId="44D559CF" w:rsidR="00220E8E" w:rsidRPr="00220E8E" w:rsidRDefault="00220E8E" w:rsidP="00220E8E">
      <w:pPr>
        <w:pStyle w:val="a6"/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20E8E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Василенко О. Б., Котляр Є. С., Кравченко І. С. Від скульптури в стародавній Греції до торговельної символіки в архітектурі Одеси // Питання теорії та історії мистецтва. 2020. № 3. С. 45–52.</w:t>
      </w:r>
    </w:p>
    <w:p w14:paraId="66787464" w14:textId="05DD2EF2" w:rsidR="00220E8E" w:rsidRPr="002F4DC5" w:rsidRDefault="00220E8E" w:rsidP="002F4DC5">
      <w:pPr>
        <w:pStyle w:val="a6"/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Кучеренко С. В. У пошуках українського образу Одеси // Літературний процес: методологія, імена, тенденції. 2018. № 12. С. 78–85.</w:t>
      </w:r>
    </w:p>
    <w:p w14:paraId="36161F55" w14:textId="6EDACFFC" w:rsidR="00220E8E" w:rsidRPr="002F4DC5" w:rsidRDefault="00220E8E" w:rsidP="002F4DC5">
      <w:pPr>
        <w:pStyle w:val="a6"/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Державний архів Одеської області. Греки Одеси: іменний покажчик за архівними документами. Одеса, 2015. 240 с.</w:t>
      </w:r>
    </w:p>
    <w:p w14:paraId="09BCD527" w14:textId="3E7BFBF2" w:rsidR="00220E8E" w:rsidRPr="002F4DC5" w:rsidRDefault="00220E8E" w:rsidP="002F4DC5">
      <w:pPr>
        <w:pStyle w:val="a6"/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proofErr w:type="spellStart"/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Тимофієнко</w:t>
      </w:r>
      <w:proofErr w:type="spellEnd"/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 В. І. Архітектура і містобудування Одеси кінця XVIII – початку XX століть. Київ: Будівельник, 1983. 160 с.</w:t>
      </w:r>
    </w:p>
    <w:p w14:paraId="29591B04" w14:textId="55935080" w:rsidR="00220E8E" w:rsidRPr="002F4DC5" w:rsidRDefault="00220E8E" w:rsidP="002F4DC5">
      <w:pPr>
        <w:pStyle w:val="a6"/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 xml:space="preserve">Дорошенко О. М. Історія Одеси. Одеса: </w:t>
      </w:r>
      <w:proofErr w:type="spellStart"/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Астропринт</w:t>
      </w:r>
      <w:proofErr w:type="spellEnd"/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, 2002. 312 с.</w:t>
      </w:r>
    </w:p>
    <w:p w14:paraId="5A6E1FD3" w14:textId="7A1E960C" w:rsidR="00220E8E" w:rsidRPr="002F4DC5" w:rsidRDefault="00220E8E" w:rsidP="002F4DC5">
      <w:pPr>
        <w:pStyle w:val="a6"/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  <w:r w:rsidRPr="002F4DC5"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  <w:t>Смирнов В. А. Греки на півдні України: історія та культура. Одеса: Маяк, 1999. 256 с.</w:t>
      </w:r>
    </w:p>
    <w:p w14:paraId="5EE9D488" w14:textId="77777777" w:rsidR="00220E8E" w:rsidRPr="00220E8E" w:rsidRDefault="00220E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val="uk-UA" w:eastAsia="ru-RU"/>
        </w:rPr>
      </w:pPr>
    </w:p>
    <w:sectPr w:rsidR="00220E8E" w:rsidRPr="00220E8E" w:rsidSect="00C36C49">
      <w:pgSz w:w="11906" w:h="16838"/>
      <w:pgMar w:top="709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C1081"/>
    <w:multiLevelType w:val="multilevel"/>
    <w:tmpl w:val="AD726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97151F"/>
    <w:multiLevelType w:val="multilevel"/>
    <w:tmpl w:val="0D00F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3A4613"/>
    <w:multiLevelType w:val="multilevel"/>
    <w:tmpl w:val="FAB22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9842C8"/>
    <w:multiLevelType w:val="multilevel"/>
    <w:tmpl w:val="871CC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8F2D70"/>
    <w:multiLevelType w:val="multilevel"/>
    <w:tmpl w:val="A6D25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BC71A9"/>
    <w:multiLevelType w:val="multilevel"/>
    <w:tmpl w:val="613C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FE4DCE"/>
    <w:multiLevelType w:val="multilevel"/>
    <w:tmpl w:val="38D24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5428FD"/>
    <w:multiLevelType w:val="multilevel"/>
    <w:tmpl w:val="75C80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E96B9B"/>
    <w:multiLevelType w:val="multilevel"/>
    <w:tmpl w:val="D46A9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F255AE"/>
    <w:multiLevelType w:val="multilevel"/>
    <w:tmpl w:val="755E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F2694B"/>
    <w:multiLevelType w:val="multilevel"/>
    <w:tmpl w:val="7F58E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11060E"/>
    <w:multiLevelType w:val="multilevel"/>
    <w:tmpl w:val="0ABE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50865"/>
    <w:multiLevelType w:val="multilevel"/>
    <w:tmpl w:val="89EC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34722F"/>
    <w:multiLevelType w:val="multilevel"/>
    <w:tmpl w:val="83827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921084"/>
    <w:multiLevelType w:val="multilevel"/>
    <w:tmpl w:val="7C4E3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9B5760"/>
    <w:multiLevelType w:val="multilevel"/>
    <w:tmpl w:val="703E8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CA11C1"/>
    <w:multiLevelType w:val="multilevel"/>
    <w:tmpl w:val="AF32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E15A57"/>
    <w:multiLevelType w:val="multilevel"/>
    <w:tmpl w:val="1DEA2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002D2B"/>
    <w:multiLevelType w:val="multilevel"/>
    <w:tmpl w:val="0624D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414034"/>
    <w:multiLevelType w:val="multilevel"/>
    <w:tmpl w:val="93DA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005AF8"/>
    <w:multiLevelType w:val="multilevel"/>
    <w:tmpl w:val="4ED25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4C677B"/>
    <w:multiLevelType w:val="multilevel"/>
    <w:tmpl w:val="6176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27515"/>
    <w:multiLevelType w:val="hybridMultilevel"/>
    <w:tmpl w:val="F790D61A"/>
    <w:lvl w:ilvl="0" w:tplc="2C6210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ABB1EB5"/>
    <w:multiLevelType w:val="multilevel"/>
    <w:tmpl w:val="7758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232180"/>
    <w:multiLevelType w:val="multilevel"/>
    <w:tmpl w:val="AE8EE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169615F"/>
    <w:multiLevelType w:val="multilevel"/>
    <w:tmpl w:val="96467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EC2CE0"/>
    <w:multiLevelType w:val="multilevel"/>
    <w:tmpl w:val="858A8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1A6970"/>
    <w:multiLevelType w:val="multilevel"/>
    <w:tmpl w:val="8A82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6E4CB9"/>
    <w:multiLevelType w:val="multilevel"/>
    <w:tmpl w:val="3648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301916"/>
    <w:multiLevelType w:val="multilevel"/>
    <w:tmpl w:val="2244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4D444F"/>
    <w:multiLevelType w:val="multilevel"/>
    <w:tmpl w:val="BFE64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5446D4"/>
    <w:multiLevelType w:val="multilevel"/>
    <w:tmpl w:val="D7580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6541DA"/>
    <w:multiLevelType w:val="multilevel"/>
    <w:tmpl w:val="FAE24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CB811C5"/>
    <w:multiLevelType w:val="multilevel"/>
    <w:tmpl w:val="AE0EB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E62D68"/>
    <w:multiLevelType w:val="multilevel"/>
    <w:tmpl w:val="4D5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6D01E4"/>
    <w:multiLevelType w:val="multilevel"/>
    <w:tmpl w:val="90164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927D6A"/>
    <w:multiLevelType w:val="multilevel"/>
    <w:tmpl w:val="4C24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CC51D4"/>
    <w:multiLevelType w:val="multilevel"/>
    <w:tmpl w:val="0D70D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B6F1461"/>
    <w:multiLevelType w:val="multilevel"/>
    <w:tmpl w:val="EDE88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D82461F"/>
    <w:multiLevelType w:val="multilevel"/>
    <w:tmpl w:val="C862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B23A28"/>
    <w:multiLevelType w:val="multilevel"/>
    <w:tmpl w:val="85D0F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40"/>
  </w:num>
  <w:num w:numId="3">
    <w:abstractNumId w:val="37"/>
  </w:num>
  <w:num w:numId="4">
    <w:abstractNumId w:val="23"/>
  </w:num>
  <w:num w:numId="5">
    <w:abstractNumId w:val="10"/>
  </w:num>
  <w:num w:numId="6">
    <w:abstractNumId w:val="16"/>
  </w:num>
  <w:num w:numId="7">
    <w:abstractNumId w:val="27"/>
  </w:num>
  <w:num w:numId="8">
    <w:abstractNumId w:val="24"/>
  </w:num>
  <w:num w:numId="9">
    <w:abstractNumId w:val="39"/>
  </w:num>
  <w:num w:numId="10">
    <w:abstractNumId w:val="8"/>
  </w:num>
  <w:num w:numId="11">
    <w:abstractNumId w:val="6"/>
  </w:num>
  <w:num w:numId="12">
    <w:abstractNumId w:val="36"/>
  </w:num>
  <w:num w:numId="13">
    <w:abstractNumId w:val="32"/>
  </w:num>
  <w:num w:numId="14">
    <w:abstractNumId w:val="21"/>
  </w:num>
  <w:num w:numId="15">
    <w:abstractNumId w:val="33"/>
  </w:num>
  <w:num w:numId="16">
    <w:abstractNumId w:val="15"/>
  </w:num>
  <w:num w:numId="17">
    <w:abstractNumId w:val="30"/>
  </w:num>
  <w:num w:numId="18">
    <w:abstractNumId w:val="3"/>
  </w:num>
  <w:num w:numId="19">
    <w:abstractNumId w:val="12"/>
  </w:num>
  <w:num w:numId="20">
    <w:abstractNumId w:val="19"/>
  </w:num>
  <w:num w:numId="21">
    <w:abstractNumId w:val="2"/>
  </w:num>
  <w:num w:numId="22">
    <w:abstractNumId w:val="0"/>
  </w:num>
  <w:num w:numId="23">
    <w:abstractNumId w:val="13"/>
  </w:num>
  <w:num w:numId="24">
    <w:abstractNumId w:val="38"/>
  </w:num>
  <w:num w:numId="25">
    <w:abstractNumId w:val="5"/>
  </w:num>
  <w:num w:numId="26">
    <w:abstractNumId w:val="29"/>
  </w:num>
  <w:num w:numId="27">
    <w:abstractNumId w:val="28"/>
  </w:num>
  <w:num w:numId="28">
    <w:abstractNumId w:val="9"/>
  </w:num>
  <w:num w:numId="29">
    <w:abstractNumId w:val="1"/>
  </w:num>
  <w:num w:numId="30">
    <w:abstractNumId w:val="14"/>
  </w:num>
  <w:num w:numId="31">
    <w:abstractNumId w:val="18"/>
  </w:num>
  <w:num w:numId="32">
    <w:abstractNumId w:val="11"/>
  </w:num>
  <w:num w:numId="33">
    <w:abstractNumId w:val="25"/>
  </w:num>
  <w:num w:numId="34">
    <w:abstractNumId w:val="7"/>
  </w:num>
  <w:num w:numId="35">
    <w:abstractNumId w:val="4"/>
  </w:num>
  <w:num w:numId="36">
    <w:abstractNumId w:val="34"/>
  </w:num>
  <w:num w:numId="37">
    <w:abstractNumId w:val="26"/>
  </w:num>
  <w:num w:numId="38">
    <w:abstractNumId w:val="17"/>
  </w:num>
  <w:num w:numId="39">
    <w:abstractNumId w:val="35"/>
  </w:num>
  <w:num w:numId="40">
    <w:abstractNumId w:val="31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F30"/>
    <w:rsid w:val="000051E8"/>
    <w:rsid w:val="000826A9"/>
    <w:rsid w:val="00086D72"/>
    <w:rsid w:val="00086DED"/>
    <w:rsid w:val="000B263A"/>
    <w:rsid w:val="000C1F56"/>
    <w:rsid w:val="000E3E42"/>
    <w:rsid w:val="00122581"/>
    <w:rsid w:val="00173DB1"/>
    <w:rsid w:val="00177BFC"/>
    <w:rsid w:val="00186E83"/>
    <w:rsid w:val="00220E8E"/>
    <w:rsid w:val="0028012F"/>
    <w:rsid w:val="002F4DC5"/>
    <w:rsid w:val="00384FE2"/>
    <w:rsid w:val="00397D54"/>
    <w:rsid w:val="004209F4"/>
    <w:rsid w:val="00424FFB"/>
    <w:rsid w:val="0044756C"/>
    <w:rsid w:val="00473838"/>
    <w:rsid w:val="00494B02"/>
    <w:rsid w:val="004E7356"/>
    <w:rsid w:val="00500056"/>
    <w:rsid w:val="00545718"/>
    <w:rsid w:val="00576FF0"/>
    <w:rsid w:val="005826BD"/>
    <w:rsid w:val="0063242F"/>
    <w:rsid w:val="00691BE1"/>
    <w:rsid w:val="00695CB8"/>
    <w:rsid w:val="006A341A"/>
    <w:rsid w:val="00714D07"/>
    <w:rsid w:val="0073044E"/>
    <w:rsid w:val="00737355"/>
    <w:rsid w:val="007661BA"/>
    <w:rsid w:val="007821B1"/>
    <w:rsid w:val="007C2363"/>
    <w:rsid w:val="007D285F"/>
    <w:rsid w:val="007E3EA9"/>
    <w:rsid w:val="00860F31"/>
    <w:rsid w:val="008E68D4"/>
    <w:rsid w:val="008E7FA1"/>
    <w:rsid w:val="00905C4E"/>
    <w:rsid w:val="009164EB"/>
    <w:rsid w:val="009838CC"/>
    <w:rsid w:val="009A024C"/>
    <w:rsid w:val="009E1D30"/>
    <w:rsid w:val="009E4515"/>
    <w:rsid w:val="00A03BCD"/>
    <w:rsid w:val="00A27948"/>
    <w:rsid w:val="00B720D3"/>
    <w:rsid w:val="00B93876"/>
    <w:rsid w:val="00BB7F30"/>
    <w:rsid w:val="00BF34C7"/>
    <w:rsid w:val="00C252C3"/>
    <w:rsid w:val="00C30BD2"/>
    <w:rsid w:val="00C36C49"/>
    <w:rsid w:val="00C5508C"/>
    <w:rsid w:val="00CE6969"/>
    <w:rsid w:val="00CF1F0E"/>
    <w:rsid w:val="00D12A41"/>
    <w:rsid w:val="00D41945"/>
    <w:rsid w:val="00D50261"/>
    <w:rsid w:val="00DC5CB9"/>
    <w:rsid w:val="00DD1F5B"/>
    <w:rsid w:val="00E7206A"/>
    <w:rsid w:val="00EA6AA7"/>
    <w:rsid w:val="00EB71CD"/>
    <w:rsid w:val="00ED7ED1"/>
    <w:rsid w:val="00EE026C"/>
    <w:rsid w:val="00EE63A0"/>
    <w:rsid w:val="00EF26D6"/>
    <w:rsid w:val="00F45A42"/>
    <w:rsid w:val="00F6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B7423"/>
  <w15:chartTrackingRefBased/>
  <w15:docId w15:val="{142EE49A-EACC-4249-A229-C32B90A1F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51E8"/>
    <w:rPr>
      <w:b/>
      <w:bCs/>
    </w:rPr>
  </w:style>
  <w:style w:type="character" w:customStyle="1" w:styleId="vkekvd">
    <w:name w:val="vkekvd"/>
    <w:basedOn w:val="a0"/>
    <w:rsid w:val="000051E8"/>
  </w:style>
  <w:style w:type="character" w:customStyle="1" w:styleId="t286pc">
    <w:name w:val="t286pc"/>
    <w:basedOn w:val="a0"/>
    <w:rsid w:val="000051E8"/>
  </w:style>
  <w:style w:type="character" w:styleId="a4">
    <w:name w:val="Hyperlink"/>
    <w:basedOn w:val="a0"/>
    <w:uiPriority w:val="99"/>
    <w:semiHidden/>
    <w:unhideWhenUsed/>
    <w:rsid w:val="000051E8"/>
    <w:rPr>
      <w:color w:val="0000FF"/>
      <w:u w:val="single"/>
    </w:rPr>
  </w:style>
  <w:style w:type="character" w:customStyle="1" w:styleId="vndci">
    <w:name w:val="vndci"/>
    <w:basedOn w:val="a0"/>
    <w:rsid w:val="00424FFB"/>
  </w:style>
  <w:style w:type="character" w:styleId="a5">
    <w:name w:val="Emphasis"/>
    <w:basedOn w:val="a0"/>
    <w:uiPriority w:val="20"/>
    <w:qFormat/>
    <w:rsid w:val="00424FFB"/>
    <w:rPr>
      <w:i/>
      <w:iCs/>
    </w:rPr>
  </w:style>
  <w:style w:type="paragraph" w:styleId="a6">
    <w:name w:val="List Paragraph"/>
    <w:basedOn w:val="a"/>
    <w:uiPriority w:val="34"/>
    <w:qFormat/>
    <w:rsid w:val="00220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50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7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4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6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96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86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80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32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033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684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162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2809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1614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8753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99164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6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1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64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25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1875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67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57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3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510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176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268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186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929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8945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6336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0413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284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776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791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7851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08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95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858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9558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83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4108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378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1209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47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81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83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6664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10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08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211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057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6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644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089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2551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676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9211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0180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89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5688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778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1367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6518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8178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3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8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1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4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62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7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07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54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90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7190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3547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441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4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3248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12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81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2386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0122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9977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5044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6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6558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48393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0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3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344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22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66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2626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85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08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096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838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50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1504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84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066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7149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982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6610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7218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999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0487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4807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9621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4428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097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3010</Words>
  <Characters>1716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Нила Ложешник</dc:creator>
  <cp:keywords/>
  <dc:description/>
  <cp:lastModifiedBy>User</cp:lastModifiedBy>
  <cp:revision>4</cp:revision>
  <dcterms:created xsi:type="dcterms:W3CDTF">2026-04-13T09:20:00Z</dcterms:created>
  <dcterms:modified xsi:type="dcterms:W3CDTF">2026-04-13T16:35:00Z</dcterms:modified>
</cp:coreProperties>
</file>