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DDB58C" w14:textId="77777777" w:rsidR="00A83DE5" w:rsidRDefault="00A83DE5" w:rsidP="00A83DE5">
      <w:pPr>
        <w:pStyle w:val="ac"/>
        <w:spacing w:line="360" w:lineRule="auto"/>
        <w:ind w:left="-567" w:firstLine="567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Тема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проєкту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</w:p>
    <w:p w14:paraId="5A6E93F7" w14:textId="77777777" w:rsidR="002B2320" w:rsidRDefault="00A83DE5" w:rsidP="002B2320">
      <w:pPr>
        <w:pStyle w:val="ac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«</w:t>
      </w:r>
      <w:r w:rsidR="002B2320" w:rsidRPr="002B232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Німецькі та австрійські колоністи на </w:t>
      </w:r>
      <w:proofErr w:type="spellStart"/>
      <w:r w:rsidR="002B2320" w:rsidRPr="002B2320">
        <w:rPr>
          <w:rFonts w:ascii="Times New Roman" w:hAnsi="Times New Roman" w:cs="Times New Roman"/>
          <w:color w:val="000000"/>
          <w:sz w:val="28"/>
          <w:szCs w:val="28"/>
          <w:lang w:val="uk-UA"/>
        </w:rPr>
        <w:t>Мукачівщині</w:t>
      </w:r>
      <w:proofErr w:type="spellEnd"/>
      <w:r w:rsidR="002B2320" w:rsidRPr="002B2320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: </w:t>
      </w:r>
    </w:p>
    <w:p w14:paraId="218A76FB" w14:textId="454746A9" w:rsidR="00A83DE5" w:rsidRDefault="002B2320" w:rsidP="002B2320">
      <w:pPr>
        <w:pStyle w:val="ac"/>
        <w:spacing w:line="36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  <w:r w:rsidRPr="002B2320">
        <w:rPr>
          <w:rFonts w:ascii="Times New Roman" w:hAnsi="Times New Roman" w:cs="Times New Roman"/>
          <w:color w:val="000000"/>
          <w:sz w:val="28"/>
          <w:szCs w:val="28"/>
          <w:lang w:val="uk-UA"/>
        </w:rPr>
        <w:t>формування релігійних традицій та духовної культури</w:t>
      </w:r>
      <w:r w:rsidR="00A83DE5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14:paraId="58033AB9" w14:textId="77777777" w:rsidR="00A83DE5" w:rsidRDefault="00A83DE5" w:rsidP="00A83DE5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Автор </w:t>
      </w:r>
      <w:proofErr w:type="spellStart"/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>проєкту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8"/>
          <w:szCs w:val="28"/>
          <w:lang w:val="uk-UA"/>
        </w:rPr>
        <w:t xml:space="preserve">: </w:t>
      </w:r>
      <w:proofErr w:type="spellStart"/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>Химинець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8"/>
          <w:szCs w:val="28"/>
          <w:lang w:val="uk-UA"/>
        </w:rPr>
        <w:t xml:space="preserve"> Іван Іванович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номер телефону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+380994174049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електронна адреса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himinecivan123@gmail.com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місце проживання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: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Закарпатська область, Мукачівський район, с.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Негрово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вулиця Миру, 12.</w:t>
      </w:r>
    </w:p>
    <w:p w14:paraId="0EF0A640" w14:textId="345D9B97" w:rsidR="00A83DE5" w:rsidRDefault="00A83DE5" w:rsidP="00A83DE5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Навчальний заклад:</w:t>
      </w:r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Залужанський ліцей, Мукачівської міської ради, Закарпатської області, учень </w:t>
      </w:r>
      <w:r w:rsidR="002B2320"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7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 xml:space="preserve"> класу.</w:t>
      </w:r>
    </w:p>
    <w:p w14:paraId="41268CF6" w14:textId="77777777" w:rsidR="00A83DE5" w:rsidRDefault="00A83DE5" w:rsidP="00A83DE5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</w:pPr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 xml:space="preserve">Керівник </w:t>
      </w:r>
      <w:proofErr w:type="spellStart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val="az-Cyrl-AZ"/>
        </w:rPr>
        <w:t xml:space="preserve">: </w:t>
      </w:r>
      <w:proofErr w:type="spellStart"/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>Товт</w:t>
      </w:r>
      <w:proofErr w:type="spellEnd"/>
      <w:r>
        <w:rPr>
          <w:rFonts w:ascii="Times New Roman" w:eastAsia="Calibri" w:hAnsi="Times New Roman" w:cs="Times New Roman"/>
          <w:color w:val="000000" w:themeColor="text1"/>
          <w:sz w:val="28"/>
          <w:szCs w:val="28"/>
          <w:lang w:val="uk-UA"/>
        </w:rPr>
        <w:t xml:space="preserve"> Михайло Михайлович, вчитель історії 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az-Cyrl-AZ"/>
        </w:rPr>
        <w:t>Залужанського ліцею, Мукачівської міської ради, Закарпатської області.</w:t>
      </w:r>
    </w:p>
    <w:p w14:paraId="17A493E4" w14:textId="2CAD1FDE" w:rsidR="002B2320" w:rsidRDefault="00A83DE5" w:rsidP="00A83DE5">
      <w:pPr>
        <w:pStyle w:val="ac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Мета </w:t>
      </w:r>
      <w:proofErr w:type="spell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:</w:t>
      </w:r>
      <w:r w:rsidR="002B232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 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дослідити історію заселення </w:t>
      </w:r>
      <w:proofErr w:type="spellStart"/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Мукачівщини</w:t>
      </w:r>
      <w:proofErr w:type="spellEnd"/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німецькими та австрійськими колоністами, а також проаналізувати їхній вплив на формування релігійних традицій і духовної культури регіону.</w:t>
      </w:r>
    </w:p>
    <w:p w14:paraId="6F7AD814" w14:textId="0E98C790" w:rsidR="00A83DE5" w:rsidRDefault="00A83DE5" w:rsidP="002B2320">
      <w:pPr>
        <w:pStyle w:val="ac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 xml:space="preserve">Завдання </w:t>
      </w:r>
      <w:proofErr w:type="spellStart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uk-UA"/>
        </w:rPr>
        <w:t>проєкту</w:t>
      </w:r>
      <w:proofErr w:type="spellEnd"/>
      <w:r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az-Cyrl-AZ"/>
        </w:rPr>
        <w:t>:</w:t>
      </w:r>
      <w:r w:rsidR="002B232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  <w:lang w:val="az-Cyrl-AZ"/>
        </w:rPr>
        <w:t xml:space="preserve"> </w:t>
      </w:r>
      <w:r w:rsid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о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характеризувати основні історичні умови переселення німецьких та австрійських колоністів на </w:t>
      </w:r>
      <w:proofErr w:type="spellStart"/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Мукачівщину</w:t>
      </w:r>
      <w:proofErr w:type="spellEnd"/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;</w:t>
      </w:r>
      <w:r w:rsidR="00A2658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д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ослідити</w:t>
      </w:r>
      <w:r w:rsidR="00A2658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найбільші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римо</w:t>
      </w:r>
      <w:r w:rsidR="00A2658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-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католицькі церкви </w:t>
      </w:r>
      <w:r w:rsid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М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укачівсько</w:t>
      </w:r>
      <w:r w:rsid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го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район</w:t>
      </w:r>
      <w:r w:rsid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у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; </w:t>
      </w:r>
      <w:r w:rsid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п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роаналізувати вплив колоністів на розвиток релігійних традицій</w:t>
      </w:r>
      <w:r w:rsidR="00A2658A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та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духовної культури; </w:t>
      </w:r>
      <w:r w:rsid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о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цінити взаємодію</w:t>
      </w:r>
      <w:r w:rsid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швабів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з місцевим</w:t>
      </w:r>
      <w:r w:rsid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и жителями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у релігійно-культурному</w:t>
      </w:r>
      <w:r w:rsidR="003906E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житті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; </w:t>
      </w:r>
      <w:r w:rsid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у</w:t>
      </w:r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загальнити значення спадщини німецьких та австрійських колоністів для сучасної </w:t>
      </w:r>
      <w:proofErr w:type="spellStart"/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Мукачівщини</w:t>
      </w:r>
      <w:proofErr w:type="spellEnd"/>
      <w:r w:rsidR="002B2320" w:rsidRPr="002B2320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.</w:t>
      </w:r>
    </w:p>
    <w:p w14:paraId="56C05766" w14:textId="766D1A05" w:rsidR="00A83DE5" w:rsidRPr="00F17973" w:rsidRDefault="00A83DE5" w:rsidP="003906E4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Актуальність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Pr="003906E4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дослідження</w:t>
      </w:r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: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Німецькі та австрійські колоністи п</w:t>
      </w:r>
      <w:r w:rsidR="00F179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оширювали</w:t>
      </w:r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на </w:t>
      </w:r>
      <w:proofErr w:type="spellStart"/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Мукачівщин</w:t>
      </w:r>
      <w:r w:rsidR="00F179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</w:t>
      </w:r>
      <w:proofErr w:type="spellEnd"/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власні конфесійні традиції, а також елементи духовної культури:</w:t>
      </w:r>
      <w:r w:rsid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будівництво храмів і</w:t>
      </w:r>
      <w:r w:rsidR="00A2658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костелів</w:t>
      </w:r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;</w:t>
      </w:r>
      <w:r w:rsid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збереження обряд</w:t>
      </w:r>
      <w:r w:rsidR="00A2658A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ів</w:t>
      </w:r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, свят, звичаїв;</w:t>
      </w:r>
      <w:r w:rsid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розвиток освіти і релігійного життя.</w:t>
      </w:r>
      <w:r w:rsid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Вони зберігали духовні практики навіть у новому середовищі.</w:t>
      </w:r>
      <w:r w:rsid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</w:t>
      </w:r>
      <w:r w:rsidR="003906E4" w:rsidRPr="003906E4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Це зробило регіон прикладом міжкультурної та міжконфесійної взаємодії</w:t>
      </w:r>
      <w:r w:rsidR="00F179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. З огляду на зазначене ми бачимо, що тема </w:t>
      </w:r>
      <w:proofErr w:type="spellStart"/>
      <w:r w:rsidR="00F179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проєкту</w:t>
      </w:r>
      <w:proofErr w:type="spellEnd"/>
      <w:r w:rsidR="00F17973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є надзвичайно актуальною в наш час.</w:t>
      </w:r>
    </w:p>
    <w:p w14:paraId="6487DCAB" w14:textId="4B297FA9" w:rsidR="00A2658A" w:rsidRDefault="00A83DE5" w:rsidP="00A2658A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sz w:val="28"/>
          <w:szCs w:val="28"/>
          <w:lang w:val="az-Cyrl-AZ"/>
        </w:rPr>
      </w:pPr>
      <w:r>
        <w:rPr>
          <w:rFonts w:ascii="Times New Roman" w:hAnsi="Times New Roman" w:cs="Times New Roman"/>
          <w:b/>
          <w:sz w:val="28"/>
          <w:szCs w:val="28"/>
          <w:lang w:val="az-Cyrl-AZ"/>
        </w:rPr>
        <w:t>Об’єктом дослідження</w:t>
      </w:r>
      <w:r>
        <w:rPr>
          <w:rFonts w:ascii="Times New Roman" w:hAnsi="Times New Roman" w:cs="Times New Roman"/>
          <w:sz w:val="28"/>
          <w:szCs w:val="28"/>
          <w:lang w:val="az-Cyrl-AZ"/>
        </w:rPr>
        <w:t xml:space="preserve"> проєкту </w:t>
      </w:r>
      <w:r w:rsidR="00F17973">
        <w:rPr>
          <w:rFonts w:ascii="Times New Roman" w:hAnsi="Times New Roman" w:cs="Times New Roman"/>
          <w:sz w:val="28"/>
          <w:szCs w:val="28"/>
          <w:lang w:val="az-Cyrl-AZ"/>
        </w:rPr>
        <w:t xml:space="preserve">є </w:t>
      </w:r>
      <w:r w:rsidR="00F17973" w:rsidRPr="00F17973">
        <w:rPr>
          <w:rFonts w:ascii="Times New Roman" w:hAnsi="Times New Roman" w:cs="Times New Roman"/>
          <w:sz w:val="28"/>
          <w:szCs w:val="28"/>
          <w:lang w:val="az-Cyrl-AZ"/>
        </w:rPr>
        <w:t>німецькі та австрійські колоністи на території Мукачівщини як соціально-історична спільнот</w:t>
      </w:r>
      <w:r w:rsidR="00F17973">
        <w:rPr>
          <w:rFonts w:ascii="Times New Roman" w:hAnsi="Times New Roman" w:cs="Times New Roman"/>
          <w:sz w:val="28"/>
          <w:szCs w:val="28"/>
          <w:lang w:val="az-Cyrl-AZ"/>
        </w:rPr>
        <w:t>а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r>
        <w:rPr>
          <w:rFonts w:ascii="Times New Roman" w:hAnsi="Times New Roman" w:cs="Times New Roman"/>
          <w:b/>
          <w:sz w:val="28"/>
          <w:szCs w:val="28"/>
          <w:lang w:val="az-Cyrl-AZ"/>
        </w:rPr>
        <w:t>Предметом дослідження</w:t>
      </w:r>
      <w:r>
        <w:rPr>
          <w:rFonts w:ascii="Times New Roman" w:hAnsi="Times New Roman" w:cs="Times New Roman"/>
          <w:sz w:val="28"/>
          <w:szCs w:val="28"/>
          <w:lang w:val="az-Cyrl-AZ"/>
        </w:rPr>
        <w:t xml:space="preserve"> є </w:t>
      </w:r>
      <w:r w:rsidR="00F17973" w:rsidRPr="00F17973">
        <w:rPr>
          <w:rFonts w:ascii="Times New Roman" w:hAnsi="Times New Roman" w:cs="Times New Roman"/>
          <w:sz w:val="28"/>
          <w:szCs w:val="28"/>
          <w:lang w:val="az-Cyrl-AZ"/>
        </w:rPr>
        <w:t>процеси формування, розвитку та особливості релігійних традицій і духовної культури німецьких та австрійських колоністів на Мукачівщині, а також їхній вплив на місцеве культурне середовище.</w:t>
      </w:r>
    </w:p>
    <w:p w14:paraId="3CEB5DF1" w14:textId="4A0A0FBD" w:rsidR="00A83DE5" w:rsidRDefault="006F1B1C" w:rsidP="007905D4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>
        <w:rPr>
          <w:rFonts w:ascii="Times New Roman" w:hAnsi="Times New Roman" w:cs="Times New Roman"/>
          <w:bCs/>
          <w:sz w:val="28"/>
          <w:szCs w:val="28"/>
          <w:lang w:val="az-Cyrl-AZ"/>
        </w:rPr>
        <w:lastRenderedPageBreak/>
        <w:t xml:space="preserve">       </w:t>
      </w:r>
      <w:r w:rsidR="007905D4" w:rsidRPr="007905D4">
        <w:rPr>
          <w:rFonts w:ascii="Times New Roman" w:hAnsi="Times New Roman" w:cs="Times New Roman"/>
          <w:bCs/>
          <w:sz w:val="28"/>
          <w:szCs w:val="28"/>
          <w:lang w:val="az-Cyrl-AZ"/>
        </w:rPr>
        <w:t>Перші згадки про поселення німців на території сучасного Закарпаття маємо з другої половини ХІІ ст</w:t>
      </w:r>
      <w:r w:rsidR="00F01D25">
        <w:rPr>
          <w:rFonts w:ascii="Times New Roman" w:hAnsi="Times New Roman" w:cs="Times New Roman"/>
          <w:bCs/>
          <w:sz w:val="28"/>
          <w:szCs w:val="28"/>
          <w:lang w:val="az-Cyrl-AZ"/>
        </w:rPr>
        <w:t>.</w:t>
      </w:r>
      <w:r w:rsidR="007905D4" w:rsidRPr="007905D4">
        <w:rPr>
          <w:rFonts w:ascii="Times New Roman" w:hAnsi="Times New Roman" w:cs="Times New Roman"/>
          <w:bCs/>
          <w:sz w:val="28"/>
          <w:szCs w:val="28"/>
          <w:lang w:val="az-Cyrl-AZ"/>
        </w:rPr>
        <w:t>, коли угорський король Гейза ІІ запросив німців на свої землі, що були на той час спустошені</w:t>
      </w:r>
      <w:r w:rsidR="00F01D25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та</w:t>
      </w:r>
      <w:r w:rsidR="007905D4" w:rsidRPr="007905D4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обезлюднені міжусобицями.</w:t>
      </w:r>
      <w:r w:rsidR="007905D4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="007905D4" w:rsidRPr="007905D4">
        <w:rPr>
          <w:rFonts w:ascii="Times New Roman" w:hAnsi="Times New Roman" w:cs="Times New Roman"/>
          <w:bCs/>
          <w:sz w:val="28"/>
          <w:szCs w:val="28"/>
          <w:lang w:val="az-Cyrl-AZ"/>
        </w:rPr>
        <w:t>У 1728 році австрійський імператор Карл VI дарує більшу частину Закарпаття німецькому князеві</w:t>
      </w:r>
      <w:r w:rsidR="00F01D25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="007905D4" w:rsidRPr="007905D4">
        <w:rPr>
          <w:rFonts w:ascii="Times New Roman" w:hAnsi="Times New Roman" w:cs="Times New Roman"/>
          <w:bCs/>
          <w:sz w:val="28"/>
          <w:szCs w:val="28"/>
          <w:lang w:val="az-Cyrl-AZ"/>
        </w:rPr>
        <w:t>Лотару Францу Шенбо</w:t>
      </w:r>
      <w:r w:rsidR="006D43CC">
        <w:rPr>
          <w:rFonts w:ascii="Times New Roman" w:hAnsi="Times New Roman" w:cs="Times New Roman"/>
          <w:bCs/>
          <w:sz w:val="28"/>
          <w:szCs w:val="28"/>
          <w:lang w:val="az-Cyrl-AZ"/>
        </w:rPr>
        <w:t>рну</w:t>
      </w:r>
      <w:r w:rsidR="00F01D25">
        <w:rPr>
          <w:rFonts w:ascii="Times New Roman" w:hAnsi="Times New Roman" w:cs="Times New Roman"/>
          <w:bCs/>
          <w:sz w:val="28"/>
          <w:szCs w:val="28"/>
          <w:lang w:val="az-Cyrl-AZ"/>
        </w:rPr>
        <w:t>. Він</w:t>
      </w:r>
      <w:r w:rsidR="007905D4" w:rsidRPr="007905D4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на початку XVIII ст.</w:t>
      </w:r>
      <w:r w:rsidR="00F01D25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="007905D4" w:rsidRPr="007905D4">
        <w:rPr>
          <w:rFonts w:ascii="Times New Roman" w:hAnsi="Times New Roman" w:cs="Times New Roman"/>
          <w:bCs/>
          <w:sz w:val="28"/>
          <w:szCs w:val="28"/>
          <w:lang w:val="az-Cyrl-AZ"/>
        </w:rPr>
        <w:t>посприяв тому, що нім</w:t>
      </w:r>
      <w:r w:rsidR="006D43CC">
        <w:rPr>
          <w:rFonts w:ascii="Times New Roman" w:hAnsi="Times New Roman" w:cs="Times New Roman"/>
          <w:bCs/>
          <w:sz w:val="28"/>
          <w:szCs w:val="28"/>
          <w:lang w:val="az-Cyrl-AZ"/>
        </w:rPr>
        <w:t>ці</w:t>
      </w:r>
      <w:r w:rsidR="007905D4" w:rsidRPr="007905D4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з’явилися на Мукачівщині. Франконці з Бамберга і Вюрцбурга селяться в заснованих ще в XIV-XV ст</w:t>
      </w:r>
      <w:r w:rsidR="00F01D25">
        <w:rPr>
          <w:rFonts w:ascii="Times New Roman" w:hAnsi="Times New Roman" w:cs="Times New Roman"/>
          <w:bCs/>
          <w:sz w:val="28"/>
          <w:szCs w:val="28"/>
          <w:lang w:val="az-Cyrl-AZ"/>
        </w:rPr>
        <w:t>.</w:t>
      </w:r>
      <w:r w:rsidR="007905D4" w:rsidRPr="007905D4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слов’янських селах Верхній Коропець і Новоселиця.</w:t>
      </w:r>
      <w:r w:rsidR="00A83DE5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  </w:t>
      </w:r>
    </w:p>
    <w:p w14:paraId="56283B66" w14:textId="3611DD5A" w:rsidR="00F01D25" w:rsidRDefault="006F1B1C" w:rsidP="006F1B1C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      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>У XVII ст</w:t>
      </w:r>
      <w:r w:rsidR="00F01D25">
        <w:rPr>
          <w:rFonts w:ascii="Times New Roman" w:hAnsi="Times New Roman" w:cs="Times New Roman"/>
          <w:bCs/>
          <w:sz w:val="28"/>
          <w:szCs w:val="28"/>
          <w:lang w:val="az-Cyrl-AZ"/>
        </w:rPr>
        <w:t>.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німецькі поселенці стали заселяти село Лалово. У 1728 р</w:t>
      </w:r>
      <w:r w:rsidR="006D43C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. 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>єпископ князь Карл Фрідріх Шенборн поселив у невеличкому Новому Селі німецьких ім</w:t>
      </w:r>
      <w:r w:rsidR="00FF6B84">
        <w:rPr>
          <w:rFonts w:ascii="Times New Roman" w:hAnsi="Times New Roman" w:cs="Times New Roman"/>
          <w:bCs/>
          <w:sz w:val="28"/>
          <w:szCs w:val="28"/>
          <w:lang w:val="az-Cyrl-AZ"/>
        </w:rPr>
        <w:t>м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>ігрантів з району Бамберг і Вюрцбург. У 1758 р</w:t>
      </w:r>
      <w:r w:rsidR="006D43CC">
        <w:rPr>
          <w:rFonts w:ascii="Times New Roman" w:hAnsi="Times New Roman" w:cs="Times New Roman"/>
          <w:bCs/>
          <w:sz w:val="28"/>
          <w:szCs w:val="28"/>
          <w:lang w:val="az-Cyrl-AZ"/>
        </w:rPr>
        <w:t>.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перші німці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зявилися у селі Кучава.</w:t>
      </w:r>
      <w:r w:rsidR="006D43C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Село 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>Павшино</w:t>
      </w:r>
      <w:r w:rsidR="006D43C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>населяли переважно німці-колоністи, яких сюди заселили у XVIII ст</w:t>
      </w:r>
      <w:r w:rsidR="00F01D25">
        <w:rPr>
          <w:rFonts w:ascii="Times New Roman" w:hAnsi="Times New Roman" w:cs="Times New Roman"/>
          <w:bCs/>
          <w:sz w:val="28"/>
          <w:szCs w:val="28"/>
          <w:lang w:val="az-Cyrl-AZ"/>
        </w:rPr>
        <w:t>.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місцеві зем</w:t>
      </w:r>
      <w:r w:rsidR="006D43CC">
        <w:rPr>
          <w:rFonts w:ascii="Times New Roman" w:hAnsi="Times New Roman" w:cs="Times New Roman"/>
          <w:bCs/>
          <w:sz w:val="28"/>
          <w:szCs w:val="28"/>
          <w:lang w:val="az-Cyrl-AZ"/>
        </w:rPr>
        <w:t>ле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>власники династії Шенборнів.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>При графі Євгені-Ервіні у 1763 р</w:t>
      </w:r>
      <w:r w:rsidR="006D43CC">
        <w:rPr>
          <w:rFonts w:ascii="Times New Roman" w:hAnsi="Times New Roman" w:cs="Times New Roman"/>
          <w:bCs/>
          <w:sz w:val="28"/>
          <w:szCs w:val="28"/>
          <w:lang w:val="az-Cyrl-AZ"/>
        </w:rPr>
        <w:t>.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r w:rsidR="006D43CC">
        <w:rPr>
          <w:rFonts w:ascii="Times New Roman" w:hAnsi="Times New Roman" w:cs="Times New Roman"/>
          <w:bCs/>
          <w:sz w:val="28"/>
          <w:szCs w:val="28"/>
          <w:lang w:val="az-Cyrl-AZ"/>
        </w:rPr>
        <w:t>у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Барбово було </w:t>
      </w:r>
      <w:r w:rsidR="006D43CC">
        <w:rPr>
          <w:rFonts w:ascii="Times New Roman" w:hAnsi="Times New Roman" w:cs="Times New Roman"/>
          <w:bCs/>
          <w:sz w:val="28"/>
          <w:szCs w:val="28"/>
          <w:lang w:val="az-Cyrl-AZ"/>
        </w:rPr>
        <w:t>за</w:t>
      </w:r>
      <w:r w:rsidRPr="006F1B1C">
        <w:rPr>
          <w:rFonts w:ascii="Times New Roman" w:hAnsi="Times New Roman" w:cs="Times New Roman"/>
          <w:bCs/>
          <w:sz w:val="28"/>
          <w:szCs w:val="28"/>
          <w:lang w:val="az-Cyrl-AZ"/>
        </w:rPr>
        <w:t>селено 22 німецькі сім’ї колоністів.</w:t>
      </w:r>
      <w:r>
        <w:rPr>
          <w:rFonts w:ascii="Times New Roman" w:hAnsi="Times New Roman" w:cs="Times New Roman"/>
          <w:bCs/>
          <w:sz w:val="28"/>
          <w:szCs w:val="28"/>
          <w:lang w:val="az-Cyrl-AZ"/>
        </w:rPr>
        <w:t xml:space="preserve"> </w:t>
      </w:r>
      <w:bookmarkStart w:id="0" w:name="_Hlk196254157"/>
      <w:r w:rsidR="00F01D25">
        <w:rPr>
          <w:rFonts w:ascii="Times New Roman" w:hAnsi="Times New Roman" w:cs="Times New Roman"/>
          <w:bCs/>
          <w:sz w:val="28"/>
          <w:szCs w:val="28"/>
          <w:lang w:val="az-Cyrl-AZ"/>
        </w:rPr>
        <w:t>У всіх згаданих селах німці та австрійці побудували римо – католицькі церкви, які існують і сьогодні.</w:t>
      </w:r>
    </w:p>
    <w:p w14:paraId="6E8EB419" w14:textId="1ED7C188" w:rsidR="000F55F6" w:rsidRPr="006F1B1C" w:rsidRDefault="00A83DE5" w:rsidP="006F1B1C">
      <w:pPr>
        <w:pStyle w:val="ac"/>
        <w:spacing w:line="360" w:lineRule="auto"/>
        <w:ind w:left="-567"/>
        <w:jc w:val="both"/>
        <w:rPr>
          <w:rFonts w:ascii="Times New Roman" w:hAnsi="Times New Roman" w:cs="Times New Roman"/>
          <w:bCs/>
          <w:sz w:val="28"/>
          <w:szCs w:val="28"/>
          <w:lang w:val="az-Cyrl-AZ"/>
        </w:rPr>
      </w:pPr>
      <w:r>
        <w:rPr>
          <w:rFonts w:ascii="Times New Roman" w:hAnsi="Times New Roman" w:cs="Times New Roman"/>
          <w:b/>
          <w:color w:val="000000" w:themeColor="text1"/>
          <w:spacing w:val="-6"/>
          <w:sz w:val="28"/>
          <w:szCs w:val="28"/>
          <w:lang w:val="uk-UA"/>
        </w:rPr>
        <w:t xml:space="preserve">Методи дослідження: 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і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сторико-генетичний метод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 xml:space="preserve">: 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д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озволяє простежити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 xml:space="preserve"> 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походження колоністів</w:t>
      </w:r>
      <w:r w:rsidR="00A2658A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 xml:space="preserve"> </w:t>
      </w:r>
      <w:proofErr w:type="spellStart"/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Мукачівщини</w:t>
      </w:r>
      <w:proofErr w:type="spellEnd"/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 xml:space="preserve">; 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>і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>сторико-порівняльний метод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 xml:space="preserve"> в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>икористовується для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 xml:space="preserve"> 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>порівняння релігійних практик колоністів із місцевим населенням;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 xml:space="preserve"> е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тнографічний метод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 xml:space="preserve"> д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опомагає дослідити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 xml:space="preserve"> релігійні 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uk-UA"/>
        </w:rPr>
        <w:t>обряди, звичаї</w:t>
      </w:r>
      <w:r w:rsidR="00A2658A" w:rsidRPr="00A2658A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 xml:space="preserve">; 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>метод а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>наліз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>у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 xml:space="preserve"> джерел</w:t>
      </w:r>
      <w:r w:rsid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 xml:space="preserve"> та ін</w:t>
      </w:r>
      <w:r w:rsidR="000F55F6" w:rsidRPr="000F55F6">
        <w:rPr>
          <w:rFonts w:ascii="Times New Roman" w:hAnsi="Times New Roman" w:cs="Times New Roman"/>
          <w:bCs/>
          <w:color w:val="000000" w:themeColor="text1"/>
          <w:spacing w:val="-6"/>
          <w:sz w:val="28"/>
          <w:szCs w:val="28"/>
          <w:lang w:val="az-Cyrl-AZ"/>
        </w:rPr>
        <w:t>.</w:t>
      </w:r>
    </w:p>
    <w:bookmarkEnd w:id="0"/>
    <w:p w14:paraId="38BD33C4" w14:textId="7AFBF790" w:rsidR="00A83DE5" w:rsidRDefault="00A83DE5" w:rsidP="00F465EF">
      <w:pPr>
        <w:pStyle w:val="ac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>Особистий вклад</w:t>
      </w:r>
      <w:r w:rsidR="00F465E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 xml:space="preserve"> </w:t>
      </w:r>
      <w:r w:rsidR="00F465EF">
        <w:rPr>
          <w:rFonts w:ascii="Times New Roman" w:eastAsia="Times New Roman" w:hAnsi="Times New Roman" w:cs="Times New Roman"/>
          <w:color w:val="000000"/>
          <w:sz w:val="28"/>
          <w:szCs w:val="28"/>
          <w:lang w:val="az-Cyrl-AZ" w:eastAsia="uk-UA"/>
        </w:rPr>
        <w:t>полягає в</w:t>
      </w:r>
      <w:r w:rsidR="00F01D25">
        <w:rPr>
          <w:rFonts w:ascii="Times New Roman" w:eastAsia="Times New Roman" w:hAnsi="Times New Roman" w:cs="Times New Roman"/>
          <w:color w:val="000000"/>
          <w:sz w:val="28"/>
          <w:szCs w:val="28"/>
          <w:lang w:val="az-Cyrl-AZ" w:eastAsia="uk-UA"/>
        </w:rPr>
        <w:t xml:space="preserve"> </w:t>
      </w:r>
      <w:r w:rsidR="00F465EF" w:rsidRP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аналізі джерел присвячених колонізаційним процесам </w:t>
      </w:r>
      <w:r w:rsid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Мукачівщин</w:t>
      </w:r>
      <w:r w:rsidR="00F01D25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и</w:t>
      </w:r>
      <w:r w:rsid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, </w:t>
      </w:r>
      <w:r w:rsidR="00F465EF" w:rsidRP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дослідженні особливостей формування релігійних традицій </w:t>
      </w:r>
      <w:r w:rsidR="00F01D25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швабів</w:t>
      </w:r>
      <w:r w:rsid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та</w:t>
      </w:r>
      <w:r w:rsidR="00F465EF" w:rsidRP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їх впливу на місцеве населення</w:t>
      </w:r>
      <w:r w:rsid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. </w:t>
      </w:r>
      <w:r>
        <w:rPr>
          <w:rFonts w:ascii="Times New Roman" w:eastAsiaTheme="minorEastAsia" w:hAnsi="Times New Roman" w:cs="Times New Roman"/>
          <w:b/>
          <w:bCs/>
          <w:color w:val="000000"/>
          <w:kern w:val="24"/>
          <w:sz w:val="28"/>
          <w:szCs w:val="28"/>
          <w:lang w:val="az-Cyrl-AZ"/>
        </w:rPr>
        <w:t>Практичне значення</w:t>
      </w:r>
      <w:r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одержаних результатів полягає в тому, що</w:t>
      </w:r>
      <w:r w:rsidR="00F465EF" w:rsidRP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</w:t>
      </w:r>
      <w:r w:rsid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дослідження </w:t>
      </w:r>
      <w:r w:rsidR="00F465EF" w:rsidRP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сприяє кращому розумінню взаємовпливів між українською, німецькою та австрійською культурами</w:t>
      </w:r>
      <w:r w:rsid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та духовним життям,</w:t>
      </w:r>
      <w:r w:rsidR="00F465EF" w:rsidRP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що </w:t>
      </w:r>
      <w:r w:rsid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є дуже </w:t>
      </w:r>
      <w:r w:rsidR="00F465EF" w:rsidRP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важлив</w:t>
      </w:r>
      <w:r w:rsid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>им</w:t>
      </w:r>
      <w:r w:rsidR="00F465EF" w:rsidRPr="00F465EF">
        <w:rPr>
          <w:rFonts w:ascii="Times New Roman" w:eastAsiaTheme="minorEastAsia" w:hAnsi="Times New Roman" w:cs="Times New Roman"/>
          <w:color w:val="000000"/>
          <w:kern w:val="24"/>
          <w:sz w:val="28"/>
          <w:szCs w:val="28"/>
          <w:lang w:val="az-Cyrl-AZ"/>
        </w:rPr>
        <w:t xml:space="preserve"> для розвитку толерантності та міжнаціонального порозуміння.</w:t>
      </w:r>
    </w:p>
    <w:p w14:paraId="7B2CCE70" w14:textId="1ED89DF4" w:rsidR="00F12C76" w:rsidRPr="007905D4" w:rsidRDefault="00A83DE5" w:rsidP="007905D4">
      <w:pPr>
        <w:pStyle w:val="ac"/>
        <w:spacing w:line="360" w:lineRule="auto"/>
        <w:ind w:left="-567"/>
        <w:jc w:val="both"/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az-Cyrl-AZ" w:eastAsia="uk-UA"/>
        </w:rPr>
        <w:t xml:space="preserve">Висновки: </w:t>
      </w:r>
      <w:r w:rsid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az-Cyrl-AZ"/>
        </w:rPr>
        <w:t>Н</w:t>
      </w:r>
      <w:proofErr w:type="spellStart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імецькі</w:t>
      </w:r>
      <w:proofErr w:type="spellEnd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та </w:t>
      </w:r>
      <w:proofErr w:type="spellStart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австрійські</w:t>
      </w:r>
      <w:proofErr w:type="spellEnd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колоністи</w:t>
      </w:r>
      <w:proofErr w:type="spellEnd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відіграли</w:t>
      </w:r>
      <w:proofErr w:type="spellEnd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помітну</w:t>
      </w:r>
      <w:proofErr w:type="spellEnd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роль у </w:t>
      </w:r>
      <w:proofErr w:type="spellStart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розвитку</w:t>
      </w:r>
      <w:proofErr w:type="spellEnd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Мукачівщини</w:t>
      </w:r>
      <w:proofErr w:type="spellEnd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, </w:t>
      </w:r>
      <w:proofErr w:type="spellStart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зокрема</w:t>
      </w:r>
      <w:proofErr w:type="spellEnd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в </w:t>
      </w:r>
      <w:proofErr w:type="spellStart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її</w:t>
      </w:r>
      <w:proofErr w:type="spellEnd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 xml:space="preserve"> культурному та духовному </w:t>
      </w:r>
      <w:proofErr w:type="spellStart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житті</w:t>
      </w:r>
      <w:proofErr w:type="spellEnd"/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</w:rPr>
        <w:t>.</w:t>
      </w:r>
      <w:r w:rsid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Їхнє переселення сприяло</w:t>
      </w:r>
      <w:r w:rsid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</w:t>
      </w:r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формуванню нових релігійних традицій, які гармонійно поєднувалися з місцевими звичаями.</w:t>
      </w:r>
      <w:r w:rsid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 xml:space="preserve"> В</w:t>
      </w:r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плив німецьких та австрійських колоністів був комплексним і тривалим, а їхні релігійні традиції й духовна культура збагатили Мукачівський р</w:t>
      </w:r>
      <w:r w:rsidR="00FF6B8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айо</w:t>
      </w:r>
      <w:r w:rsidR="007905D4" w:rsidRPr="007905D4">
        <w:rPr>
          <w:rFonts w:ascii="Times New Roman" w:eastAsiaTheme="minorEastAsia" w:hAnsi="Times New Roman" w:cs="Times New Roman"/>
          <w:color w:val="000000" w:themeColor="text1"/>
          <w:kern w:val="24"/>
          <w:sz w:val="28"/>
          <w:szCs w:val="28"/>
          <w:lang w:val="uk-UA"/>
        </w:rPr>
        <w:t>н і залишаються важливим елементом його ідентичності й сьогодні.</w:t>
      </w:r>
    </w:p>
    <w:sectPr w:rsidR="00F12C76" w:rsidRPr="007905D4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24"/>
    <w:rsid w:val="000F55F6"/>
    <w:rsid w:val="00101FC8"/>
    <w:rsid w:val="002B2320"/>
    <w:rsid w:val="002D4BB4"/>
    <w:rsid w:val="003906E4"/>
    <w:rsid w:val="006C0B77"/>
    <w:rsid w:val="006D43CC"/>
    <w:rsid w:val="006F1B1C"/>
    <w:rsid w:val="007905D4"/>
    <w:rsid w:val="007F1739"/>
    <w:rsid w:val="008242FF"/>
    <w:rsid w:val="00870751"/>
    <w:rsid w:val="00922C48"/>
    <w:rsid w:val="00A2658A"/>
    <w:rsid w:val="00A83DE5"/>
    <w:rsid w:val="00B915B7"/>
    <w:rsid w:val="00C0478C"/>
    <w:rsid w:val="00E76C13"/>
    <w:rsid w:val="00EA59DF"/>
    <w:rsid w:val="00EE4070"/>
    <w:rsid w:val="00F01D25"/>
    <w:rsid w:val="00F12C76"/>
    <w:rsid w:val="00F17973"/>
    <w:rsid w:val="00F465EF"/>
    <w:rsid w:val="00F85C24"/>
    <w:rsid w:val="00FF6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E30E7"/>
  <w15:chartTrackingRefBased/>
  <w15:docId w15:val="{19AC9090-72DA-4CAB-A213-C0E52A07F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85C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5C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5C2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5C2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5C2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5C2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5C2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5C2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5C2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5C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85C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85C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F85C24"/>
    <w:rPr>
      <w:rFonts w:eastAsiaTheme="majorEastAsia" w:cstheme="majorBidi"/>
      <w:i/>
      <w:iCs/>
      <w:color w:val="2F5496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85C24"/>
    <w:rPr>
      <w:rFonts w:eastAsiaTheme="majorEastAsia" w:cstheme="majorBidi"/>
      <w:color w:val="2F5496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F85C24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F85C24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F85C24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F85C24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F85C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85C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5C2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F85C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F85C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85C24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F85C24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85C24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85C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85C24"/>
    <w:rPr>
      <w:rFonts w:ascii="Times New Roman" w:hAnsi="Times New Roman"/>
      <w:i/>
      <w:iCs/>
      <w:color w:val="2F5496" w:themeColor="accent1" w:themeShade="BF"/>
      <w:sz w:val="28"/>
    </w:rPr>
  </w:style>
  <w:style w:type="character" w:styleId="ab">
    <w:name w:val="Intense Reference"/>
    <w:basedOn w:val="a0"/>
    <w:uiPriority w:val="32"/>
    <w:qFormat/>
    <w:rsid w:val="00F85C24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A83DE5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38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2026-04-23T15:35:00Z</dcterms:created>
  <dcterms:modified xsi:type="dcterms:W3CDTF">2026-04-23T18:28:00Z</dcterms:modified>
</cp:coreProperties>
</file>