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7AAFB" w14:textId="77777777" w:rsidR="0032109B" w:rsidRDefault="0032109B" w:rsidP="0032109B">
      <w:pPr>
        <w:pStyle w:val="ac"/>
        <w:spacing w:before="0" w:beforeAutospacing="0" w:after="200" w:afterAutospacing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НАУКОВО-ДОСЛІДНИЦЬКА РОБОТА</w:t>
      </w:r>
    </w:p>
    <w:p w14:paraId="49E739AB" w14:textId="07CD24A8" w:rsidR="0032109B" w:rsidRPr="006B6647" w:rsidRDefault="0032109B" w:rsidP="0032109B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 xml:space="preserve">Оцінка екологічного стану урбанізованої території (на прикладі Аптекарської балки): дослідження кислотності </w:t>
      </w:r>
      <w:r w:rsidR="006B6647"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>ґрунту</w:t>
      </w:r>
      <w:r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 xml:space="preserve"> та якості води за допомогою </w:t>
      </w:r>
      <w:r w:rsidR="006B6647">
        <w:rPr>
          <w:rFonts w:ascii="Times New Roman" w:eastAsia="Calibri" w:hAnsi="Times New Roman" w:cs="Times New Roman"/>
          <w:b/>
          <w:kern w:val="0"/>
          <w:sz w:val="28"/>
          <w:szCs w:val="28"/>
          <w:lang w:val="en-US"/>
          <w14:ligatures w14:val="none"/>
        </w:rPr>
        <w:t>Daphnia Magna Straus</w:t>
      </w:r>
    </w:p>
    <w:p w14:paraId="64419674" w14:textId="77777777" w:rsidR="0032109B" w:rsidRPr="00512F5E" w:rsidRDefault="0032109B" w:rsidP="0032109B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proofErr w:type="spellStart"/>
      <w:r w:rsidRPr="00512F5E"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>Франщук</w:t>
      </w:r>
      <w:proofErr w:type="spellEnd"/>
      <w:r w:rsidRPr="00512F5E"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 xml:space="preserve"> Мар’яна Юріївна</w:t>
      </w:r>
      <w:r w:rsidRPr="007A243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, учениця 9-</w:t>
      </w:r>
      <w:r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у</w:t>
      </w:r>
      <w:r w:rsidRPr="007A243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 xml:space="preserve"> класу Дніпровської гімназії № 6 Дніпровської міської ради Дніпропетровської області</w:t>
      </w:r>
      <w:r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.</w:t>
      </w:r>
    </w:p>
    <w:p w14:paraId="4335D7F3" w14:textId="3D35A537" w:rsidR="0032109B" w:rsidRPr="00045902" w:rsidRDefault="0032109B" w:rsidP="0032109B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r w:rsidRPr="00045902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uk-UA"/>
          <w14:ligatures w14:val="none"/>
        </w:rPr>
        <w:t>Науковий керівник</w:t>
      </w:r>
      <w:r w:rsidRPr="00045902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 xml:space="preserve">: </w:t>
      </w:r>
      <w:r w:rsidRPr="00045902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uk-UA"/>
          <w14:ligatures w14:val="none"/>
        </w:rPr>
        <w:t>Усенко Ірина Сергіївна</w:t>
      </w:r>
      <w:r w:rsidRPr="00045902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, вчитель біології, вчитель-методист, вчитель вищої категорії Дніпровської гімназії № 6 Дніпровської міської ради;</w:t>
      </w:r>
    </w:p>
    <w:p w14:paraId="03AA7021" w14:textId="77777777" w:rsidR="0032109B" w:rsidRPr="00E079DE" w:rsidRDefault="0032109B" w:rsidP="0032109B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proofErr w:type="spellStart"/>
      <w:r w:rsidRPr="00512F5E"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>Лихолат</w:t>
      </w:r>
      <w:proofErr w:type="spellEnd"/>
      <w:r w:rsidRPr="00512F5E">
        <w:rPr>
          <w:rFonts w:ascii="Times New Roman" w:eastAsia="Calibri" w:hAnsi="Times New Roman" w:cs="Times New Roman"/>
          <w:b/>
          <w:kern w:val="0"/>
          <w:sz w:val="28"/>
          <w:szCs w:val="28"/>
          <w:lang w:val="uk-UA"/>
          <w14:ligatures w14:val="none"/>
        </w:rPr>
        <w:t xml:space="preserve"> Володимир Миколайович</w:t>
      </w:r>
      <w:r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 xml:space="preserve">, вчитель географії, </w:t>
      </w:r>
      <w:r w:rsidRPr="00E079DE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вчитель-методист, вчитель вищої категорії Дніпровської гімназії № 6 Дніпровської міської ради</w:t>
      </w:r>
    </w:p>
    <w:p w14:paraId="461E826F" w14:textId="4E1000F4" w:rsidR="0032109B" w:rsidRDefault="0032109B" w:rsidP="0032109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Номінація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Еколог-Юніор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D200A90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r w:rsidRPr="0032109B">
        <w:rPr>
          <w:rFonts w:ascii="Times New Roman" w:hAnsi="Times New Roman" w:cs="Times New Roman"/>
          <w:b/>
          <w:bCs/>
          <w:sz w:val="28"/>
          <w:szCs w:val="28"/>
          <w:lang w:val="uk-UA"/>
        </w:rPr>
        <w:t>Ключові слова:</w:t>
      </w:r>
      <w:r w:rsidRPr="00B00C3A">
        <w:rPr>
          <w:rFonts w:ascii="Times New Roman" w:hAnsi="Times New Roman" w:cs="Times New Roman"/>
          <w:sz w:val="28"/>
          <w:szCs w:val="28"/>
          <w:lang w:val="uk-UA"/>
        </w:rPr>
        <w:t xml:space="preserve"> біотестування, тест-об’єкт, якість води, дафнії, вода, </w:t>
      </w:r>
      <w:r>
        <w:rPr>
          <w:rFonts w:ascii="Times New Roman" w:hAnsi="Times New Roman" w:cs="Times New Roman"/>
          <w:sz w:val="28"/>
          <w:szCs w:val="28"/>
          <w:lang w:val="uk-UA"/>
        </w:rPr>
        <w:t>урбанізована територія</w:t>
      </w:r>
      <w:r w:rsidRPr="00B00C3A">
        <w:rPr>
          <w:rFonts w:ascii="Times New Roman" w:hAnsi="Times New Roman" w:cs="Times New Roman"/>
          <w:sz w:val="28"/>
          <w:szCs w:val="28"/>
          <w:lang w:val="uk-UA"/>
        </w:rPr>
        <w:t xml:space="preserve">, гідрохімічний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едафічний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аналіз, балка.</w:t>
      </w:r>
    </w:p>
    <w:p w14:paraId="112FD1FF" w14:textId="466DD5AE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Актуальною проблемою є забезпечення населення якісною водою. Якість питної води безпосередньо впливає на здоров’я людини. Забруднена вода може бути причиною багатьох захворювань, від кишкових інфекцій до серцево- судинних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хвороб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50062">
        <w:rPr>
          <w:rFonts w:ascii="Times New Roman" w:hAnsi="Times New Roman" w:cs="Times New Roman"/>
          <w:sz w:val="28"/>
          <w:szCs w:val="28"/>
          <w:lang w:val="uk-UA"/>
        </w:rPr>
        <w:t>[</w:t>
      </w: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950062">
        <w:rPr>
          <w:rFonts w:ascii="Times New Roman" w:hAnsi="Times New Roman" w:cs="Times New Roman"/>
          <w:sz w:val="28"/>
          <w:szCs w:val="28"/>
          <w:lang w:val="uk-UA"/>
        </w:rPr>
        <w:t>].</w:t>
      </w:r>
    </w:p>
    <w:p w14:paraId="7297CD98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Якість води – це питання національної безпеки, здоров’я людей і сталого розвитку. Кожен з нас може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внести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свій вклад у збереження чистої води, починаючи з раціонального використання води в побуті і дбайливого ставлення до природи. </w:t>
      </w:r>
      <w:r w:rsidRPr="00950062">
        <w:rPr>
          <w:rFonts w:ascii="Times New Roman" w:hAnsi="Times New Roman" w:cs="Times New Roman"/>
          <w:sz w:val="28"/>
          <w:szCs w:val="28"/>
          <w:lang w:val="uk-UA"/>
        </w:rPr>
        <w:t>Контроль води і забезпечення нормативів згідно з санітарними вимогами можна розглядати як один з напрямків управління екологічною безпекою в галузі питного водопостачання України [</w:t>
      </w: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950062">
        <w:rPr>
          <w:rFonts w:ascii="Times New Roman" w:hAnsi="Times New Roman" w:cs="Times New Roman"/>
          <w:sz w:val="28"/>
          <w:szCs w:val="28"/>
          <w:lang w:val="uk-UA"/>
        </w:rPr>
        <w:t>].</w:t>
      </w:r>
    </w:p>
    <w:p w14:paraId="44B735A2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Pr="002D2600">
        <w:rPr>
          <w:rFonts w:ascii="Times New Roman" w:hAnsi="Times New Roman" w:cs="Times New Roman"/>
          <w:sz w:val="28"/>
          <w:szCs w:val="28"/>
          <w:lang w:val="uk-UA"/>
        </w:rPr>
        <w:t>Тривалість біотестування 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 ґрунту</w:t>
      </w:r>
      <w:r w:rsidRPr="002D2600">
        <w:rPr>
          <w:rFonts w:ascii="Times New Roman" w:hAnsi="Times New Roman" w:cs="Times New Roman"/>
          <w:sz w:val="28"/>
          <w:szCs w:val="28"/>
          <w:lang w:val="uk-UA"/>
        </w:rPr>
        <w:t xml:space="preserve"> визначається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D2600">
        <w:rPr>
          <w:rFonts w:ascii="Times New Roman" w:hAnsi="Times New Roman" w:cs="Times New Roman"/>
          <w:sz w:val="28"/>
          <w:szCs w:val="28"/>
          <w:lang w:val="uk-UA"/>
        </w:rPr>
        <w:t>залежно від мети, з якою оцінюється токсичність води</w:t>
      </w:r>
      <w:r>
        <w:rPr>
          <w:rFonts w:ascii="Times New Roman" w:hAnsi="Times New Roman" w:cs="Times New Roman"/>
          <w:sz w:val="28"/>
          <w:szCs w:val="28"/>
          <w:lang w:val="uk-UA"/>
        </w:rPr>
        <w:t>, зміни складників ґрунту</w:t>
      </w:r>
      <w:r w:rsidRPr="002D2600">
        <w:rPr>
          <w:rFonts w:ascii="Times New Roman" w:hAnsi="Times New Roman" w:cs="Times New Roman"/>
          <w:sz w:val="28"/>
          <w:szCs w:val="28"/>
          <w:lang w:val="uk-UA"/>
        </w:rPr>
        <w:t>. Залежно від часового проміжку контакту тест-об’єкта з токсикантом розрізняють біотестування гострої та хронічної токсичності. Встановлення гострої отруйності проводять, як правило, у дослідах тривалістю до 96 год [</w:t>
      </w: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2D2600">
        <w:rPr>
          <w:rFonts w:ascii="Times New Roman" w:hAnsi="Times New Roman" w:cs="Times New Roman"/>
          <w:sz w:val="28"/>
          <w:szCs w:val="28"/>
          <w:lang w:val="uk-UA"/>
        </w:rPr>
        <w:t>].</w:t>
      </w:r>
    </w:p>
    <w:p w14:paraId="4391539B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1471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оцінити, наскільки небезпечною є поточна ситуація для екосистеми міста загалом. З’ясувати особливості поступової зміни </w:t>
      </w:r>
      <w:r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DC147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родючого шару ґрунту та визначити ступінь отруйності води в Аптекарській балці в умовах антропогенного впливу </w:t>
      </w:r>
      <w:r w:rsidRPr="00DC1471">
        <w:rPr>
          <w:rFonts w:ascii="Times New Roman" w:hAnsi="Times New Roman" w:cs="Times New Roman"/>
          <w:sz w:val="28"/>
          <w:szCs w:val="28"/>
          <w:lang w:val="uk-UA"/>
        </w:rPr>
        <w:t>за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1471">
        <w:rPr>
          <w:rFonts w:ascii="Times New Roman" w:hAnsi="Times New Roman" w:cs="Times New Roman"/>
          <w:sz w:val="28"/>
          <w:szCs w:val="28"/>
          <w:lang w:val="uk-UA"/>
        </w:rPr>
        <w:t>участю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1471">
        <w:rPr>
          <w:rFonts w:ascii="Times New Roman" w:hAnsi="Times New Roman" w:cs="Times New Roman"/>
          <w:sz w:val="28"/>
          <w:szCs w:val="28"/>
          <w:lang w:val="uk-UA"/>
        </w:rPr>
        <w:t xml:space="preserve">Daphnia </w:t>
      </w:r>
      <w:proofErr w:type="spellStart"/>
      <w:r w:rsidRPr="00DC1471">
        <w:rPr>
          <w:rFonts w:ascii="Times New Roman" w:hAnsi="Times New Roman" w:cs="Times New Roman"/>
          <w:sz w:val="28"/>
          <w:szCs w:val="28"/>
          <w:lang w:val="uk-UA"/>
        </w:rPr>
        <w:t>magna</w:t>
      </w:r>
      <w:proofErr w:type="spellEnd"/>
      <w:r w:rsidRPr="00DC147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9412D49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6558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вивчити якість різних зразків ґрунту та води із залученням тест-об’єкту дафнії; визначити складники  ґрунту та води, встановити характер змін досліджуваних параметрів та обґрунтувати загальний рівень хімічної деградації Аптекарської балки.</w:t>
      </w:r>
    </w:p>
    <w:p w14:paraId="14732A68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638E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екологічний стан природних об’єктів (ґрунтового покриву та поверхневих вод) Аптекарської балки м. Дніпра в умовах інтенсивної урбанізації  та антропогенного навантаження.</w:t>
      </w:r>
    </w:p>
    <w:p w14:paraId="212E85F0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638E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показники стану ґрунту та води.</w:t>
      </w:r>
    </w:p>
    <w:p w14:paraId="4503321B" w14:textId="77777777" w:rsidR="0032109B" w:rsidRDefault="0032109B" w:rsidP="003210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F4F1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Наукова новизна роботи: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полягає в багатогранному підході до оцінювання  екологічного стану Аптекарської балки. Вона спирається на одночасні дослідження змін хімічних характеристик ґрунту таких як </w:t>
      </w:r>
      <w:r>
        <w:rPr>
          <w:rFonts w:ascii="Times New Roman" w:hAnsi="Times New Roman" w:cs="Times New Roman"/>
          <w:sz w:val="28"/>
          <w:szCs w:val="28"/>
          <w:lang w:val="en-US"/>
        </w:rPr>
        <w:t>pH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токсикологічний аналіз поверхневих вод. 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Перш за все для цих територій рівень техногенного занепаду природних компонентів визначається шляхом використання Daphnia </w:t>
      </w:r>
      <w:proofErr w:type="spellStart"/>
      <w:r w:rsidRPr="00FF4F19">
        <w:rPr>
          <w:rFonts w:ascii="Times New Roman" w:hAnsi="Times New Roman" w:cs="Times New Roman"/>
          <w:sz w:val="28"/>
          <w:szCs w:val="28"/>
          <w:lang w:val="uk-UA"/>
        </w:rPr>
        <w:t>magna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як основного індикатора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який дозволяє виявити приховані екологічні небезпеки спричинені </w:t>
      </w:r>
      <w:proofErr w:type="spellStart"/>
      <w:r w:rsidRPr="00FF4F19">
        <w:rPr>
          <w:rFonts w:ascii="Times New Roman" w:hAnsi="Times New Roman" w:cs="Times New Roman"/>
          <w:sz w:val="28"/>
          <w:szCs w:val="28"/>
          <w:lang w:val="uk-UA"/>
        </w:rPr>
        <w:t>синергійним</w:t>
      </w:r>
      <w:proofErr w:type="spellEnd"/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впливом забруднювачів на фоні інтенсивної урбанізації </w:t>
      </w:r>
      <w:r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особлив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остей 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рельєфу </w:t>
      </w:r>
      <w:r>
        <w:rPr>
          <w:rFonts w:ascii="Times New Roman" w:hAnsi="Times New Roman" w:cs="Times New Roman"/>
          <w:sz w:val="28"/>
          <w:szCs w:val="28"/>
          <w:lang w:val="uk-UA"/>
        </w:rPr>
        <w:t>балки</w:t>
      </w:r>
      <w:r w:rsidRPr="00FF4F19">
        <w:rPr>
          <w:rFonts w:ascii="Times New Roman" w:hAnsi="Times New Roman" w:cs="Times New Roman"/>
          <w:sz w:val="28"/>
          <w:szCs w:val="28"/>
          <w:lang w:val="uk-UA"/>
        </w:rPr>
        <w:t xml:space="preserve"> .</w:t>
      </w:r>
    </w:p>
    <w:p w14:paraId="5AE63F75" w14:textId="715E2D77" w:rsidR="0032109B" w:rsidRDefault="0032109B" w:rsidP="003210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32109B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Практичне значення результатів: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икористання зібраних даних для підтримки міських служб у визначенні найбільш забруднених частин балки та виявленні джерел токсичності. Аналіз результатів вимірювання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 для розробки ефективних методів очищення ґрунтів, таких як вапнування або впровадження стійких видів рослин для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фіторемедіації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. Розробка рекомендацій щодо обмеження експлуатації ресурсів балки, включаючи воду або випас худоби, з урахуванням результатів токсикологічних тестів із використанням Daphnia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magna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1D457E" w14:textId="3F33DE4D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2109B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Використані джерела:</w:t>
      </w:r>
    </w:p>
    <w:p w14:paraId="55A73E97" w14:textId="77777777" w:rsidR="0032109B" w:rsidRDefault="0032109B" w:rsidP="0032109B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Білявський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 Г. О.,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Фурдуй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 Р. С.,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Костіков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 І. Ю. Основи екології. — К.: Либідь, 2004. — 408 с. (Оцінка антропогенного впливу на міські екосистеми).</w:t>
      </w:r>
    </w:p>
    <w:p w14:paraId="0C18FB3A" w14:textId="77777777" w:rsidR="0032109B" w:rsidRDefault="0032109B" w:rsidP="0032109B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ДСТУ ISO 6341:2012. Якість води. Визначання пригнічення рухливості Daphnia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magna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 Straus (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Cladocera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FC120E">
        <w:rPr>
          <w:rFonts w:ascii="Times New Roman" w:hAnsi="Times New Roman" w:cs="Times New Roman"/>
          <w:sz w:val="28"/>
          <w:szCs w:val="28"/>
          <w:lang w:val="uk-UA"/>
        </w:rPr>
        <w:t>Crustacea</w:t>
      </w:r>
      <w:proofErr w:type="spellEnd"/>
      <w:r w:rsidRPr="00FC120E">
        <w:rPr>
          <w:rFonts w:ascii="Times New Roman" w:hAnsi="Times New Roman" w:cs="Times New Roman"/>
          <w:sz w:val="28"/>
          <w:szCs w:val="28"/>
          <w:lang w:val="uk-UA"/>
        </w:rPr>
        <w:t>). Тест на гостру токсичність.</w:t>
      </w:r>
    </w:p>
    <w:p w14:paraId="356AA7C7" w14:textId="77777777" w:rsidR="0032109B" w:rsidRPr="00794B9B" w:rsidRDefault="0032109B" w:rsidP="0032109B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94B9B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якості та безпечності питної </w:t>
      </w:r>
      <w:proofErr w:type="spellStart"/>
      <w:r w:rsidRPr="00794B9B">
        <w:rPr>
          <w:rFonts w:ascii="Times New Roman" w:hAnsi="Times New Roman" w:cs="Times New Roman"/>
          <w:sz w:val="28"/>
          <w:szCs w:val="28"/>
          <w:lang w:val="uk-UA"/>
        </w:rPr>
        <w:t>бутильованої</w:t>
      </w:r>
      <w:proofErr w:type="spellEnd"/>
      <w:r w:rsidRPr="00794B9B">
        <w:rPr>
          <w:rFonts w:ascii="Times New Roman" w:hAnsi="Times New Roman" w:cs="Times New Roman"/>
          <w:sz w:val="28"/>
          <w:szCs w:val="28"/>
          <w:lang w:val="uk-UA"/>
        </w:rPr>
        <w:t xml:space="preserve"> води. URL: </w:t>
      </w:r>
    </w:p>
    <w:p w14:paraId="57B3509D" w14:textId="77777777" w:rsidR="0032109B" w:rsidRDefault="0032109B" w:rsidP="0032109B">
      <w:pPr>
        <w:pStyle w:val="a7"/>
        <w:spacing w:after="0" w:line="240" w:lineRule="auto"/>
        <w:jc w:val="both"/>
        <w:rPr>
          <w:rStyle w:val="ad"/>
          <w:rFonts w:ascii="Times New Roman" w:hAnsi="Times New Roman" w:cs="Times New Roman"/>
          <w:sz w:val="28"/>
          <w:szCs w:val="28"/>
          <w:lang w:val="uk-UA"/>
        </w:rPr>
      </w:pPr>
      <w:hyperlink r:id="rId5" w:history="1">
        <w:r w:rsidRPr="00151176">
          <w:rPr>
            <w:rStyle w:val="ad"/>
            <w:rFonts w:ascii="Times New Roman" w:hAnsi="Times New Roman" w:cs="Times New Roman"/>
            <w:sz w:val="28"/>
            <w:szCs w:val="28"/>
            <w:lang w:val="uk-UA"/>
          </w:rPr>
          <w:t>https://core.ac.uk/download/372700828.pdf</w:t>
        </w:r>
      </w:hyperlink>
    </w:p>
    <w:p w14:paraId="15287047" w14:textId="77777777" w:rsidR="0032109B" w:rsidRDefault="0032109B" w:rsidP="0032109B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Дубина А. О.,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Лихолат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Ю. В. Флористичне різноманіття балок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</w:t>
      </w:r>
      <w:r w:rsidRPr="00A526EE">
        <w:rPr>
          <w:rFonts w:ascii="Times New Roman" w:hAnsi="Times New Roman" w:cs="Times New Roman"/>
          <w:sz w:val="28"/>
          <w:szCs w:val="28"/>
          <w:lang w:val="uk-UA"/>
        </w:rPr>
        <w:t>м. Дніпропетровська як основа екологічного каркаса міста. Питання степового лісознавства та лісової рекультивації земель. 2015.</w:t>
      </w:r>
    </w:p>
    <w:p w14:paraId="4B681415" w14:textId="77777777" w:rsidR="0032109B" w:rsidRDefault="0032109B" w:rsidP="0032109B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Життєвий цикл дафній: матеріал і Вікіпедії – вільної енциклопедії. URL:  </w:t>
      </w:r>
      <w:hyperlink r:id="rId6" w:anchor="%D0%96%D0%B8%D1%82%D1%82%D1%94%D0%B2%D0%B8%D0%B9_%D1%86%D0%B8%D0%BA%D0%BB_%D0%B4%D0%B0%D1%84%D0%BD%D1%96%D1%97" w:history="1">
        <w:r w:rsidRPr="00F5408E">
          <w:rPr>
            <w:rStyle w:val="ad"/>
            <w:rFonts w:ascii="Times New Roman" w:hAnsi="Times New Roman" w:cs="Times New Roman"/>
            <w:sz w:val="28"/>
            <w:szCs w:val="28"/>
            <w:lang w:val="uk-UA"/>
          </w:rPr>
          <w:t>https://uk.wikipedia.org/wiki/%D0%94%D0%B0%D1%84%D0%BD%D1%96%D1%8F#%D0%96%D0%B8%D1%82%D1%82%D1%94%D0%B2%D0%B8%D0%B9_%D1%86%D0%B8%D0%BA%D0%BB_%D0%B4%D0%B0%D1%84%D0%BD%D1%96%D1%97</w:t>
        </w:r>
      </w:hyperlink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72D73D9F" w14:textId="77777777" w:rsidR="0032109B" w:rsidRPr="00A526EE" w:rsidRDefault="0032109B" w:rsidP="0032109B">
      <w:pPr>
        <w:pStyle w:val="a7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Зайцева Г. О. Екологічна оцінка стану урбанізованих ландшафтів степової зони України. Екологія та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ноосферологія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>. 2016.</w:t>
      </w:r>
    </w:p>
    <w:p w14:paraId="4663EE5A" w14:textId="77777777" w:rsidR="0032109B" w:rsidRDefault="0032109B" w:rsidP="0032109B">
      <w:pPr>
        <w:pStyle w:val="a7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Лихолат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Ю. В., Грицай З. В. Особливості ґрунтового покриву та рослинності екосистем м. Дніпра в умовах техногенезу. Вісник ДНУ. Серія: Біологія, екологія. 2014. Т. 22, № 1.</w:t>
      </w:r>
    </w:p>
    <w:p w14:paraId="02BBDAA0" w14:textId="77777777" w:rsidR="0032109B" w:rsidRPr="00A526EE" w:rsidRDefault="0032109B" w:rsidP="0032109B">
      <w:pPr>
        <w:pStyle w:val="a7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Lykholat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, Y.,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Khromykh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, N.,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Pirko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, Y.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et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al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. (2019).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Impact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urban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pollution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on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the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leaf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antioxidant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system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different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plant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species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Regulatory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Mechanisms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in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Biosystems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BBEDD20" w14:textId="77777777" w:rsidR="0032109B" w:rsidRDefault="0032109B" w:rsidP="0032109B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Саламатін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Д.М., Дігтяр С.В. Застосування методів біотестування у моніторингових дослідженнях природних поверхневих та підземних, а також стічних вод. URL: </w:t>
      </w:r>
      <w:hyperlink r:id="rId7" w:history="1">
        <w:r w:rsidRPr="00F5408E">
          <w:rPr>
            <w:rStyle w:val="ad"/>
            <w:rFonts w:ascii="Times New Roman" w:hAnsi="Times New Roman" w:cs="Times New Roman"/>
            <w:sz w:val="28"/>
            <w:szCs w:val="28"/>
            <w:lang w:val="uk-UA"/>
          </w:rPr>
          <w:t>http://ecoj.dea.kiev.ua/archives/2020/3/26.pdf</w:t>
        </w:r>
      </w:hyperlink>
    </w:p>
    <w:p w14:paraId="64360CE3" w14:textId="77777777" w:rsidR="0032109B" w:rsidRPr="00A526EE" w:rsidRDefault="0032109B" w:rsidP="0032109B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526EE">
        <w:rPr>
          <w:rFonts w:ascii="Times New Roman" w:hAnsi="Times New Roman" w:cs="Times New Roman"/>
          <w:sz w:val="28"/>
          <w:szCs w:val="28"/>
          <w:lang w:val="uk-UA"/>
        </w:rPr>
        <w:t>Сніжко С.І. Оцінка та прогнозування якості природних вод / С.І. Сніжко. – К.: Ніка-Центр, 2001. – 264 с.</w:t>
      </w:r>
    </w:p>
    <w:p w14:paraId="08993F67" w14:textId="77777777" w:rsidR="0032109B" w:rsidRPr="00A526EE" w:rsidRDefault="0032109B" w:rsidP="0032109B">
      <w:pPr>
        <w:pStyle w:val="a7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526EE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Стецюк Л. М. Використання методів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та біотестування для оцінки стану водних екосистем. Вісник Національного університету водного господарства та природокористування. С.175.</w:t>
      </w:r>
    </w:p>
    <w:p w14:paraId="7A220B36" w14:textId="77777777" w:rsidR="0032109B" w:rsidRPr="00A526EE" w:rsidRDefault="0032109B" w:rsidP="0032109B">
      <w:pPr>
        <w:pStyle w:val="a7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Федоненко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О. В.,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Маренков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О. М.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Гідроекологічний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стан малих водойм Дніпропетровської області в умовах антропогенного навантаження. Вісник ДНУ. 2017.</w:t>
      </w:r>
    </w:p>
    <w:p w14:paraId="07150AAF" w14:textId="77777777" w:rsidR="0032109B" w:rsidRPr="00A526EE" w:rsidRDefault="0032109B" w:rsidP="0032109B">
      <w:pPr>
        <w:pStyle w:val="a7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Шульман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М. В.,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Маренков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О. М. Використання методів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біоіндикації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 xml:space="preserve"> та біотестування у моніторингу довкілля: </w:t>
      </w:r>
      <w:proofErr w:type="spellStart"/>
      <w:r w:rsidRPr="00A526EE">
        <w:rPr>
          <w:rFonts w:ascii="Times New Roman" w:hAnsi="Times New Roman" w:cs="Times New Roman"/>
          <w:sz w:val="28"/>
          <w:szCs w:val="28"/>
          <w:lang w:val="uk-UA"/>
        </w:rPr>
        <w:t>навч</w:t>
      </w:r>
      <w:proofErr w:type="spellEnd"/>
      <w:r w:rsidRPr="00A526EE">
        <w:rPr>
          <w:rFonts w:ascii="Times New Roman" w:hAnsi="Times New Roman" w:cs="Times New Roman"/>
          <w:sz w:val="28"/>
          <w:szCs w:val="28"/>
          <w:lang w:val="uk-UA"/>
        </w:rPr>
        <w:t>. посібник. Дніпро: ДНУ, 2019.</w:t>
      </w:r>
    </w:p>
    <w:p w14:paraId="1D620D5C" w14:textId="77777777" w:rsidR="0032109B" w:rsidRP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3FFD262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836CAC0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90CF6BA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1620247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7FE4D49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1E7CE26" w14:textId="77777777" w:rsidR="0032109B" w:rsidRDefault="0032109B" w:rsidP="003210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66D02F2" w14:textId="77777777" w:rsidR="0032109B" w:rsidRPr="0032109B" w:rsidRDefault="0032109B" w:rsidP="0032109B">
      <w:pPr>
        <w:spacing w:line="240" w:lineRule="auto"/>
        <w:rPr>
          <w:lang w:val="uk-UA"/>
        </w:rPr>
      </w:pPr>
    </w:p>
    <w:sectPr w:rsidR="0032109B" w:rsidRPr="0032109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84D11"/>
    <w:multiLevelType w:val="hybridMultilevel"/>
    <w:tmpl w:val="69789D1C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325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057"/>
    <w:rsid w:val="0032109B"/>
    <w:rsid w:val="006B6647"/>
    <w:rsid w:val="00856627"/>
    <w:rsid w:val="008B4057"/>
    <w:rsid w:val="00900F2D"/>
    <w:rsid w:val="00AB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9B53A"/>
  <w15:chartTrackingRefBased/>
  <w15:docId w15:val="{A0CB4332-3291-4DFE-9C3A-9D31E7A9F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09B"/>
    <w:rPr>
      <w:lang w:val="ru-RU"/>
    </w:rPr>
  </w:style>
  <w:style w:type="paragraph" w:styleId="1">
    <w:name w:val="heading 1"/>
    <w:basedOn w:val="a"/>
    <w:next w:val="a"/>
    <w:link w:val="10"/>
    <w:uiPriority w:val="9"/>
    <w:qFormat/>
    <w:rsid w:val="008B4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4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40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4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40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4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4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4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4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40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40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40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405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405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405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405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405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405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4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4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4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4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4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405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40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405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40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405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4057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qFormat/>
    <w:rsid w:val="0032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uk-UA" w:eastAsia="uk-UA"/>
      <w14:ligatures w14:val="none"/>
    </w:rPr>
  </w:style>
  <w:style w:type="character" w:styleId="ad">
    <w:name w:val="Hyperlink"/>
    <w:basedOn w:val="a0"/>
    <w:uiPriority w:val="99"/>
    <w:unhideWhenUsed/>
    <w:rsid w:val="003210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coj.dea.kiev.ua/archives/2020/3/26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4%D0%B0%D1%84%D0%BD%D1%96%D1%8F" TargetMode="External"/><Relationship Id="rId5" Type="http://schemas.openxmlformats.org/officeDocument/2006/relationships/hyperlink" Target="https://core.ac.uk/download/372700828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3894</Words>
  <Characters>2221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Усенко Ірина Сергіївна</dc:creator>
  <cp:keywords/>
  <dc:description/>
  <cp:lastModifiedBy>Усенко Ірина Сергіївна</cp:lastModifiedBy>
  <cp:revision>2</cp:revision>
  <dcterms:created xsi:type="dcterms:W3CDTF">2026-04-01T17:48:00Z</dcterms:created>
  <dcterms:modified xsi:type="dcterms:W3CDTF">2026-04-01T17:59:00Z</dcterms:modified>
</cp:coreProperties>
</file>