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1D056" w14:textId="17CF7927" w:rsidR="0078509E" w:rsidRPr="006145F6" w:rsidRDefault="0078509E" w:rsidP="0078509E">
      <w:pPr>
        <w:spacing w:line="36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6145F6">
        <w:rPr>
          <w:rFonts w:ascii="Times New Roman" w:hAnsi="Times New Roman" w:cs="Times New Roman"/>
          <w:b/>
          <w:bCs/>
          <w:i/>
          <w:iCs/>
          <w:sz w:val="32"/>
          <w:szCs w:val="32"/>
        </w:rPr>
        <w:t>«Кулінарна дифузія: як польська та єврейська кухні збагатили традиційний стіл мешканців Рівненщини»</w:t>
      </w:r>
    </w:p>
    <w:p w14:paraId="0D679B06" w14:textId="4F3399A4" w:rsidR="0078509E" w:rsidRDefault="0078509E" w:rsidP="0078509E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i/>
          <w:iCs/>
          <w:sz w:val="32"/>
          <w:szCs w:val="32"/>
        </w:rPr>
        <w:t>Автор</w:t>
      </w:r>
      <w:r>
        <w:rPr>
          <w:rFonts w:ascii="Times New Roman" w:hAnsi="Times New Roman" w:cs="Times New Roman"/>
          <w:sz w:val="32"/>
          <w:szCs w:val="32"/>
        </w:rPr>
        <w:t>: Трофімчук Вікторія Сергіївна, учениця 9-Б класу, Обласного наукового ліцею в м.Рівне.</w:t>
      </w:r>
    </w:p>
    <w:p w14:paraId="099A0305" w14:textId="2C8D16D9" w:rsidR="0078509E" w:rsidRDefault="0078509E" w:rsidP="0078509E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i/>
          <w:iCs/>
          <w:sz w:val="32"/>
          <w:szCs w:val="32"/>
        </w:rPr>
        <w:t>Керівник:</w:t>
      </w:r>
      <w:r>
        <w:rPr>
          <w:rFonts w:ascii="Times New Roman" w:hAnsi="Times New Roman" w:cs="Times New Roman"/>
          <w:sz w:val="32"/>
          <w:szCs w:val="32"/>
        </w:rPr>
        <w:t xml:space="preserve"> Омельчак Т.А., методист, вчителька історії Обласного наукового ліцею в м.Рівне.</w:t>
      </w:r>
    </w:p>
    <w:p w14:paraId="3BB2443F" w14:textId="05A67D3A" w:rsidR="00760774" w:rsidRDefault="00760774" w:rsidP="0078509E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Рівненська Мала академія наук учнівської молоді.</w:t>
      </w:r>
    </w:p>
    <w:p w14:paraId="163EC1EB" w14:textId="33F7D7D4" w:rsid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i/>
          <w:iCs/>
          <w:sz w:val="32"/>
          <w:szCs w:val="32"/>
        </w:rPr>
        <w:t>Мета дослідження</w:t>
      </w:r>
      <w:r w:rsidRPr="008313A4">
        <w:rPr>
          <w:rFonts w:ascii="Times New Roman" w:hAnsi="Times New Roman" w:cs="Times New Roman"/>
          <w:sz w:val="32"/>
          <w:szCs w:val="32"/>
        </w:rPr>
        <w:t>:</w:t>
      </w:r>
      <w:r>
        <w:rPr>
          <w:rFonts w:ascii="Times New Roman" w:hAnsi="Times New Roman" w:cs="Times New Roman"/>
          <w:sz w:val="32"/>
          <w:szCs w:val="32"/>
        </w:rPr>
        <w:t xml:space="preserve"> в</w:t>
      </w:r>
      <w:r w:rsidRPr="008313A4">
        <w:rPr>
          <w:rFonts w:ascii="Times New Roman" w:hAnsi="Times New Roman" w:cs="Times New Roman"/>
          <w:sz w:val="32"/>
          <w:szCs w:val="32"/>
        </w:rPr>
        <w:t>иявити та проаналізувати механізми взаємовпливу польської, єврейської та української кухонь на території Рівненщини, а також дослідити, які саме елементи запозичених традицій стали невід’ємною частиною сучасної локальної гастрономії.</w:t>
      </w:r>
    </w:p>
    <w:p w14:paraId="3C2808CA" w14:textId="61ECC910" w:rsidR="008313A4" w:rsidRPr="006145F6" w:rsidRDefault="008313A4" w:rsidP="008313A4">
      <w:pPr>
        <w:spacing w:line="360" w:lineRule="auto"/>
        <w:rPr>
          <w:rFonts w:ascii="Times New Roman" w:hAnsi="Times New Roman" w:cs="Times New Roman"/>
          <w:i/>
          <w:iCs/>
          <w:sz w:val="32"/>
          <w:szCs w:val="32"/>
        </w:rPr>
      </w:pPr>
      <w:r w:rsidRPr="006145F6">
        <w:rPr>
          <w:rFonts w:ascii="Times New Roman" w:hAnsi="Times New Roman" w:cs="Times New Roman"/>
          <w:i/>
          <w:iCs/>
          <w:sz w:val="32"/>
          <w:szCs w:val="32"/>
        </w:rPr>
        <w:t>Завдання:</w:t>
      </w:r>
    </w:p>
    <w:p w14:paraId="66E60CFD" w14:textId="77777777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• Дослідити історичний контекст співіснування громад на Рівненщині.</w:t>
      </w:r>
    </w:p>
    <w:p w14:paraId="228D3D6C" w14:textId="77777777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• Виокремити ключові страви та кулінарні техніки, що мають польське чи єврейське походження.</w:t>
      </w:r>
    </w:p>
    <w:p w14:paraId="1F7A2736" w14:textId="77777777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• Провести опитування та порівняльний аналіз рецептур для підтвердження факту «кулінарної дифузії».</w:t>
      </w:r>
    </w:p>
    <w:p w14:paraId="461F9D15" w14:textId="53EA49AC" w:rsid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• Сформулювати висновок про значення гастрономічної спадщини для ідентичності краю.</w:t>
      </w:r>
    </w:p>
    <w:p w14:paraId="1AEDAA58" w14:textId="20A9EF12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i/>
          <w:iCs/>
          <w:sz w:val="32"/>
          <w:szCs w:val="32"/>
        </w:rPr>
        <w:t>Об’єкт дослідження</w:t>
      </w:r>
      <w:r w:rsidRPr="008313A4">
        <w:rPr>
          <w:rFonts w:ascii="Times New Roman" w:hAnsi="Times New Roman" w:cs="Times New Roman"/>
          <w:sz w:val="32"/>
          <w:szCs w:val="32"/>
        </w:rPr>
        <w:t>: Побутова культура та кулінарні традиції мешканців Рівненської області.</w:t>
      </w:r>
    </w:p>
    <w:p w14:paraId="5E1923AC" w14:textId="75B229C4" w:rsid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i/>
          <w:iCs/>
          <w:sz w:val="32"/>
          <w:szCs w:val="32"/>
        </w:rPr>
        <w:lastRenderedPageBreak/>
        <w:t>Предмет дослідження</w:t>
      </w:r>
      <w:r w:rsidRPr="008313A4">
        <w:rPr>
          <w:rFonts w:ascii="Times New Roman" w:hAnsi="Times New Roman" w:cs="Times New Roman"/>
          <w:sz w:val="32"/>
          <w:szCs w:val="32"/>
        </w:rPr>
        <w:t>: Процес запозичення, адаптації польських і єврейських страв у традиційному меню місцевого населення.</w:t>
      </w:r>
    </w:p>
    <w:p w14:paraId="1DDDF447" w14:textId="77777777" w:rsidR="009F3CF1" w:rsidRP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Вступ. </w:t>
      </w:r>
      <w:r w:rsidRPr="009F3CF1">
        <w:rPr>
          <w:rFonts w:ascii="Times New Roman" w:hAnsi="Times New Roman" w:cs="Times New Roman"/>
          <w:sz w:val="32"/>
          <w:szCs w:val="32"/>
        </w:rPr>
        <w:t>Поліетнічність нашого краю — це результат його географічного положення та століть спільної історії:</w:t>
      </w:r>
    </w:p>
    <w:p w14:paraId="66F10DC6" w14:textId="77777777" w:rsidR="009F3CF1" w:rsidRP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F3CF1">
        <w:rPr>
          <w:rFonts w:ascii="Times New Roman" w:hAnsi="Times New Roman" w:cs="Times New Roman"/>
          <w:sz w:val="32"/>
          <w:szCs w:val="32"/>
        </w:rPr>
        <w:t>• Українці: Корінне населення, основа сільського господарства та хліборобських традицій.</w:t>
      </w:r>
    </w:p>
    <w:p w14:paraId="48AA57CB" w14:textId="77777777" w:rsidR="009F3CF1" w:rsidRP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F3CF1">
        <w:rPr>
          <w:rFonts w:ascii="Times New Roman" w:hAnsi="Times New Roman" w:cs="Times New Roman"/>
          <w:sz w:val="32"/>
          <w:szCs w:val="32"/>
        </w:rPr>
        <w:t>• Поляки: Посилили вплив у XVI ст. та у 1921–1939 рр. Принесли культуру міських цукерень, європейську випічку та шляхетський етикет.</w:t>
      </w:r>
    </w:p>
    <w:p w14:paraId="49F6F20B" w14:textId="77777777" w:rsidR="009F3CF1" w:rsidRP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F3CF1">
        <w:rPr>
          <w:rFonts w:ascii="Times New Roman" w:hAnsi="Times New Roman" w:cs="Times New Roman"/>
          <w:sz w:val="32"/>
          <w:szCs w:val="32"/>
        </w:rPr>
        <w:t>• Євреї: З XVI ст. становили 50–70% населення міст (Рівне, Острог, Дубно). Сформували культуру торгівлі, майстерність приготування річкової риби та ощадливість.</w:t>
      </w:r>
    </w:p>
    <w:p w14:paraId="21B06E09" w14:textId="77777777" w:rsidR="009F3CF1" w:rsidRP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9F3CF1">
        <w:rPr>
          <w:rFonts w:ascii="Times New Roman" w:hAnsi="Times New Roman" w:cs="Times New Roman"/>
          <w:sz w:val="32"/>
          <w:szCs w:val="32"/>
        </w:rPr>
        <w:t>• Німці та чехи: З’явилися у ХІХ ст., збагативши регіон традиціями пивоваріння та глибокої переробки картоплі.</w:t>
      </w:r>
    </w:p>
    <w:p w14:paraId="4EF93E8F" w14:textId="4866D881" w:rsidR="009F3CF1" w:rsidRDefault="009F3CF1" w:rsidP="009F3CF1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Pr="009F3CF1">
        <w:rPr>
          <w:rFonts w:ascii="Times New Roman" w:hAnsi="Times New Roman" w:cs="Times New Roman"/>
          <w:sz w:val="32"/>
          <w:szCs w:val="32"/>
        </w:rPr>
        <w:t>Тісне сусідство на ринках та в побуті перетворило кулінарію на «спільну мову», де рецепти мандрували між громадами, створюючи унікальний гастрономічний код Рівненщини.</w:t>
      </w:r>
    </w:p>
    <w:p w14:paraId="6927F150" w14:textId="282417EA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b/>
          <w:bCs/>
          <w:sz w:val="32"/>
          <w:szCs w:val="32"/>
        </w:rPr>
        <w:t>Кулінарна дифузія</w:t>
      </w:r>
      <w:r w:rsidRPr="008313A4">
        <w:rPr>
          <w:rFonts w:ascii="Times New Roman" w:hAnsi="Times New Roman" w:cs="Times New Roman"/>
          <w:sz w:val="32"/>
          <w:szCs w:val="32"/>
        </w:rPr>
        <w:t xml:space="preserve"> — це процес взаємопроникнення харчових звичок і технологій приготування їжі між різними етнічними групами. Історично Рівненщина була зоною тісного контакту українців, поляків та євреїв. Згідно з працями істориків та етнографів (наприклад, М. Шкурка), цей регіон завжди вирізнявся «відкритістю» до зовнішніх впливів. Аналіз літературних джерел показує, що їжа виступала найпростішим і найшвидшим інструментом міжкультурної комунікації: через спільні ринки, сусідство та побутову допомогу рецепти перетинали етнічні межі швидше за політичні погляди.</w:t>
      </w:r>
    </w:p>
    <w:p w14:paraId="3C618312" w14:textId="71FF299D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8313A4">
        <w:rPr>
          <w:rFonts w:ascii="Times New Roman" w:hAnsi="Times New Roman" w:cs="Times New Roman"/>
          <w:b/>
          <w:bCs/>
          <w:sz w:val="32"/>
          <w:szCs w:val="32"/>
        </w:rPr>
        <w:t>Експериментальна частина:</w:t>
      </w:r>
    </w:p>
    <w:p w14:paraId="03EE30CB" w14:textId="77777777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У ході дослідження було використано метод інтерв’ю зі старожилами Рівненського району та аналіз сімейних кулінарних зошитів.</w:t>
      </w:r>
    </w:p>
    <w:p w14:paraId="63D29AC2" w14:textId="4F1EFCB8" w:rsidR="008313A4" w:rsidRP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Результати: Було встановлено, що страви, які сьогодні сприймаються як «свої» (наприклад, фарширований короп або деруни з м’ясом), мають прямі паралелі з єврейським «гефілте фіш» та польськими кулінарними традиціями обробки картоплі.</w:t>
      </w:r>
    </w:p>
    <w:p w14:paraId="637C1F1A" w14:textId="00FA280C" w:rsidR="008313A4" w:rsidRDefault="008313A4" w:rsidP="008313A4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8313A4">
        <w:rPr>
          <w:rFonts w:ascii="Times New Roman" w:hAnsi="Times New Roman" w:cs="Times New Roman"/>
          <w:sz w:val="32"/>
          <w:szCs w:val="32"/>
        </w:rPr>
        <w:t>Аналіз: Виявлено, що адаптація відбувалася через заміну дорогих спецій на місцеві трави (кріп, петрушка) та використання локальних жирів. Це підтверджує, що дифузія не була сліпим копіюванням, а була творчим переосмисленням.</w:t>
      </w:r>
    </w:p>
    <w:p w14:paraId="2424B97D" w14:textId="77777777" w:rsidR="00CB7677" w:rsidRPr="004D6368" w:rsidRDefault="00CB7677" w:rsidP="00CB7677">
      <w:pPr>
        <w:spacing w:line="360" w:lineRule="auto"/>
        <w:rPr>
          <w:i/>
          <w:iCs/>
        </w:rPr>
      </w:pPr>
      <w:r w:rsidRPr="004D6368">
        <w:rPr>
          <w:rFonts w:ascii="Times New Roman" w:hAnsi="Times New Roman" w:cs="Times New Roman"/>
          <w:i/>
          <w:iCs/>
          <w:sz w:val="32"/>
          <w:szCs w:val="32"/>
        </w:rPr>
        <w:t>Використані джерела інформації:</w:t>
      </w:r>
      <w:r w:rsidRPr="004D6368">
        <w:rPr>
          <w:i/>
          <w:iCs/>
        </w:rPr>
        <w:t xml:space="preserve"> </w:t>
      </w:r>
    </w:p>
    <w:p w14:paraId="5B6EF5A2" w14:textId="3D092D89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>Книги та архіви:</w:t>
      </w:r>
    </w:p>
    <w:p w14:paraId="61B8EF31" w14:textId="77777777" w:rsidR="004D6368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 xml:space="preserve">1. Артюх Л. Ф. Українська народна кулінарія. </w:t>
      </w:r>
      <w:r w:rsidR="004D6368">
        <w:rPr>
          <w:rFonts w:ascii="Times New Roman" w:hAnsi="Times New Roman" w:cs="Times New Roman"/>
          <w:sz w:val="32"/>
          <w:szCs w:val="32"/>
        </w:rPr>
        <w:t>-</w:t>
      </w:r>
      <w:r w:rsidRPr="00CB7677">
        <w:rPr>
          <w:rFonts w:ascii="Times New Roman" w:hAnsi="Times New Roman" w:cs="Times New Roman"/>
          <w:sz w:val="32"/>
          <w:szCs w:val="32"/>
        </w:rPr>
        <w:t>Наукова думка</w:t>
      </w:r>
      <w:r>
        <w:rPr>
          <w:rFonts w:ascii="Times New Roman" w:hAnsi="Times New Roman" w:cs="Times New Roman"/>
          <w:sz w:val="32"/>
          <w:szCs w:val="32"/>
        </w:rPr>
        <w:t xml:space="preserve"> 1977р.</w:t>
      </w:r>
    </w:p>
    <w:p w14:paraId="7EECA0B9" w14:textId="4A455ACB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>2. Шкурко М. П. Смак волинської кухні. — Рівне: Овід, 2019. (Головне джерело по Рівненщині).</w:t>
      </w:r>
    </w:p>
    <w:p w14:paraId="3BEBBE0D" w14:textId="54546425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>3. Державний архів Рівненської області (ДАРО). Фонд 33: Опис побуту населення Волині (1921-1939</w:t>
      </w:r>
      <w:r>
        <w:rPr>
          <w:rFonts w:ascii="Times New Roman" w:hAnsi="Times New Roman" w:cs="Times New Roman"/>
          <w:sz w:val="32"/>
          <w:szCs w:val="32"/>
        </w:rPr>
        <w:t>)</w:t>
      </w:r>
    </w:p>
    <w:p w14:paraId="5DE6C825" w14:textId="4C1CEDDA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>4.  Проєкт «ЇжаКультура»: Стаття «Гастрономічна історія України: Західні регіони</w:t>
      </w:r>
      <w:r>
        <w:rPr>
          <w:rFonts w:ascii="Times New Roman" w:hAnsi="Times New Roman" w:cs="Times New Roman"/>
          <w:sz w:val="32"/>
          <w:szCs w:val="32"/>
        </w:rPr>
        <w:t>.</w:t>
      </w:r>
    </w:p>
    <w:p w14:paraId="799921F5" w14:textId="0CDDB1E5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 xml:space="preserve">5.  Локальна історія: «Що їли на Волині 100 років тому». </w:t>
      </w:r>
    </w:p>
    <w:p w14:paraId="02B8B123" w14:textId="2B8F218C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 xml:space="preserve">6.  Seeds of Bravery: Дослідження гастрономічної спадщини Рівненщини. </w:t>
      </w:r>
    </w:p>
    <w:p w14:paraId="02704C62" w14:textId="2D06B00F" w:rsidR="00CB7677" w:rsidRP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 xml:space="preserve">7.  Цифрова бібліотека Polona: Старовинні польські кулінарні книги (Книжка Марії Дітлової). </w:t>
      </w:r>
    </w:p>
    <w:p w14:paraId="17DF0058" w14:textId="430DA082" w:rsidR="00CB7677" w:rsidRDefault="00CB7677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CB7677">
        <w:rPr>
          <w:rFonts w:ascii="Times New Roman" w:hAnsi="Times New Roman" w:cs="Times New Roman"/>
          <w:sz w:val="32"/>
          <w:szCs w:val="32"/>
        </w:rPr>
        <w:t xml:space="preserve">8.  Музей історії євреїв у Польщі (POLIN): Розділ про кухню східноєвропейських євреїв. </w:t>
      </w:r>
    </w:p>
    <w:p w14:paraId="7CD3810D" w14:textId="1594EF4F" w:rsidR="006145F6" w:rsidRDefault="006145F6" w:rsidP="00CB7677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Власні записи: інтерв</w:t>
      </w:r>
      <w:r w:rsidRPr="006145F6">
        <w:rPr>
          <w:rFonts w:ascii="Times New Roman" w:hAnsi="Times New Roman" w:cs="Times New Roman"/>
          <w:sz w:val="32"/>
          <w:szCs w:val="32"/>
          <w:lang w:val="ru-RU"/>
        </w:rPr>
        <w:t>’</w:t>
      </w:r>
      <w:r>
        <w:rPr>
          <w:rFonts w:ascii="Times New Roman" w:hAnsi="Times New Roman" w:cs="Times New Roman"/>
          <w:sz w:val="32"/>
          <w:szCs w:val="32"/>
        </w:rPr>
        <w:t>ю з мешканцями м. Рівного, Здолбунова, Квасилова.</w:t>
      </w:r>
    </w:p>
    <w:p w14:paraId="33A3E82F" w14:textId="77777777" w:rsidR="006145F6" w:rsidRPr="006145F6" w:rsidRDefault="006145F6" w:rsidP="006145F6">
      <w:pPr>
        <w:spacing w:line="36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6145F6">
        <w:rPr>
          <w:rFonts w:ascii="Times New Roman" w:hAnsi="Times New Roman" w:cs="Times New Roman"/>
          <w:b/>
          <w:bCs/>
          <w:i/>
          <w:iCs/>
          <w:sz w:val="32"/>
          <w:szCs w:val="32"/>
        </w:rPr>
        <w:t>Висновки:</w:t>
      </w:r>
    </w:p>
    <w:p w14:paraId="320F2E57" w14:textId="77777777" w:rsidR="006145F6" w:rsidRPr="006145F6" w:rsidRDefault="006145F6" w:rsidP="006145F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6145F6">
        <w:rPr>
          <w:rFonts w:ascii="Times New Roman" w:hAnsi="Times New Roman" w:cs="Times New Roman"/>
          <w:sz w:val="32"/>
          <w:szCs w:val="32"/>
        </w:rPr>
        <w:t>1. Встановлено, що гастрономічне обличчя Рівненщини є багатокультурним пазлом, де польська шляхетність та єврейська практичність поєдналися з українською щедрістю.</w:t>
      </w:r>
    </w:p>
    <w:p w14:paraId="0B717C3A" w14:textId="77777777" w:rsidR="006145F6" w:rsidRPr="006145F6" w:rsidRDefault="006145F6" w:rsidP="006145F6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6145F6">
        <w:rPr>
          <w:rFonts w:ascii="Times New Roman" w:hAnsi="Times New Roman" w:cs="Times New Roman"/>
          <w:sz w:val="32"/>
          <w:szCs w:val="32"/>
        </w:rPr>
        <w:t>2. Основним результатом є доказ того, що традиційний стіл регіону збагатився завдяки запозиченню технік тривалого тушкування (польський вплив) та культури використання субпродуктів і річкової риби (єврейський вплив).</w:t>
      </w:r>
    </w:p>
    <w:p w14:paraId="497201DA" w14:textId="5C6942C3" w:rsidR="0078509E" w:rsidRPr="0078509E" w:rsidRDefault="006145F6" w:rsidP="0078509E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6145F6">
        <w:rPr>
          <w:rFonts w:ascii="Times New Roman" w:hAnsi="Times New Roman" w:cs="Times New Roman"/>
          <w:sz w:val="32"/>
          <w:szCs w:val="32"/>
        </w:rPr>
        <w:t xml:space="preserve">3. </w:t>
      </w:r>
      <w:r>
        <w:rPr>
          <w:rFonts w:ascii="Times New Roman" w:hAnsi="Times New Roman" w:cs="Times New Roman"/>
          <w:sz w:val="32"/>
          <w:szCs w:val="32"/>
        </w:rPr>
        <w:t>С</w:t>
      </w:r>
      <w:r w:rsidRPr="006145F6">
        <w:rPr>
          <w:rFonts w:ascii="Times New Roman" w:hAnsi="Times New Roman" w:cs="Times New Roman"/>
          <w:sz w:val="32"/>
          <w:szCs w:val="32"/>
        </w:rPr>
        <w:t>истематизовано локальні назви страв-гібридів (мазурки, пляцки, форшмаки) та доведено їхнє іноземне походження.</w:t>
      </w:r>
    </w:p>
    <w:sectPr w:rsidR="0078509E" w:rsidRPr="0078509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09E"/>
    <w:rsid w:val="001115D9"/>
    <w:rsid w:val="003E0D34"/>
    <w:rsid w:val="004D6368"/>
    <w:rsid w:val="006145F6"/>
    <w:rsid w:val="00615E2C"/>
    <w:rsid w:val="00760774"/>
    <w:rsid w:val="0078509E"/>
    <w:rsid w:val="008313A4"/>
    <w:rsid w:val="008A33F1"/>
    <w:rsid w:val="009F3CF1"/>
    <w:rsid w:val="00CB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A414E"/>
  <w15:chartTrackingRefBased/>
  <w15:docId w15:val="{52DB42DF-2711-45EF-8FCF-8EA5FBBF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2785</Words>
  <Characters>1589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2026-04-02T20:43:00Z</dcterms:created>
  <dcterms:modified xsi:type="dcterms:W3CDTF">2026-04-12T18:54:00Z</dcterms:modified>
</cp:coreProperties>
</file>