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E91E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ТЕЗИ</w:t>
      </w:r>
    </w:p>
    <w:p w14:paraId="4400712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проекту: «АСТЕРОЇДНА НЕБЕЗПЕКА»</w:t>
      </w:r>
    </w:p>
    <w:p w14:paraId="6002F43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Автори проекту: 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Тригуб Марина</w:t>
      </w: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Русланівна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та Грицишина Єлизавета</w:t>
      </w:r>
      <w:r>
        <w:rPr>
          <w:rFonts w:hint="default" w:ascii="Times New Roman" w:hAnsi="Times New Roman" w:cs="Times New Roman"/>
          <w:b/>
          <w:bCs/>
          <w:i/>
          <w:iCs/>
          <w:sz w:val="28"/>
          <w:szCs w:val="28"/>
          <w:lang w:val="uk-UA"/>
        </w:rPr>
        <w:t xml:space="preserve"> Володимирівна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учень 10 класу Клавдіївського  ліцею імені Олександра Рибалка, Немішаївське територіальне відділення МАН України</w:t>
      </w:r>
    </w:p>
    <w:p w14:paraId="6C608BA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Адреса школи: </w:t>
      </w:r>
      <w:r>
        <w:rPr>
          <w:rFonts w:ascii="Times New Roman" w:hAnsi="Times New Roman" w:cs="Times New Roman"/>
          <w:sz w:val="28"/>
          <w:szCs w:val="28"/>
        </w:rPr>
        <w:t xml:space="preserve">07850, Київська область, Бучанський район, смт. Клавдієво-Тарасове, вул. І. Франка, 9 тел. (04577) 2-64-73, е-mail: </w:t>
      </w:r>
      <w:r>
        <w:fldChar w:fldCharType="begin"/>
      </w:r>
      <w:r>
        <w:instrText xml:space="preserve"> HYPERLINK "mailto:klavdschool@ukr.net" </w:instrText>
      </w:r>
      <w:r>
        <w:fldChar w:fldCharType="separate"/>
      </w:r>
      <w:r>
        <w:rPr>
          <w:rStyle w:val="13"/>
          <w:rFonts w:ascii="Times New Roman" w:hAnsi="Times New Roman" w:cs="Times New Roman"/>
          <w:sz w:val="28"/>
          <w:szCs w:val="28"/>
        </w:rPr>
        <w:t>klavdschool@ukr.net</w:t>
      </w:r>
      <w:r>
        <w:rPr>
          <w:rStyle w:val="13"/>
          <w:rFonts w:ascii="Times New Roman" w:hAnsi="Times New Roman" w:cs="Times New Roman"/>
          <w:sz w:val="28"/>
          <w:szCs w:val="28"/>
        </w:rPr>
        <w:fldChar w:fldCharType="end"/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EDB123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Педагогічний керівник: </w:t>
      </w:r>
      <w:r>
        <w:rPr>
          <w:rFonts w:ascii="Times New Roman" w:hAnsi="Times New Roman" w:cs="Times New Roman"/>
          <w:sz w:val="28"/>
          <w:szCs w:val="28"/>
        </w:rPr>
        <w:t>Міщенко Олена Олександрівна;  вчитель фізики та астрономії Клавдіївського  ліцею імені Олександра Рибалка.</w:t>
      </w:r>
    </w:p>
    <w:p w14:paraId="45A0CA0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Мета роботи: </w:t>
      </w:r>
      <w:r>
        <w:rPr>
          <w:rFonts w:ascii="Times New Roman" w:hAnsi="Times New Roman" w:cs="Times New Roman"/>
          <w:sz w:val="28"/>
          <w:szCs w:val="28"/>
        </w:rPr>
        <w:t>дослідити фізику взаємодії космічних апаратів з астероїдами різних типів (пухких та монолітних) та продемонструвати ефективність стратегій планетарного захисту. Показати, що «рихлі» астероїди поглинають енергію удару.</w:t>
      </w:r>
    </w:p>
    <w:p w14:paraId="4472972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Продемонструвати принцип кінетичного імпактора для зміни траєкторії без руйнації тіла.</w:t>
      </w:r>
    </w:p>
    <w:p w14:paraId="7B1E7B2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Гіпотеза: </w:t>
      </w:r>
      <w:r>
        <w:rPr>
          <w:rFonts w:ascii="Times New Roman" w:hAnsi="Times New Roman" w:cs="Times New Roman"/>
          <w:sz w:val="28"/>
          <w:szCs w:val="28"/>
        </w:rPr>
        <w:t>прямий удар по астероїду, що має нещільну структуру («купа уламків»), не призведе до його фрагментації на великі частини, а енергія удару буде поглинута матеріалом, що може призвести до непередбачуваного розсіювання дрібних уламків.</w:t>
      </w:r>
    </w:p>
    <w:p w14:paraId="5B667C66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Об'єкт дослідження: п</w:t>
      </w:r>
      <w:r>
        <w:rPr>
          <w:rFonts w:ascii="Times New Roman" w:hAnsi="Times New Roman" w:cs="Times New Roman"/>
          <w:sz w:val="28"/>
          <w:szCs w:val="28"/>
        </w:rPr>
        <w:t>роцеси зіткнення космічних об’єктів та методи відхилення астероїдів, що загрожують Землі.</w:t>
      </w:r>
    </w:p>
    <w:p w14:paraId="05BF45F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Предмет дослідження: з</w:t>
      </w:r>
      <w:r>
        <w:rPr>
          <w:rFonts w:ascii="Times New Roman" w:hAnsi="Times New Roman" w:cs="Times New Roman"/>
          <w:sz w:val="28"/>
          <w:szCs w:val="28"/>
        </w:rPr>
        <w:t>алежність наслідків механічного впливу (удару) від внутрішньої структури астероїда (щільність, зв’язність матеріалу).</w:t>
      </w:r>
    </w:p>
    <w:p w14:paraId="2F76C94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Вступ</w:t>
      </w:r>
    </w:p>
    <w:p w14:paraId="7B1448C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Сьогодні проблема планетарного захисту перейшла з розряду наукової фантастики у площину практичної інженерії. Більшість потенційно небезпечних об’єктів у Сонячній системі за своєю структурою не є монолітними скелями, а являють собою «купи щебеню» — нещільні скупчення уламків, утримуваних слабкою гравітацією. Це створює серйозний виклик для людства: традиційні методи руйнування можуть бути неефективними або навіть шкідливими. Робота присвячена дослідженню фізики зіткнень із такими об’єктами та обґрунтуванню стратегії кінетичного відхилення як найбезпечнішого способу захисту Землі.</w:t>
      </w:r>
    </w:p>
    <w:p w14:paraId="1896A0D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 вирішили провести два експериментальних дослідження, щоб переконатися, як можна захистити планету від астероїдів.</w:t>
      </w:r>
    </w:p>
    <w:p w14:paraId="36E13A4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Експеримент 1: «Рихлий астероїд</w:t>
      </w:r>
    </w:p>
    <w:p w14:paraId="3DED22C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Обладнання: </w:t>
      </w:r>
    </w:p>
    <w:p w14:paraId="0493B38B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Велика плоска підставка</w:t>
      </w:r>
    </w:p>
    <w:p w14:paraId="315B8229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Трохи вати, ватні кульки (імітує порожнисте/пухке тіло).</w:t>
      </w:r>
    </w:p>
    <w:p w14:paraId="1E9D2E3F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Дрібні камінці або піщинки (щоб зробити «рухомі» частки).</w:t>
      </w:r>
    </w:p>
    <w:p w14:paraId="0F03E81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М’яка кулька, що імітує космічний апарат для удару по астероїду (пінопластова або м’ячик для пін-понгу) — імпульсний удар.</w:t>
      </w:r>
    </w:p>
    <w:p w14:paraId="23EAFBCB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Лінійка, маркер, таймер. Смартфон у slow-motion — опціонально.</w:t>
      </w:r>
    </w:p>
    <w:p w14:paraId="1FA37CAE">
      <w:pPr>
        <w:spacing w:after="0" w:line="360" w:lineRule="auto"/>
        <w:ind w:left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Хід дослідження:</w:t>
      </w:r>
    </w:p>
    <w:p w14:paraId="46CBC173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  <w:t>На підставці формуємо купу вати (діаметр ~10 см). Всередину та зверху підмішали кілька дрібних камінців — це моделює нещільне середовище.</w:t>
      </w:r>
    </w:p>
    <w:p w14:paraId="11C9394A">
      <w:pPr>
        <w:numPr>
          <w:ilvl w:val="0"/>
          <w:numId w:val="1"/>
        </w:numPr>
        <w:spacing w:before="100" w:beforeAutospacing="1" w:after="0" w:line="360" w:lineRule="auto"/>
        <w:jc w:val="both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  <w:t>Відмітили на підставці «стартову лінію» для кульки на відстані, наприклад, 30 см.</w:t>
      </w:r>
    </w:p>
    <w:p w14:paraId="6FA79490">
      <w:pPr>
        <w:numPr>
          <w:ilvl w:val="0"/>
          <w:numId w:val="1"/>
        </w:numPr>
        <w:spacing w:before="100" w:beforeAutospacing="1" w:after="0" w:line="360" w:lineRule="auto"/>
        <w:jc w:val="both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  <w:t>Запускали кульку (одним кидком або відштовхуванням) — фіксували спостереження (і записували в slow-motion).</w:t>
      </w:r>
    </w:p>
    <w:p w14:paraId="0AFB3980">
      <w:pPr>
        <w:numPr>
          <w:ilvl w:val="0"/>
          <w:numId w:val="1"/>
        </w:numPr>
        <w:spacing w:before="100" w:beforeAutospacing="1" w:after="0" w:line="360" w:lineRule="auto"/>
        <w:jc w:val="both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  <w:t>Повторювали 5 разів для надійності, міняючи силу удару.</w:t>
      </w:r>
    </w:p>
    <w:p w14:paraId="69A3EF7C">
      <w:pPr>
        <w:numPr>
          <w:ilvl w:val="0"/>
          <w:numId w:val="1"/>
        </w:numPr>
        <w:spacing w:before="100" w:beforeAutospacing="1" w:after="0" w:line="360" w:lineRule="auto"/>
        <w:jc w:val="both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  <w:t>Після удару купа вати може розсипатися або змінити форму, але не «розлітається на шматки».</w:t>
      </w:r>
    </w:p>
    <w:p w14:paraId="51274F99">
      <w:pPr>
        <w:spacing w:after="0" w:line="360" w:lineRule="auto"/>
        <w:jc w:val="both"/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8"/>
          <w:szCs w:val="28"/>
          <w:lang w:eastAsia="uk-UA"/>
          <w14:ligatures w14:val="none"/>
        </w:rPr>
        <w:t>Пояснення:</w:t>
      </w:r>
      <w:r>
        <w:rPr>
          <w:rFonts w:ascii="Times New Roman" w:hAnsi="Times New Roman" w:eastAsia="Times New Roman" w:cs="Times New Roman"/>
          <w:kern w:val="0"/>
          <w:sz w:val="28"/>
          <w:szCs w:val="28"/>
          <w:lang w:eastAsia="uk-UA"/>
          <w14:ligatures w14:val="none"/>
        </w:rPr>
        <w:t xml:space="preserve"> Це можна пояснити тим, що рихлий астероїд поглинає енергію удару: частки перерозподіляють енергію, і удар не дає великого уламку, який полетить сам по собі. У реальності це означає: пряма «ударна» стратегія може не спрацювати, адже замість одного великого каменю ми отримаємо багато менших часток — і це може навіть підвищити ризик.</w:t>
      </w:r>
    </w:p>
    <w:p w14:paraId="73B8CCB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Експеримент 2 — «Відхилення великого тіла»</w:t>
      </w:r>
    </w:p>
    <w:p w14:paraId="553DA52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Обладнання:</w:t>
      </w:r>
      <w:r>
        <w:rPr>
          <w:rFonts w:ascii="Times New Roman" w:hAnsi="Times New Roman" w:cs="Times New Roman"/>
          <w:sz w:val="28"/>
          <w:szCs w:val="28"/>
        </w:rPr>
        <w:t xml:space="preserve"> - Надутий баскетбольний м’яч — «астероїд/ціль».</w:t>
      </w:r>
    </w:p>
    <w:p w14:paraId="38F50E6D">
      <w:pPr>
        <w:pStyle w:val="2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Тенісний м’яч (менший м’яч) — «імпактор».</w:t>
      </w:r>
    </w:p>
    <w:p w14:paraId="2C3735DA">
      <w:pPr>
        <w:pStyle w:val="2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Плоска підлога як «орбіта» (чітко позначена стартова лінія та ціль).</w:t>
      </w:r>
    </w:p>
    <w:p w14:paraId="5D19C642">
      <w:pPr>
        <w:pStyle w:val="2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Лінійка/стрічка для вимірювання переміщення, секундомір, маркер.</w:t>
      </w:r>
    </w:p>
    <w:p w14:paraId="40D7B88E">
      <w:pPr>
        <w:pStyle w:val="29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Помічник, смартфон для запису.</w:t>
      </w:r>
    </w:p>
    <w:p w14:paraId="620D330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Пояснення:</w:t>
      </w:r>
      <w:r>
        <w:rPr>
          <w:rFonts w:ascii="Times New Roman" w:hAnsi="Times New Roman" w:cs="Times New Roman"/>
          <w:sz w:val="28"/>
          <w:szCs w:val="28"/>
        </w:rPr>
        <w:t xml:space="preserve"> Коли невеликий об’єкт вдаряє у великий, частина імпульсу передається — і ціль зміщується. В реальній планетарній обороні таке «підштовхування» змінює орбіту астероїда, щоби він пройшов повз Землю. </w:t>
      </w:r>
    </w:p>
    <w:p w14:paraId="2F6B728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Перевага: нема великого розліту уламків. </w:t>
      </w:r>
    </w:p>
    <w:p w14:paraId="4816715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Недолік: потрібна точність і енергія.</w:t>
      </w:r>
    </w:p>
    <w:p w14:paraId="513FE41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Висновок:</w:t>
      </w:r>
      <w:r>
        <w:rPr>
          <w:rFonts w:ascii="Times New Roman" w:hAnsi="Times New Roman" w:cs="Times New Roman"/>
          <w:sz w:val="28"/>
          <w:szCs w:val="28"/>
        </w:rPr>
        <w:t xml:space="preserve"> Більшість астероїдів — це не міцні скелі, а «купи щебеню», які не можна просто підірвати. Прямий удар роздробить їх на тисячі некерованих уламків, що лише збільшить небезпеку для Землі.</w:t>
      </w:r>
    </w:p>
    <w:p w14:paraId="1B1EF7C4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Найбезпечніша стратегія — не руйнувати астероїд, а плавно «підштовхнути» його кінетичним імпактором. Це дозволить змінити траєкторію цілого об'єкта та спрямувати його повз нашу планету, не створюючи хаотичного дощу з уламків.</w:t>
      </w:r>
    </w:p>
    <w:p w14:paraId="7EC48F5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Джерела: </w:t>
      </w:r>
    </w:p>
    <w:p w14:paraId="5C6B58DB">
      <w:pPr>
        <w:pStyle w:val="29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Герасимов С. О. Основи космічної екології та безпеки. </w:t>
      </w:r>
    </w:p>
    <w:p w14:paraId="41912018">
      <w:pPr>
        <w:pStyle w:val="29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Перельман Я. І. Цікава фізика.</w:t>
      </w:r>
    </w:p>
    <w:p w14:paraId="5C0B0811">
      <w:pPr>
        <w:pStyle w:val="29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Чурюмов К. І. Комети і астероїди: небезпека та перспективи дослідження.</w:t>
      </w:r>
    </w:p>
    <w:p w14:paraId="73555C9D">
      <w:pPr>
        <w:pStyle w:val="29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Cheng, A. F., et al. (2023). </w:t>
      </w:r>
      <w:r>
        <w:rPr>
          <w:rFonts w:ascii="Times New Roman" w:hAnsi="Times New Roman" w:cs="Times New Roman"/>
          <w:i/>
          <w:iCs/>
          <w:sz w:val="28"/>
          <w:szCs w:val="28"/>
        </w:rPr>
        <w:t>Momentum Transfer from the DART Mission Kinetic Impact on Asteroid Dimorphos.</w:t>
      </w:r>
      <w:r>
        <w:rPr>
          <w:rFonts w:ascii="Times New Roman" w:hAnsi="Times New Roman" w:cs="Times New Roman"/>
          <w:sz w:val="28"/>
          <w:szCs w:val="28"/>
        </w:rPr>
        <w:t xml:space="preserve"> (реальний звіт про місію DART, яка вперше в історії змінила орбіту астероїда саме за допомогою кінетичного удару).</w:t>
      </w:r>
    </w:p>
    <w:p w14:paraId="0D54CF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EDDF1F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>
      <w:pgSz w:w="11906" w:h="16838"/>
      <w:pgMar w:top="850" w:right="850" w:bottom="850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ptos">
    <w:altName w:val="SimSun"/>
    <w:panose1 w:val="00000000000000000000"/>
    <w:charset w:val="86"/>
    <w:family w:val="swiss"/>
    <w:pitch w:val="default"/>
    <w:sig w:usb0="00000000" w:usb1="00000000" w:usb2="00000000" w:usb3="00000000" w:csb0="0000019F" w:csb1="00000000"/>
  </w:font>
  <w:font w:name="Apto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ptos Display">
    <w:altName w:val="Segoe Print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255066"/>
    <w:multiLevelType w:val="multilevel"/>
    <w:tmpl w:val="20255066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605E3C"/>
    <w:multiLevelType w:val="multilevel"/>
    <w:tmpl w:val="40605E3C"/>
    <w:lvl w:ilvl="0" w:tentative="0">
      <w:start w:val="12"/>
      <w:numFmt w:val="bullet"/>
      <w:lvlText w:val="-"/>
      <w:lvlJc w:val="left"/>
      <w:pPr>
        <w:ind w:left="1080" w:hanging="360"/>
      </w:pPr>
      <w:rPr>
        <w:rFonts w:hint="default" w:ascii="Times New Roman" w:hAnsi="Times New Roman" w:cs="Times New Roman" w:eastAsiaTheme="minorHAnsi"/>
      </w:rPr>
    </w:lvl>
    <w:lvl w:ilvl="1" w:tentative="0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">
    <w:nsid w:val="53E06D97"/>
    <w:multiLevelType w:val="multilevel"/>
    <w:tmpl w:val="53E06D9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76E"/>
    <w:rsid w:val="00037A6D"/>
    <w:rsid w:val="006A4202"/>
    <w:rsid w:val="00B226DD"/>
    <w:rsid w:val="00BA676E"/>
    <w:rsid w:val="00C11E6D"/>
    <w:rsid w:val="00EC5B55"/>
    <w:rsid w:val="0E2F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uk-UA" w:eastAsia="en-US" w:bidi="ar-SA"/>
      <w14:ligatures w14:val="standardContextual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1"/>
    <w:unhideWhenUsed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paragraph" w:styleId="14">
    <w:name w:val="Subtitle"/>
    <w:basedOn w:val="1"/>
    <w:next w:val="1"/>
    <w:link w:val="2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5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6">
    <w:name w:val="Заголовок 1 Знак"/>
    <w:basedOn w:val="11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Заголовок 2 Знак"/>
    <w:basedOn w:val="11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Заголовок 3 Знак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19">
    <w:name w:val="Заголовок 4 Знак"/>
    <w:basedOn w:val="11"/>
    <w:link w:val="5"/>
    <w:semiHidden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0">
    <w:name w:val="Заголовок 5 Знак"/>
    <w:basedOn w:val="11"/>
    <w:link w:val="6"/>
    <w:semiHidden/>
    <w:uiPriority w:val="9"/>
    <w:rPr>
      <w:rFonts w:eastAsiaTheme="majorEastAsia" w:cstheme="majorBidi"/>
      <w:color w:val="104862" w:themeColor="accent1" w:themeShade="BF"/>
    </w:rPr>
  </w:style>
  <w:style w:type="character" w:customStyle="1" w:styleId="21">
    <w:name w:val="Заголовок 6 Знак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Заголовок 7 Знак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Заголовок 8 Знак"/>
    <w:basedOn w:val="11"/>
    <w:link w:val="9"/>
    <w:semiHidden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Заголовок 9 Знак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Назва Знак"/>
    <w:basedOn w:val="11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Підзаголовок Знак"/>
    <w:basedOn w:val="11"/>
    <w:link w:val="14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">
    <w:name w:val="Цитата Знак"/>
    <w:basedOn w:val="11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2">
    <w:name w:val="Насичена цитата Знак"/>
    <w:basedOn w:val="11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4">
    <w:name w:val="Unresolved Mention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35">
    <w:name w:val="a_gcmg"/>
    <w:basedOn w:val="11"/>
    <w:qFormat/>
    <w:uiPriority w:val="0"/>
  </w:style>
  <w:style w:type="paragraph" w:customStyle="1" w:styleId="36">
    <w:name w:val="cvgsua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uk-UA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2976</Words>
  <Characters>1697</Characters>
  <Lines>14</Lines>
  <Paragraphs>9</Paragraphs>
  <TotalTime>95</TotalTime>
  <ScaleCrop>false</ScaleCrop>
  <LinksUpToDate>false</LinksUpToDate>
  <CharactersWithSpaces>4664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2026-04-11T18:41:00Z</dcterms:created>
  <dc:creator>Prizvishe Name</dc:creator>
  <cp:lastModifiedBy>Олена Міщенко</cp:lastModifiedBy>
  <dcterms:modified xsi:type="dcterms:W3CDTF">2026-04-16T14:32:39Z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0D4FA3971F1D4D1484A97893C21A0184_12</vt:lpwstr>
  </property>
</Properties>
</file>