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Міністерство освіти і науки України</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Департамент освіти і науки  Кіровоградської облдержадміністрації</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Кіровоградська Мала академія наук учнівської молоді</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8"/>
          <w:szCs w:val="28"/>
          <w:u w:val="none"/>
          <w:shd w:fill="auto" w:val="clear"/>
          <w:vertAlign w:val="baseline"/>
          <w:rtl w:val="0"/>
        </w:rPr>
        <w:t xml:space="preserve">Всеукраїнський  інтерактивний конкурс «МАН-Юніор Дослідник»</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Номінація: </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«Астрономія-2026»</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righ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b w:val="0"/>
          <w:bCs w:val="0"/>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6"/>
          <w:szCs w:val="36"/>
          <w:u w:val="none"/>
          <w:shd w:fill="auto" w:val="clear"/>
          <w:vertAlign w:val="baseline"/>
          <w:rtl w:val="0"/>
        </w:rPr>
        <w:t xml:space="preserve">ДОСЛІДЖЕННЯ ОСЛАБЛЕННЯ СОНЯЧНОГО УЛЬТРАФІОЛЕТОВОГО ВИПРОМІНЮВАННЯ АТМОСФЕРОЮ ЗЕМЛІ</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Автор:</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Скворцов Іван Сергійович,</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учень  7  класу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Користівського ліцею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Приютівської селищної ради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Олександрійського району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Кіровоградської області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Керівники:</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Правий Віктор Павлович,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вчитель фізики</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Користівського ліцею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Приютівської селищної ради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Олександрійського району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Кіровоградської області</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Правий Олександр Вікторович,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вчитель фізики  та  інформатики</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Користівського ліцею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Приютівської селищної ради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Олександрійського району</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812"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Кіровоградської області</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5032"/>
          <w:tab w:val="left" w:leader="none" w:pos="6587"/>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ab/>
        <w:t xml:space="preserve">Приютівка – 2026</w:t>
        <w:tab/>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Мета дослідження:</w:t>
      </w: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експериментально дослідити залежність інтенсивності УФ-випромінювання від висоти Сонця над горизонтом.</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Завдання дослідження:</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Ознайомитися з фізичною природою ультрафіолетового випромінювання та умовами його проходження через атмосферу.</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Виміряти інтенсивність УФА та УФВ випромінювання протягом світлового дня цифровими датчиками.</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Визначити висоту Сонця над горизонтом у відповідні моменти часу.</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Побудувати графік залежності інтенсивності УФ-випромінювання від висоти Сонця.</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Побудувати графік залежності інтенсивності УФ-А випромінювання від часу доби.</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Об’єкт дослідження:</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ультрафіолетове випромінювання Сонця на поверхні Землі.</w:t>
        <w:br w:type="textWrapping"/>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Предмет дослідження:</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залежність інтенсивності УФ-випромінювання від висоти Сонця над горизонтом.</w:t>
        <w:tab/>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Актуальність дослідження. </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Дослідження ослаблення ультрафіолету атмосферою має велике значення для:</w:t>
      </w:r>
    </w:p>
    <w:p w:rsidR="00000000" w:rsidDel="00000000" w:rsidP="00000000" w:rsidRDefault="00000000" w:rsidRPr="00000000" w14:paraId="0000003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астрономії (вивчення взаємодії випромінювання з атмосферою),</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кліматології,</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біології,</w:t>
        <w:tab/>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медицини,</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екологічного моніторингу.</w:t>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Теоретична частина.  </w:t>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Сонячне випромінювання є основним джерелом енергії для природних процесів на Землі та важливим фактором для життя людини. Особливу увагу привертає ультрафіолетове (УФ) випромінювання, оскільки воно впливає на стан атмосфери, біологічні процеси, здоров’я людини, а також є показником прозорості атмосфери та активності Сонця.</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Інтенсивність УФ-випромінювання на поверхні Землі не є сталою величиною. Вона змінюється протягом доби й залежить від багатьох чинників: висоти Сонця над горизонтом, хмарності, запиленості повітря, вологості, а також стану озонового шару. Найважливішим геометричним фактором, що визначає кількість енергії, яка досягає поверхні, є саме висота Сонця над горизонтом: чим вище Сонце, тим менший шлях проходить випромінювання через атмосферу, а отже — менші втрати на поглинання і розсіювання.</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Актуальність роботи зумовлена необхідністю практичного контролю рівня УФ-випромінювання в різні години дня та розуміння закономірностей його зміни. Це може бути корисним як для прогнозування умов безпечного перебування на Сонці, так і для оцінювання ефективності використання сонячної енергії в конкретній місцевості.</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1. Ультрафіолетове випромінювання Сонця. </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Сонячне випромінювання охоплює широкий спектр електромагнітних хвиль: інфрачервоне, видиме та ультрафіолетове. Ультрафіолетове випромінювання має коротшу довжину хвилі, ніж видиме світло, і характеризується більшою енергією фотонів.</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Залежно від довжини хвилі ультрафіолет поділяють на:</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UVA (315–400 нм)</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 проникає глибше в атмосферу і слабше поглинається озоном;</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UVB (280–315 нм)</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 значною мірою поглинається озоновим шаром;</w:t>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UVC (100–280 нм)</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 практично повністю поглинається атмосферою та не досягає поверхні Землі.</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Саме </w:t>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UVA та UVB</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є тими компонентами, які можна вимірювати біля поверхні Землі та аналізувати їх зміну протягом дня, які ми і вимірювали.</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2. Висота Сонця над горизонтом (h)</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 це кут між напрямком на Сонце і площиною горизонту. Вона змінюється:</w:t>
      </w:r>
    </w:p>
    <w:p w:rsidR="00000000" w:rsidDel="00000000" w:rsidP="00000000" w:rsidRDefault="00000000" w:rsidRPr="00000000" w14:paraId="000000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протягом дня (максимум — у сонячний полудень),</w:t>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протягом року (вища влітку, нижча взимку),</w:t>
      </w:r>
    </w:p>
    <w:p w:rsidR="00000000" w:rsidDel="00000000" w:rsidP="00000000" w:rsidRDefault="00000000" w:rsidRPr="00000000" w14:paraId="000000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залежно від географічної широти місцевості.</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3. Чому інтенсивність УФ залежить від висоти Сонця? </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Коли Сонце знаходиться низько над горизонтом, його промені проходять через товщий шар атмосфери, тому:</w:t>
      </w:r>
    </w:p>
    <w:p w:rsidR="00000000" w:rsidDel="00000000" w:rsidP="00000000" w:rsidRDefault="00000000" w:rsidRPr="00000000" w14:paraId="0000004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більше енергії поглинається молекулами озону, кисню та водяної пари;</w:t>
      </w:r>
    </w:p>
    <w:p w:rsidR="00000000" w:rsidDel="00000000" w:rsidP="00000000" w:rsidRDefault="00000000" w:rsidRPr="00000000" w14:paraId="0000004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збільшується розсіювання на молекулах і аерозолях;</w:t>
      </w:r>
    </w:p>
    <w:p w:rsidR="00000000" w:rsidDel="00000000" w:rsidP="00000000" w:rsidRDefault="00000000" w:rsidRPr="00000000" w14:paraId="0000004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bCs w:val="0"/>
          <w:i w:val="0"/>
          <w:iCs w:val="0"/>
          <w:smallCaps w:val="0"/>
          <w:strike w:val="0"/>
          <w:color w:val="000000"/>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інтенсивність УФ на поверхні Землі зменшується.</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Коли Сонце високо, шлях через атмосферу коротший, тому втрати енергії менші, і інтенсивність УФ зростає.</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Експериментальна частина.   </w:t>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Ми експериментально дослідили залежність А ультрафіолету від висоти Сонця над горизонтом. При цьому взяли спрощений варіант визначення ступеня ослаблення УФ-променів в різні часи після проходження атмосфери:</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3828"/>
        <w:jc w:val="both"/>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А= </w:t>
      </w:r>
      <w:r w:rsidDel="00000000" w:rsidR="00000000" w:rsidRPr="00000000">
        <w:rPr>
          <w:rFonts w:ascii="Times New Roman" w:cs="Times New Roman" w:eastAsia="Times New Roman" w:hAnsi="Times New Roman"/>
          <w:b w:val="0"/>
          <w:bCs w:val="0"/>
          <w:i w:val="1"/>
          <w:iCs w:val="1"/>
          <w:smallCaps w:val="0"/>
          <w:strike w:val="0"/>
          <w:color w:val="000000"/>
          <w:sz w:val="28"/>
          <w:szCs w:val="28"/>
          <w:u w:val="single"/>
          <w:shd w:fill="auto" w:val="clear"/>
          <w:vertAlign w:val="baseline"/>
          <w:rtl w:val="0"/>
        </w:rPr>
        <w:t xml:space="preserve">І</w:t>
      </w:r>
      <w:r w:rsidDel="00000000" w:rsidR="00000000" w:rsidRPr="00000000">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8"/>
          <w:szCs w:val="28"/>
          <w:u w:val="single"/>
          <w:shd w:fill="auto" w:val="clear"/>
          <w:vertAlign w:val="subscript"/>
          <w:rtl w:val="0"/>
        </w:rPr>
        <w:t xml:space="preserve">max</w:t>
      </w:r>
      <w:r w:rsidDel="00000000" w:rsidR="00000000" w:rsidRPr="00000000">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tl w:val="0"/>
        </w:rPr>
        <w:t xml:space="preserve"> – </w:t>
      </w:r>
      <w:r w:rsidDel="00000000" w:rsidR="00000000" w:rsidRPr="00000000">
        <w:rPr>
          <w:rFonts w:ascii="Times New Roman" w:cs="Times New Roman" w:eastAsia="Times New Roman" w:hAnsi="Times New Roman"/>
          <w:b w:val="0"/>
          <w:bCs w:val="0"/>
          <w:i w:val="1"/>
          <w:iCs w:val="1"/>
          <w:smallCaps w:val="0"/>
          <w:strike w:val="0"/>
          <w:color w:val="000000"/>
          <w:sz w:val="28"/>
          <w:szCs w:val="28"/>
          <w:u w:val="singl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tl w:val="0"/>
        </w:rPr>
        <w:t xml:space="preserve"> </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3828"/>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subscript"/>
          <w:rtl w:val="0"/>
        </w:rPr>
        <w:t xml:space="preserve">max</w:t>
      </w: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subscript"/>
          <w:rtl w:val="0"/>
        </w:rPr>
        <w:t xml:space="preserve">max</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 максимальне значення УФ-променів</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 інтенсивність УФ-променів в даний момент часу</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А – коефіцієнт ослаблення</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superscript"/>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Тоді: о 14:00 годині   </w:t>
      </w: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subscript"/>
          <w:rtl w:val="0"/>
        </w:rPr>
        <w:t xml:space="preserve">max</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 260 мВт/м</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superscript"/>
          <w:rtl w:val="0"/>
        </w:rPr>
        <w:t xml:space="preserve">2</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superscript"/>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І=160 мВт/м</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superscript"/>
          <w:rtl w:val="0"/>
        </w:rPr>
        <w:t xml:space="preserve">2</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тоді А= </w:t>
      </w:r>
      <w:r w:rsidDel="00000000" w:rsidR="00000000" w:rsidRPr="00000000">
        <w:rPr>
          <w:rFonts w:ascii="Times New Roman" w:cs="Times New Roman" w:eastAsia="Times New Roman" w:hAnsi="Times New Roman"/>
          <w:b w:val="0"/>
          <w:bCs w:val="0"/>
          <w:i w:val="1"/>
          <w:iCs w:val="1"/>
          <w:smallCaps w:val="0"/>
          <w:strike w:val="0"/>
          <w:color w:val="000000"/>
          <w:sz w:val="28"/>
          <w:szCs w:val="28"/>
          <w:u w:val="single"/>
          <w:shd w:fill="auto" w:val="clear"/>
          <w:vertAlign w:val="baseline"/>
          <w:rtl w:val="0"/>
        </w:rPr>
        <w:t xml:space="preserve">260 – 160</w:t>
      </w: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  = 0,38 = 38%  (з графіка)</w:t>
      </w: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ab/>
        <w:tab/>
        <w:tab/>
        <w:tab/>
        <w:t xml:space="preserve">                       260</w:t>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Отже, атмосфера ослаблює УФ-А випромінювання о 14:00 годині на 38%.</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Ми побудували графік залежності інтенсивності УФ-А випромінювання від висоти Сонця над горизонтом та залежності від часу доби.</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З графіка видно, що інтенсивність УФ-А випромінювання зростає зі збільшенням висоти Сонця над горизонтом. Максимальне значення спостерігається поблизу полудня, коли сонячні промені проходять через найменшу товщину атмосфери. Отримана залежність пояснюється тим, що зі збільшенням висоти Сонця зменшується довжина шляху сонячного випромінювання через атмосферу. Внаслідок цього зменшується поглинання ультрафіолету молекулярним киснем, озоном, аерозолями.</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superscript"/>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А о 17:00 годині І=30 мВт/м</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superscript"/>
          <w:rtl w:val="0"/>
        </w:rPr>
        <w:t xml:space="preserve">2</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тоді А= </w:t>
      </w:r>
      <w:r w:rsidDel="00000000" w:rsidR="00000000" w:rsidRPr="00000000">
        <w:rPr>
          <w:rFonts w:ascii="Times New Roman" w:cs="Times New Roman" w:eastAsia="Times New Roman" w:hAnsi="Times New Roman"/>
          <w:b w:val="0"/>
          <w:bCs w:val="0"/>
          <w:i w:val="1"/>
          <w:iCs w:val="1"/>
          <w:smallCaps w:val="0"/>
          <w:strike w:val="0"/>
          <w:color w:val="000000"/>
          <w:sz w:val="28"/>
          <w:szCs w:val="28"/>
          <w:u w:val="single"/>
          <w:shd w:fill="auto" w:val="clear"/>
          <w:vertAlign w:val="baseline"/>
          <w:rtl w:val="0"/>
        </w:rPr>
        <w:t xml:space="preserve">260 – 30</w:t>
      </w: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  = 0,88 = 88%</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ab/>
        <w:tab/>
        <w:tab/>
        <w:tab/>
        <w:t xml:space="preserve">                       260</w:t>
      </w: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ослабляє майже на 90%.</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У другій половині дня інтенсивність УФ-А випромінювання поступово зменшується зі зменшенням висоти Сонця над горизонтом. Це пов’язано зі збільшенням довжини шляху сонячного випромінювання в атмосфері, що призводить до процесів до посилення процесів поглинання та  розсіювання.</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За допомогою штучного інтелекту GPT-чату ми визначили висоту Сонця над горизонтом 10 лютого 2026 року в нашій місцевості 12 години по 12 годину наступного дня.</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Висновки.</w:t>
      </w: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У ході роботи нами було встановлено, що інтенсивність ультрафіолетового випромінювання на поверхні Землі суттєво залежить від висоти Сонця над горизонтом. При збільшенні висоти Сонця інтенсивність УФ-А випромінювання зростає, що пояснюється зменшенням товщини шару атмосфери, який проходять сонячні промені, та зниженням втрат енергії на поглинання і розсіювання.</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Найбільші значення УФ-випромінювання спостерігаються у години, наближені до сонячного полудня, коли Сонце знаходиться найвище. Найменші значення характерні для ранкового та вечірнього часу, коли висота Сонця мала, а атмосферна маса значно більша.</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Отримані результати підтверджують теоретичні уявлення про роль атмосфери як природного фільтра ультрафіолетового випромінювання та демонструють практичну цінність цифрових методів вимірювання для астрономічних і екологічних досліджень.</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Використані джерела.</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NASA. Solar Radiation and Ultraviolet Data. – Режим доступу: </w:t>
      </w:r>
      <w:hyperlink r:id="rId6">
        <w:r w:rsidDel="00000000" w:rsidR="00000000" w:rsidRPr="00000000">
          <w:rPr>
            <w:rFonts w:ascii="Times New Roman" w:cs="Times New Roman" w:eastAsia="Times New Roman" w:hAnsi="Times New Roman"/>
            <w:b w:val="0"/>
            <w:bCs w:val="0"/>
            <w:i w:val="0"/>
            <w:iCs w:val="0"/>
            <w:smallCaps w:val="0"/>
            <w:strike w:val="0"/>
            <w:color w:val="0000ff"/>
            <w:sz w:val="28"/>
            <w:szCs w:val="28"/>
            <w:u w:val="single"/>
            <w:shd w:fill="auto" w:val="clear"/>
            <w:vertAlign w:val="baseline"/>
            <w:rtl w:val="0"/>
          </w:rPr>
          <w:t xml:space="preserve">https://science.nasa.gov/</w:t>
        </w:r>
      </w:hyperlink>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6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World Health Organization. Ultraviolet Radiation and Human Health. – Режим доступу: </w:t>
      </w:r>
      <w:hyperlink r:id="rId7">
        <w:r w:rsidDel="00000000" w:rsidR="00000000" w:rsidRPr="00000000">
          <w:rPr>
            <w:rFonts w:ascii="Times New Roman" w:cs="Times New Roman" w:eastAsia="Times New Roman" w:hAnsi="Times New Roman"/>
            <w:b w:val="0"/>
            <w:bCs w:val="0"/>
            <w:i w:val="0"/>
            <w:iCs w:val="0"/>
            <w:smallCaps w:val="0"/>
            <w:strike w:val="0"/>
            <w:color w:val="0000ff"/>
            <w:sz w:val="28"/>
            <w:szCs w:val="28"/>
            <w:u w:val="single"/>
            <w:shd w:fill="auto" w:val="clear"/>
            <w:vertAlign w:val="baseline"/>
            <w:rtl w:val="0"/>
          </w:rPr>
          <w:t xml:space="preserve">https://www.who.int/</w:t>
        </w:r>
      </w:hyperlink>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6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National Oceanic and Atmospheric Administration. Solar Radiation and UV Index. – Режим доступу: </w:t>
      </w:r>
      <w:hyperlink r:id="rId8">
        <w:r w:rsidDel="00000000" w:rsidR="00000000" w:rsidRPr="00000000">
          <w:rPr>
            <w:rFonts w:ascii="Times New Roman" w:cs="Times New Roman" w:eastAsia="Times New Roman" w:hAnsi="Times New Roman"/>
            <w:b w:val="0"/>
            <w:bCs w:val="0"/>
            <w:i w:val="0"/>
            <w:iCs w:val="0"/>
            <w:smallCaps w:val="0"/>
            <w:strike w:val="0"/>
            <w:color w:val="0000ff"/>
            <w:sz w:val="28"/>
            <w:szCs w:val="28"/>
            <w:u w:val="single"/>
            <w:shd w:fill="auto" w:val="clear"/>
            <w:vertAlign w:val="baseline"/>
            <w:rtl w:val="0"/>
          </w:rPr>
          <w:t xml:space="preserve">https://www.noaa.gov/</w:t>
        </w:r>
      </w:hyperlink>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6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European Space Agency. Atmospheric Effects on Solar Radiation. – Режим доступу: </w:t>
      </w:r>
      <w:hyperlink r:id="rId9">
        <w:r w:rsidDel="00000000" w:rsidR="00000000" w:rsidRPr="00000000">
          <w:rPr>
            <w:rFonts w:ascii="Times New Roman" w:cs="Times New Roman" w:eastAsia="Times New Roman" w:hAnsi="Times New Roman"/>
            <w:b w:val="0"/>
            <w:bCs w:val="0"/>
            <w:i w:val="0"/>
            <w:iCs w:val="0"/>
            <w:smallCaps w:val="0"/>
            <w:strike w:val="0"/>
            <w:color w:val="0000ff"/>
            <w:sz w:val="28"/>
            <w:szCs w:val="28"/>
            <w:u w:val="single"/>
            <w:shd w:fill="auto" w:val="clear"/>
            <w:vertAlign w:val="baseline"/>
            <w:rtl w:val="0"/>
          </w:rPr>
          <w:t xml:space="preserve">https://www.esa.int/</w:t>
        </w:r>
      </w:hyperlink>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6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World Meteorological Organization. Guide to Meteorological Instruments and Methods of Observation. – Geneva, 2018. </w:t>
      </w:r>
    </w:p>
    <w:p w:rsidR="00000000" w:rsidDel="00000000" w:rsidP="00000000" w:rsidRDefault="00000000" w:rsidRPr="00000000" w14:paraId="0000006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Курс загальної фізики. – М.: Наука, 2012. </w:t>
      </w:r>
    </w:p>
    <w:p w:rsidR="00000000" w:rsidDel="00000000" w:rsidP="00000000" w:rsidRDefault="00000000" w:rsidRPr="00000000" w14:paraId="0000006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Фізика атмосфери. – К.: Наукова думка, 2010. </w:t>
      </w:r>
    </w:p>
    <w:p w:rsidR="00000000" w:rsidDel="00000000" w:rsidP="00000000" w:rsidRDefault="00000000" w:rsidRPr="00000000" w14:paraId="0000006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Астрономія. – К.: Освіта, 2019. </w:t>
      </w:r>
    </w:p>
    <w:p w:rsidR="00000000" w:rsidDel="00000000" w:rsidP="00000000" w:rsidRDefault="00000000" w:rsidRPr="00000000" w14:paraId="0000006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Logger Pro. Vernier Software &amp; Technology, 2023. </w:t>
      </w:r>
    </w:p>
    <w:p w:rsidR="00000000" w:rsidDel="00000000" w:rsidP="00000000" w:rsidRDefault="00000000" w:rsidRPr="00000000" w14:paraId="0000006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8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Vernier Software &amp; Technology. LabQuest User Manual. – 2022.</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 w:val="left" w:leader="none" w:pos="284"/>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sectPr>
      <w:pgSz w:h="16838" w:w="11906" w:orient="portrait"/>
      <w:pgMar w:bottom="709" w:top="567" w:left="1134" w:right="70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0"/>
      <w:numFmt w:val="bullet"/>
      <w:lvlText w:val="-"/>
      <w:lvlJc w:val="left"/>
      <w:pPr>
        <w:ind w:left="1440" w:hanging="360"/>
      </w:pPr>
      <w:rPr>
        <w:rFonts w:ascii="Times New Roman" w:cs="Times New Roman" w:eastAsia="Times New Roman" w:hAnsi="Times New Roman"/>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6">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uk"/>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sa.int/" TargetMode="External"/><Relationship Id="rId5" Type="http://schemas.openxmlformats.org/officeDocument/2006/relationships/styles" Target="styles.xml"/><Relationship Id="rId6" Type="http://schemas.openxmlformats.org/officeDocument/2006/relationships/hyperlink" Target="https://science.nasa.gov/" TargetMode="External"/><Relationship Id="rId7" Type="http://schemas.openxmlformats.org/officeDocument/2006/relationships/hyperlink" Target="https://www.who.int/" TargetMode="External"/><Relationship Id="rId8" Type="http://schemas.openxmlformats.org/officeDocument/2006/relationships/hyperlink" Target="https://www.noaa.gov/"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