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F6075" w14:textId="07B099EB" w:rsidR="00EB16D0" w:rsidRPr="00DB75FA" w:rsidRDefault="00EB16D0" w:rsidP="00155FA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B75FA">
        <w:rPr>
          <w:rFonts w:ascii="Times New Roman" w:hAnsi="Times New Roman" w:cs="Times New Roman"/>
          <w:sz w:val="28"/>
          <w:szCs w:val="28"/>
        </w:rPr>
        <w:t>Тези</w:t>
      </w:r>
      <w:r w:rsidR="00A80576" w:rsidRPr="00DB75FA">
        <w:rPr>
          <w:rFonts w:ascii="Times New Roman" w:hAnsi="Times New Roman" w:cs="Times New Roman"/>
          <w:sz w:val="28"/>
          <w:szCs w:val="28"/>
        </w:rPr>
        <w:t xml:space="preserve"> </w:t>
      </w:r>
      <w:r w:rsidR="00B36961" w:rsidRPr="00DB75FA">
        <w:rPr>
          <w:rFonts w:ascii="Times New Roman" w:eastAsia="Calibri" w:hAnsi="Times New Roman" w:cs="Times New Roman"/>
          <w:sz w:val="28"/>
          <w:szCs w:val="28"/>
        </w:rPr>
        <w:t>д</w:t>
      </w:r>
      <w:r w:rsidRPr="00DB75FA">
        <w:rPr>
          <w:rFonts w:ascii="Times New Roman" w:eastAsia="Calibri" w:hAnsi="Times New Roman" w:cs="Times New Roman"/>
          <w:sz w:val="28"/>
          <w:szCs w:val="28"/>
        </w:rPr>
        <w:t>ослідницької  роботи на тему:</w:t>
      </w:r>
    </w:p>
    <w:p w14:paraId="59C41CF4" w14:textId="6BF8AC26" w:rsidR="00EB16D0" w:rsidRPr="00DB75FA" w:rsidRDefault="00EB16D0" w:rsidP="00155F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B75FA">
        <w:rPr>
          <w:rFonts w:ascii="Times New Roman" w:eastAsia="Calibri" w:hAnsi="Times New Roman" w:cs="Times New Roman"/>
          <w:sz w:val="28"/>
          <w:szCs w:val="28"/>
        </w:rPr>
        <w:t>«</w:t>
      </w:r>
      <w:r w:rsidR="001758BF" w:rsidRPr="00DB75FA">
        <w:rPr>
          <w:rFonts w:ascii="Times New Roman" w:eastAsia="Calibri" w:hAnsi="Times New Roman" w:cs="Times New Roman"/>
          <w:sz w:val="28"/>
          <w:szCs w:val="28"/>
        </w:rPr>
        <w:t>Симбіотичні відносини мурах і попелиці на рослинах троянди</w:t>
      </w:r>
      <w:r w:rsidRPr="00DB75FA">
        <w:rPr>
          <w:rFonts w:ascii="Times New Roman" w:eastAsia="Calibri" w:hAnsi="Times New Roman" w:cs="Times New Roman"/>
          <w:sz w:val="28"/>
          <w:szCs w:val="28"/>
        </w:rPr>
        <w:t>»</w:t>
      </w:r>
    </w:p>
    <w:p w14:paraId="53979C2C" w14:textId="77777777" w:rsidR="00EB16D0" w:rsidRPr="00DB75FA" w:rsidRDefault="00EB16D0" w:rsidP="00155FAB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1C3FD58C" w14:textId="14331B72" w:rsidR="00EB16D0" w:rsidRPr="00DB75FA" w:rsidRDefault="00EB16D0" w:rsidP="00155FAB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5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Автор: </w:t>
      </w:r>
      <w:r w:rsidR="00234D92" w:rsidRPr="00DB75FA">
        <w:rPr>
          <w:rFonts w:ascii="Times New Roman" w:eastAsia="Times New Roman" w:hAnsi="Times New Roman" w:cs="Times New Roman"/>
          <w:b/>
          <w:sz w:val="28"/>
          <w:szCs w:val="28"/>
        </w:rPr>
        <w:t>Самойлик Дар'я Олександрівна</w:t>
      </w:r>
      <w:r w:rsidRPr="00DB75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r w:rsidRPr="00DB75FA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учен</w:t>
      </w:r>
      <w:r w:rsidR="00315F65" w:rsidRPr="00DB75FA">
        <w:rPr>
          <w:rFonts w:ascii="Times New Roman" w:eastAsia="Times New Roman" w:hAnsi="Times New Roman" w:cs="Times New Roman"/>
          <w:sz w:val="28"/>
          <w:szCs w:val="28"/>
          <w:lang w:eastAsia="ru-RU"/>
        </w:rPr>
        <w:t>иця</w:t>
      </w:r>
      <w:r w:rsidRPr="00DB75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34D92" w:rsidRPr="00DB75FA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DB75FA">
        <w:rPr>
          <w:rFonts w:ascii="Times New Roman" w:eastAsia="Times New Roman" w:hAnsi="Times New Roman" w:cs="Times New Roman"/>
          <w:sz w:val="28"/>
          <w:szCs w:val="28"/>
          <w:lang w:eastAsia="ru-RU"/>
        </w:rPr>
        <w:t>-А класу Глодоського ліцею Глодоської сільської ради Новоукраїнського району Кіровоградської області</w:t>
      </w:r>
      <w:r w:rsidR="007153E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7153ED" w:rsidRPr="007153ED">
        <w:t xml:space="preserve"> </w:t>
      </w:r>
      <w:r w:rsidR="007153ED" w:rsidRPr="007153ED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слухач</w:t>
      </w:r>
      <w:r w:rsidR="007153ED">
        <w:rPr>
          <w:rFonts w:ascii="Times New Roman" w:eastAsia="Times New Roman" w:hAnsi="Times New Roman" w:cs="Times New Roman"/>
          <w:sz w:val="28"/>
          <w:szCs w:val="28"/>
          <w:lang w:eastAsia="ru-RU"/>
        </w:rPr>
        <w:t>ка</w:t>
      </w:r>
      <w:r w:rsidR="007153ED" w:rsidRPr="00715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секції «</w:t>
      </w:r>
      <w:r w:rsidR="007153ED">
        <w:rPr>
          <w:rFonts w:ascii="Times New Roman" w:eastAsia="Times New Roman" w:hAnsi="Times New Roman" w:cs="Times New Roman"/>
          <w:sz w:val="28"/>
          <w:szCs w:val="28"/>
          <w:lang w:eastAsia="ru-RU"/>
        </w:rPr>
        <w:t>Біологія</w:t>
      </w:r>
      <w:r w:rsidR="007153ED" w:rsidRPr="007153ED">
        <w:rPr>
          <w:rFonts w:ascii="Times New Roman" w:eastAsia="Times New Roman" w:hAnsi="Times New Roman" w:cs="Times New Roman"/>
          <w:sz w:val="28"/>
          <w:szCs w:val="28"/>
          <w:lang w:eastAsia="ru-RU"/>
        </w:rPr>
        <w:t>» Кіровоградської Малої академії наук учнівської молоді.</w:t>
      </w:r>
    </w:p>
    <w:p w14:paraId="075089AB" w14:textId="3B60401E" w:rsidR="009C4B8A" w:rsidRPr="00DB75FA" w:rsidRDefault="00EB16D0" w:rsidP="00155FAB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B75FA">
        <w:rPr>
          <w:rFonts w:ascii="Times New Roman" w:eastAsia="Times New Roman" w:hAnsi="Times New Roman" w:cs="Times New Roman"/>
          <w:b/>
          <w:sz w:val="28"/>
          <w:szCs w:val="28"/>
        </w:rPr>
        <w:t>Керівник: Мохонько Анжела Анатоліївна</w:t>
      </w:r>
      <w:r w:rsidRPr="00DB75FA">
        <w:rPr>
          <w:rFonts w:ascii="Times New Roman" w:eastAsia="Times New Roman" w:hAnsi="Times New Roman" w:cs="Times New Roman"/>
          <w:sz w:val="28"/>
          <w:szCs w:val="28"/>
        </w:rPr>
        <w:t xml:space="preserve">, вчитель хімії та біології Глодоського ліцею Глодоської сільської ради Новоукраїнського району Кіровоградської області. </w:t>
      </w:r>
    </w:p>
    <w:p w14:paraId="6EF6F7BF" w14:textId="77777777" w:rsidR="00A80576" w:rsidRPr="00DB75FA" w:rsidRDefault="00A80576" w:rsidP="00155FAB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1965DBA" w14:textId="22156732" w:rsidR="001724A1" w:rsidRDefault="001758BF" w:rsidP="00155FA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bookmarkStart w:id="0" w:name="_Hlk163038618"/>
      <w:bookmarkStart w:id="1" w:name="_Hlk163412705"/>
      <w:r w:rsidRPr="00DB75FA">
        <w:rPr>
          <w:rFonts w:ascii="Times New Roman" w:eastAsia="Calibri" w:hAnsi="Times New Roman" w:cs="Times New Roman"/>
          <w:bCs/>
          <w:sz w:val="28"/>
          <w:szCs w:val="28"/>
        </w:rPr>
        <w:t xml:space="preserve">Дослідницьку роботу присвячено </w:t>
      </w:r>
      <w:bookmarkEnd w:id="0"/>
      <w:bookmarkEnd w:id="1"/>
      <w:r w:rsidR="001724A1" w:rsidRPr="001724A1">
        <w:rPr>
          <w:rFonts w:ascii="Times New Roman" w:eastAsia="Calibri" w:hAnsi="Times New Roman" w:cs="Times New Roman"/>
          <w:bCs/>
          <w:sz w:val="28"/>
          <w:szCs w:val="28"/>
        </w:rPr>
        <w:t>вивченню взаємозв’язків між мурахами та попелицею, що формуються на рослинах троянд</w:t>
      </w:r>
      <w:r w:rsidR="001724A1">
        <w:rPr>
          <w:rFonts w:ascii="Times New Roman" w:eastAsia="Calibri" w:hAnsi="Times New Roman" w:cs="Times New Roman"/>
          <w:bCs/>
          <w:sz w:val="28"/>
          <w:szCs w:val="28"/>
        </w:rPr>
        <w:t>и</w:t>
      </w:r>
      <w:r w:rsidR="001724A1" w:rsidRPr="001724A1">
        <w:rPr>
          <w:rFonts w:ascii="Times New Roman" w:eastAsia="Calibri" w:hAnsi="Times New Roman" w:cs="Times New Roman"/>
          <w:bCs/>
          <w:sz w:val="28"/>
          <w:szCs w:val="28"/>
        </w:rPr>
        <w:t xml:space="preserve"> плетистої «Симпатія», а також визначенню особливостей їх співіснування в природних умовах. </w:t>
      </w:r>
    </w:p>
    <w:p w14:paraId="3AB65DC3" w14:textId="64D6054E" w:rsidR="001758BF" w:rsidRPr="00DB75FA" w:rsidRDefault="00753366" w:rsidP="00155FA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75FA">
        <w:rPr>
          <w:rFonts w:ascii="Times New Roman" w:hAnsi="Times New Roman" w:cs="Times New Roman"/>
          <w:b/>
          <w:bCs/>
          <w:sz w:val="28"/>
          <w:szCs w:val="28"/>
        </w:rPr>
        <w:t>Метою роботи</w:t>
      </w:r>
      <w:r w:rsidR="00601D90" w:rsidRPr="00DB75FA">
        <w:rPr>
          <w:rFonts w:ascii="Times New Roman" w:hAnsi="Times New Roman" w:cs="Times New Roman"/>
          <w:sz w:val="28"/>
          <w:szCs w:val="28"/>
        </w:rPr>
        <w:t xml:space="preserve"> було </w:t>
      </w:r>
      <w:r w:rsidR="001758BF" w:rsidRPr="00DB75FA">
        <w:rPr>
          <w:rFonts w:ascii="Times New Roman" w:hAnsi="Times New Roman" w:cs="Times New Roman"/>
          <w:sz w:val="28"/>
          <w:szCs w:val="28"/>
        </w:rPr>
        <w:t>з’ясувати особливості взаємодії мурах і попелиці на троянд</w:t>
      </w:r>
      <w:r w:rsidR="001724A1">
        <w:rPr>
          <w:rFonts w:ascii="Times New Roman" w:hAnsi="Times New Roman" w:cs="Times New Roman"/>
          <w:sz w:val="28"/>
          <w:szCs w:val="28"/>
        </w:rPr>
        <w:t xml:space="preserve">і плетистій </w:t>
      </w:r>
      <w:r w:rsidR="00C20BFA" w:rsidRPr="00DB75FA">
        <w:rPr>
          <w:rFonts w:ascii="Times New Roman" w:hAnsi="Times New Roman" w:cs="Times New Roman"/>
          <w:sz w:val="28"/>
          <w:szCs w:val="28"/>
        </w:rPr>
        <w:t>«</w:t>
      </w:r>
      <w:r w:rsidR="001724A1">
        <w:rPr>
          <w:rFonts w:ascii="Times New Roman" w:hAnsi="Times New Roman" w:cs="Times New Roman"/>
          <w:sz w:val="28"/>
          <w:szCs w:val="28"/>
        </w:rPr>
        <w:t>Симпатія</w:t>
      </w:r>
      <w:r w:rsidR="00C20BFA" w:rsidRPr="00DB75FA">
        <w:rPr>
          <w:rFonts w:ascii="Times New Roman" w:hAnsi="Times New Roman" w:cs="Times New Roman"/>
          <w:sz w:val="28"/>
          <w:szCs w:val="28"/>
        </w:rPr>
        <w:t xml:space="preserve">» </w:t>
      </w:r>
      <w:r w:rsidR="001758BF" w:rsidRPr="00DB75FA">
        <w:rPr>
          <w:rFonts w:ascii="Times New Roman" w:hAnsi="Times New Roman" w:cs="Times New Roman"/>
          <w:sz w:val="28"/>
          <w:szCs w:val="28"/>
        </w:rPr>
        <w:t>та їх вплив на стан рослини.</w:t>
      </w:r>
    </w:p>
    <w:p w14:paraId="23B0D006" w14:textId="77777777" w:rsidR="001758BF" w:rsidRPr="00DB75FA" w:rsidRDefault="001758BF" w:rsidP="00155FAB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75FA">
        <w:rPr>
          <w:rFonts w:ascii="Times New Roman" w:hAnsi="Times New Roman" w:cs="Times New Roman"/>
          <w:sz w:val="28"/>
          <w:szCs w:val="28"/>
        </w:rPr>
        <w:t xml:space="preserve">Для виконання зазначеної мети, перед собою поставили такі </w:t>
      </w:r>
      <w:r w:rsidRPr="00DB75FA">
        <w:rPr>
          <w:rFonts w:ascii="Times New Roman" w:hAnsi="Times New Roman" w:cs="Times New Roman"/>
          <w:b/>
          <w:sz w:val="28"/>
          <w:szCs w:val="28"/>
        </w:rPr>
        <w:t>завдання роботи:</w:t>
      </w:r>
    </w:p>
    <w:p w14:paraId="2BC5658D" w14:textId="77777777" w:rsidR="00925055" w:rsidRPr="00DB75FA" w:rsidRDefault="00925055" w:rsidP="00155FAB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75FA">
        <w:rPr>
          <w:rFonts w:ascii="Times New Roman" w:hAnsi="Times New Roman" w:cs="Times New Roman"/>
          <w:sz w:val="28"/>
          <w:szCs w:val="28"/>
        </w:rPr>
        <w:t>здійснити теоретичний аналіз наукових джерел щодо особливостей взаємодії мурах і попелиці та їх ролі в екосистемах;</w:t>
      </w:r>
    </w:p>
    <w:p w14:paraId="32C9D21A" w14:textId="77777777" w:rsidR="00925055" w:rsidRPr="00DB75FA" w:rsidRDefault="00925055" w:rsidP="00155FAB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75FA">
        <w:rPr>
          <w:rFonts w:ascii="Times New Roman" w:hAnsi="Times New Roman" w:cs="Times New Roman"/>
          <w:sz w:val="28"/>
          <w:szCs w:val="28"/>
        </w:rPr>
        <w:t>провести спостереження за наявністю попелиці на рослинах троянди та вивчити поведінкові особливості мурах у місцях її скупчення;</w:t>
      </w:r>
    </w:p>
    <w:p w14:paraId="7D9C3C24" w14:textId="77777777" w:rsidR="00925055" w:rsidRPr="00DB75FA" w:rsidRDefault="00925055" w:rsidP="00155FAB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75FA">
        <w:rPr>
          <w:rFonts w:ascii="Times New Roman" w:hAnsi="Times New Roman" w:cs="Times New Roman"/>
          <w:sz w:val="28"/>
          <w:szCs w:val="28"/>
        </w:rPr>
        <w:t>експериментально дослідити вплив обмеження доступу мурах до попелиці на чисельність її колоній;</w:t>
      </w:r>
    </w:p>
    <w:p w14:paraId="4AAF5D7E" w14:textId="77777777" w:rsidR="00925055" w:rsidRPr="00DB75FA" w:rsidRDefault="00925055" w:rsidP="00155FAB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75FA">
        <w:rPr>
          <w:rFonts w:ascii="Times New Roman" w:hAnsi="Times New Roman" w:cs="Times New Roman"/>
          <w:sz w:val="28"/>
          <w:szCs w:val="28"/>
        </w:rPr>
        <w:t>обґрунтувати практичні рекомендації щодо зменшення чисельності попелиці на трояндах на основі отриманих результатів дослідження.</w:t>
      </w:r>
    </w:p>
    <w:p w14:paraId="2490F193" w14:textId="6BBB560C" w:rsidR="001758BF" w:rsidRPr="00DB75FA" w:rsidRDefault="001758BF" w:rsidP="00155FAB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B75FA">
        <w:rPr>
          <w:rFonts w:ascii="Times New Roman" w:eastAsia="Calibri" w:hAnsi="Times New Roman" w:cs="Times New Roman"/>
          <w:b/>
          <w:sz w:val="28"/>
          <w:szCs w:val="28"/>
        </w:rPr>
        <w:t>Об’єкт дослідження</w:t>
      </w:r>
      <w:r w:rsidRPr="00DB75FA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="002706ED" w:rsidRPr="00DB75FA">
        <w:rPr>
          <w:rFonts w:ascii="Times New Roman" w:eastAsia="Calibri" w:hAnsi="Times New Roman" w:cs="Times New Roman"/>
          <w:sz w:val="28"/>
          <w:szCs w:val="28"/>
        </w:rPr>
        <w:t>рослини троянди</w:t>
      </w:r>
      <w:r w:rsidR="001724A1" w:rsidRPr="001724A1">
        <w:t xml:space="preserve"> </w:t>
      </w:r>
      <w:r w:rsidR="001724A1" w:rsidRPr="001724A1">
        <w:rPr>
          <w:rFonts w:ascii="Times New Roman" w:eastAsia="Calibri" w:hAnsi="Times New Roman" w:cs="Times New Roman"/>
          <w:sz w:val="28"/>
          <w:szCs w:val="28"/>
        </w:rPr>
        <w:t>плетистої сорту «Симпатія»</w:t>
      </w:r>
      <w:r w:rsidR="001724A1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7905C68" w14:textId="70F7569B" w:rsidR="001758BF" w:rsidRPr="00DB75FA" w:rsidRDefault="001758BF" w:rsidP="00155FAB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5FA">
        <w:rPr>
          <w:rFonts w:ascii="Times New Roman" w:eastAsia="Calibri" w:hAnsi="Times New Roman" w:cs="Times New Roman"/>
          <w:b/>
          <w:sz w:val="28"/>
          <w:szCs w:val="28"/>
        </w:rPr>
        <w:t>Предмет дослідження</w:t>
      </w:r>
      <w:r w:rsidRPr="00DB75FA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="002706ED" w:rsidRPr="00DB75FA">
        <w:rPr>
          <w:rFonts w:ascii="Times New Roman" w:hAnsi="Times New Roman" w:cs="Times New Roman"/>
          <w:sz w:val="28"/>
          <w:szCs w:val="28"/>
        </w:rPr>
        <w:t>симбіотичні відносини мурах і попелиці на трояндах</w:t>
      </w:r>
      <w:r w:rsidR="00172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24A1">
        <w:rPr>
          <w:rFonts w:ascii="Times New Roman" w:hAnsi="Times New Roman" w:cs="Times New Roman"/>
          <w:sz w:val="28"/>
          <w:szCs w:val="28"/>
        </w:rPr>
        <w:t>плетистих</w:t>
      </w:r>
      <w:proofErr w:type="spellEnd"/>
      <w:r w:rsidR="001724A1">
        <w:rPr>
          <w:rFonts w:ascii="Times New Roman" w:hAnsi="Times New Roman" w:cs="Times New Roman"/>
          <w:sz w:val="28"/>
          <w:szCs w:val="28"/>
        </w:rPr>
        <w:t xml:space="preserve"> сорту «Симпатія».</w:t>
      </w:r>
    </w:p>
    <w:p w14:paraId="3FC0A1D7" w14:textId="0D06E48D" w:rsidR="002706ED" w:rsidRDefault="002706ED" w:rsidP="00155FAB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B75FA">
        <w:rPr>
          <w:rFonts w:ascii="Times New Roman" w:hAnsi="Times New Roman" w:cs="Times New Roman"/>
          <w:b/>
          <w:bCs/>
          <w:sz w:val="28"/>
          <w:szCs w:val="28"/>
        </w:rPr>
        <w:t>Методи дослідження:</w:t>
      </w:r>
      <w:r w:rsidRPr="00DB75FA">
        <w:rPr>
          <w:rFonts w:ascii="Times New Roman" w:hAnsi="Times New Roman" w:cs="Times New Roman"/>
          <w:sz w:val="28"/>
          <w:szCs w:val="28"/>
        </w:rPr>
        <w:t xml:space="preserve"> спостереження, експеримент, порівняння, аналіз, фотофіксація.</w:t>
      </w:r>
    </w:p>
    <w:p w14:paraId="40A881C1" w14:textId="7F73504F" w:rsidR="00075F9D" w:rsidRPr="00DB75FA" w:rsidRDefault="00075F9D" w:rsidP="00155FAB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5F9D">
        <w:rPr>
          <w:rFonts w:ascii="Times New Roman" w:hAnsi="Times New Roman" w:cs="Times New Roman"/>
          <w:sz w:val="28"/>
          <w:szCs w:val="28"/>
        </w:rPr>
        <w:t xml:space="preserve">Вивчення симбіотичних відносин між мурахами та попелицею на трояндах </w:t>
      </w:r>
      <w:proofErr w:type="spellStart"/>
      <w:r w:rsidRPr="00075F9D">
        <w:rPr>
          <w:rFonts w:ascii="Times New Roman" w:hAnsi="Times New Roman" w:cs="Times New Roman"/>
          <w:sz w:val="28"/>
          <w:szCs w:val="28"/>
        </w:rPr>
        <w:t>плетистих</w:t>
      </w:r>
      <w:proofErr w:type="spellEnd"/>
      <w:r w:rsidRPr="00075F9D">
        <w:rPr>
          <w:rFonts w:ascii="Times New Roman" w:hAnsi="Times New Roman" w:cs="Times New Roman"/>
          <w:sz w:val="28"/>
          <w:szCs w:val="28"/>
        </w:rPr>
        <w:t xml:space="preserve"> здійснювали в умовах </w:t>
      </w:r>
      <w:proofErr w:type="spellStart"/>
      <w:r w:rsidRPr="00075F9D">
        <w:rPr>
          <w:rFonts w:ascii="Times New Roman" w:hAnsi="Times New Roman" w:cs="Times New Roman"/>
          <w:sz w:val="28"/>
          <w:szCs w:val="28"/>
        </w:rPr>
        <w:t>агроекосистеми</w:t>
      </w:r>
      <w:proofErr w:type="spellEnd"/>
      <w:r w:rsidRPr="00075F9D">
        <w:rPr>
          <w:rFonts w:ascii="Times New Roman" w:hAnsi="Times New Roman" w:cs="Times New Roman"/>
          <w:sz w:val="28"/>
          <w:szCs w:val="28"/>
        </w:rPr>
        <w:t xml:space="preserve"> (клумб</w:t>
      </w:r>
      <w:r>
        <w:rPr>
          <w:rFonts w:ascii="Times New Roman" w:hAnsi="Times New Roman" w:cs="Times New Roman"/>
          <w:sz w:val="28"/>
          <w:szCs w:val="28"/>
        </w:rPr>
        <w:t>а на території домашнього господарства</w:t>
      </w:r>
      <w:r w:rsidRPr="00075F9D">
        <w:rPr>
          <w:rFonts w:ascii="Times New Roman" w:hAnsi="Times New Roman" w:cs="Times New Roman"/>
          <w:sz w:val="28"/>
          <w:szCs w:val="28"/>
        </w:rPr>
        <w:t>) села Глодоси у період з квітня по червень 2025 року. Вибір даного сорту троянди зумовлено його поширеністю, невибагливістю у догляді, а також наявністю природних колоній попелиці, що забезпечило можливість проведення спостережень і експерименту в природних умовах.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075F9D">
        <w:rPr>
          <w:rFonts w:ascii="Times New Roman" w:hAnsi="Times New Roman" w:cs="Times New Roman"/>
          <w:sz w:val="28"/>
          <w:szCs w:val="28"/>
        </w:rPr>
        <w:t>хема досліду представлена у таблиці.</w:t>
      </w:r>
    </w:p>
    <w:tbl>
      <w:tblPr>
        <w:tblStyle w:val="a4"/>
        <w:tblW w:w="9781" w:type="dxa"/>
        <w:tblInd w:w="392" w:type="dxa"/>
        <w:tblLook w:val="04A0" w:firstRow="1" w:lastRow="0" w:firstColumn="1" w:lastColumn="0" w:noHBand="0" w:noVBand="1"/>
      </w:tblPr>
      <w:tblGrid>
        <w:gridCol w:w="1984"/>
        <w:gridCol w:w="7797"/>
      </w:tblGrid>
      <w:tr w:rsidR="00925055" w:rsidRPr="00DB75FA" w14:paraId="70E5BD8C" w14:textId="77777777" w:rsidTr="00155FAB">
        <w:tc>
          <w:tcPr>
            <w:tcW w:w="1984" w:type="dxa"/>
          </w:tcPr>
          <w:p w14:paraId="5891EB42" w14:textId="76CC2B11" w:rsidR="00925055" w:rsidRPr="00DB75FA" w:rsidRDefault="00925055" w:rsidP="00155FAB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B75F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Варіант</w:t>
            </w:r>
          </w:p>
        </w:tc>
        <w:tc>
          <w:tcPr>
            <w:tcW w:w="7797" w:type="dxa"/>
          </w:tcPr>
          <w:p w14:paraId="70FB39CF" w14:textId="119D22C4" w:rsidR="00925055" w:rsidRPr="00DB75FA" w:rsidRDefault="00925055" w:rsidP="00155FAB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B75F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Характеристика</w:t>
            </w:r>
          </w:p>
        </w:tc>
      </w:tr>
      <w:tr w:rsidR="00925055" w:rsidRPr="00DB75FA" w14:paraId="73FDC9E3" w14:textId="77777777" w:rsidTr="00155FAB">
        <w:tc>
          <w:tcPr>
            <w:tcW w:w="1984" w:type="dxa"/>
          </w:tcPr>
          <w:p w14:paraId="38A58DBC" w14:textId="544B68C8" w:rsidR="00925055" w:rsidRPr="00DB75FA" w:rsidRDefault="00925055" w:rsidP="00155FA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75FA">
              <w:rPr>
                <w:rFonts w:ascii="Times New Roman" w:hAnsi="Times New Roman" w:cs="Times New Roman"/>
                <w:sz w:val="28"/>
                <w:szCs w:val="28"/>
              </w:rPr>
              <w:t>Контроль</w:t>
            </w:r>
          </w:p>
        </w:tc>
        <w:tc>
          <w:tcPr>
            <w:tcW w:w="7797" w:type="dxa"/>
          </w:tcPr>
          <w:p w14:paraId="423B3219" w14:textId="6A7361B0" w:rsidR="00925055" w:rsidRPr="00DB75FA" w:rsidRDefault="00925055" w:rsidP="00155FA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75FA">
              <w:rPr>
                <w:rFonts w:ascii="Times New Roman" w:hAnsi="Times New Roman" w:cs="Times New Roman"/>
                <w:sz w:val="28"/>
                <w:szCs w:val="28"/>
              </w:rPr>
              <w:t xml:space="preserve">Кущ троянди </w:t>
            </w:r>
            <w:proofErr w:type="spellStart"/>
            <w:r w:rsidR="00155FAB" w:rsidRPr="00155FAB">
              <w:rPr>
                <w:rFonts w:ascii="Times New Roman" w:hAnsi="Times New Roman" w:cs="Times New Roman"/>
                <w:sz w:val="28"/>
                <w:szCs w:val="28"/>
              </w:rPr>
              <w:t>плетист</w:t>
            </w:r>
            <w:r w:rsidR="00155FAB">
              <w:rPr>
                <w:rFonts w:ascii="Times New Roman" w:hAnsi="Times New Roman" w:cs="Times New Roman"/>
                <w:sz w:val="28"/>
                <w:szCs w:val="28"/>
              </w:rPr>
              <w:t>і</w:t>
            </w:r>
            <w:proofErr w:type="spellEnd"/>
            <w:r w:rsidR="00155FAB" w:rsidRPr="00155FAB">
              <w:rPr>
                <w:rFonts w:ascii="Times New Roman" w:hAnsi="Times New Roman" w:cs="Times New Roman"/>
                <w:sz w:val="28"/>
                <w:szCs w:val="28"/>
              </w:rPr>
              <w:t xml:space="preserve"> сорту «Симпатія»</w:t>
            </w:r>
            <w:r w:rsidR="00155FA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B75FA">
              <w:rPr>
                <w:rFonts w:ascii="Times New Roman" w:hAnsi="Times New Roman" w:cs="Times New Roman"/>
                <w:sz w:val="28"/>
                <w:szCs w:val="28"/>
              </w:rPr>
              <w:t xml:space="preserve">з попелицею, де </w:t>
            </w:r>
            <w:proofErr w:type="spellStart"/>
            <w:r w:rsidRPr="00DB75FA">
              <w:rPr>
                <w:rFonts w:ascii="Times New Roman" w:hAnsi="Times New Roman" w:cs="Times New Roman"/>
                <w:sz w:val="28"/>
                <w:szCs w:val="28"/>
              </w:rPr>
              <w:t>мурахи</w:t>
            </w:r>
            <w:proofErr w:type="spellEnd"/>
            <w:r w:rsidRPr="00DB75FA">
              <w:rPr>
                <w:rFonts w:ascii="Times New Roman" w:hAnsi="Times New Roman" w:cs="Times New Roman"/>
                <w:sz w:val="28"/>
                <w:szCs w:val="28"/>
              </w:rPr>
              <w:t xml:space="preserve"> мають вільний доступ</w:t>
            </w:r>
            <w:r w:rsidR="00155FA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925055" w:rsidRPr="00DB75FA" w14:paraId="565056E2" w14:textId="77777777" w:rsidTr="00155FAB">
        <w:tc>
          <w:tcPr>
            <w:tcW w:w="1984" w:type="dxa"/>
          </w:tcPr>
          <w:p w14:paraId="221ADFF6" w14:textId="6BFFA79B" w:rsidR="00925055" w:rsidRPr="00DB75FA" w:rsidRDefault="00925055" w:rsidP="00155FA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75FA">
              <w:rPr>
                <w:rFonts w:ascii="Times New Roman" w:hAnsi="Times New Roman" w:cs="Times New Roman"/>
                <w:sz w:val="28"/>
                <w:szCs w:val="28"/>
              </w:rPr>
              <w:t>Дослідний</w:t>
            </w:r>
          </w:p>
        </w:tc>
        <w:tc>
          <w:tcPr>
            <w:tcW w:w="7797" w:type="dxa"/>
          </w:tcPr>
          <w:p w14:paraId="7C0E93FD" w14:textId="67778D7A" w:rsidR="00925055" w:rsidRPr="00DB75FA" w:rsidRDefault="00925055" w:rsidP="00155FA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75FA">
              <w:rPr>
                <w:rFonts w:ascii="Times New Roman" w:hAnsi="Times New Roman" w:cs="Times New Roman"/>
                <w:sz w:val="28"/>
                <w:szCs w:val="28"/>
              </w:rPr>
              <w:t xml:space="preserve">Кущ троянди </w:t>
            </w:r>
            <w:proofErr w:type="spellStart"/>
            <w:r w:rsidR="00155FAB" w:rsidRPr="00155FAB">
              <w:rPr>
                <w:rFonts w:ascii="Times New Roman" w:hAnsi="Times New Roman" w:cs="Times New Roman"/>
                <w:sz w:val="28"/>
                <w:szCs w:val="28"/>
              </w:rPr>
              <w:t>плетисті</w:t>
            </w:r>
            <w:proofErr w:type="spellEnd"/>
            <w:r w:rsidR="00155FAB" w:rsidRPr="00155FAB">
              <w:rPr>
                <w:rFonts w:ascii="Times New Roman" w:hAnsi="Times New Roman" w:cs="Times New Roman"/>
                <w:sz w:val="28"/>
                <w:szCs w:val="28"/>
              </w:rPr>
              <w:t xml:space="preserve"> сорту «Симпатія» </w:t>
            </w:r>
            <w:r w:rsidRPr="00DB75FA">
              <w:rPr>
                <w:rFonts w:ascii="Times New Roman" w:hAnsi="Times New Roman" w:cs="Times New Roman"/>
                <w:sz w:val="28"/>
                <w:szCs w:val="28"/>
              </w:rPr>
              <w:t>з попелицею, де обмежено доступ мурах (липка стрічка на стеблі)</w:t>
            </w:r>
            <w:r w:rsidR="00155FA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68A6F5AA" w14:textId="74699B63" w:rsidR="00DB75FA" w:rsidRPr="00DB75FA" w:rsidRDefault="00DB75FA" w:rsidP="00155FA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75FA">
        <w:rPr>
          <w:rFonts w:ascii="Times New Roman" w:hAnsi="Times New Roman" w:cs="Times New Roman"/>
          <w:sz w:val="28"/>
          <w:szCs w:val="28"/>
        </w:rPr>
        <w:lastRenderedPageBreak/>
        <w:t>Підрахунок попелиці проводився візуально, шляхом визначення кількості колоній на окремих пагонах троянди. За колонію приймалося скупчення попелиці на листках або молодих пагонах. Для зручності обліку використовувався приблизний підрахунок (мало / середньо / багато або орієнтовна кількість на пагін).</w:t>
      </w:r>
    </w:p>
    <w:p w14:paraId="682B744A" w14:textId="77777777" w:rsidR="00DB75FA" w:rsidRPr="00DB75FA" w:rsidRDefault="00DB75FA" w:rsidP="00155FA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75FA">
        <w:rPr>
          <w:rFonts w:ascii="Times New Roman" w:hAnsi="Times New Roman" w:cs="Times New Roman"/>
          <w:sz w:val="28"/>
          <w:szCs w:val="28"/>
        </w:rPr>
        <w:t>Спостереження та підрахунки проводилися у денний час (у першій половині дня), коли активність мурах і попелиці є найвищою, що забезпечувало більш точні результати дослідження.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10"/>
        <w:gridCol w:w="1716"/>
        <w:gridCol w:w="1952"/>
        <w:gridCol w:w="2055"/>
        <w:gridCol w:w="2129"/>
      </w:tblGrid>
      <w:tr w:rsidR="00DB75FA" w:rsidRPr="00DB75FA" w14:paraId="06D06B1E" w14:textId="77777777" w:rsidTr="00155FAB">
        <w:tc>
          <w:tcPr>
            <w:tcW w:w="2110" w:type="dxa"/>
            <w:hideMark/>
          </w:tcPr>
          <w:p w14:paraId="34FCE155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uk-UA"/>
                <w14:ligatures w14:val="none"/>
              </w:rPr>
              <w:t>День спостереження</w:t>
            </w:r>
          </w:p>
        </w:tc>
        <w:tc>
          <w:tcPr>
            <w:tcW w:w="1716" w:type="dxa"/>
            <w:hideMark/>
          </w:tcPr>
          <w:p w14:paraId="645D5909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uk-UA"/>
                <w14:ligatures w14:val="none"/>
              </w:rPr>
              <w:t>Кущ (умова)</w:t>
            </w:r>
          </w:p>
        </w:tc>
        <w:tc>
          <w:tcPr>
            <w:tcW w:w="1952" w:type="dxa"/>
            <w:hideMark/>
          </w:tcPr>
          <w:p w14:paraId="6C2DA255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uk-UA"/>
                <w14:ligatures w14:val="none"/>
              </w:rPr>
              <w:t>Кількість колоній попелиці (на 5 пагонах)</w:t>
            </w:r>
          </w:p>
        </w:tc>
        <w:tc>
          <w:tcPr>
            <w:tcW w:w="2055" w:type="dxa"/>
            <w:hideMark/>
          </w:tcPr>
          <w:p w14:paraId="2DB97E95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uk-UA"/>
                <w14:ligatures w14:val="none"/>
              </w:rPr>
              <w:t>Активність мурах</w:t>
            </w:r>
          </w:p>
        </w:tc>
        <w:tc>
          <w:tcPr>
            <w:tcW w:w="0" w:type="auto"/>
            <w:hideMark/>
          </w:tcPr>
          <w:p w14:paraId="4039DC97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uk-UA"/>
                <w14:ligatures w14:val="none"/>
              </w:rPr>
              <w:t>Стан рослини</w:t>
            </w:r>
          </w:p>
        </w:tc>
      </w:tr>
      <w:tr w:rsidR="00DB75FA" w:rsidRPr="00DB75FA" w14:paraId="39DFF8D1" w14:textId="77777777" w:rsidTr="00155FAB">
        <w:tc>
          <w:tcPr>
            <w:tcW w:w="2110" w:type="dxa"/>
            <w:hideMark/>
          </w:tcPr>
          <w:p w14:paraId="04AA24B6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День 1</w:t>
            </w:r>
          </w:p>
        </w:tc>
        <w:tc>
          <w:tcPr>
            <w:tcW w:w="1716" w:type="dxa"/>
            <w:hideMark/>
          </w:tcPr>
          <w:p w14:paraId="0E4F002F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 xml:space="preserve">Контроль (є </w:t>
            </w:r>
            <w:proofErr w:type="spellStart"/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мурахи</w:t>
            </w:r>
            <w:proofErr w:type="spellEnd"/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)</w:t>
            </w:r>
          </w:p>
        </w:tc>
        <w:tc>
          <w:tcPr>
            <w:tcW w:w="1952" w:type="dxa"/>
            <w:hideMark/>
          </w:tcPr>
          <w:p w14:paraId="07C6C90B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8–10 колоній</w:t>
            </w:r>
          </w:p>
        </w:tc>
        <w:tc>
          <w:tcPr>
            <w:tcW w:w="2055" w:type="dxa"/>
            <w:hideMark/>
          </w:tcPr>
          <w:p w14:paraId="701B66C9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Висока (багато мурах)</w:t>
            </w:r>
          </w:p>
        </w:tc>
        <w:tc>
          <w:tcPr>
            <w:tcW w:w="0" w:type="auto"/>
            <w:hideMark/>
          </w:tcPr>
          <w:p w14:paraId="66432B46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Листя трохи скручене</w:t>
            </w:r>
          </w:p>
        </w:tc>
      </w:tr>
      <w:tr w:rsidR="00DB75FA" w:rsidRPr="00DB75FA" w14:paraId="1164AA3D" w14:textId="77777777" w:rsidTr="00155FAB">
        <w:tc>
          <w:tcPr>
            <w:tcW w:w="2110" w:type="dxa"/>
            <w:hideMark/>
          </w:tcPr>
          <w:p w14:paraId="60594257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</w:p>
        </w:tc>
        <w:tc>
          <w:tcPr>
            <w:tcW w:w="1716" w:type="dxa"/>
            <w:hideMark/>
          </w:tcPr>
          <w:p w14:paraId="5B52EA55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Дослід (без мурах)</w:t>
            </w:r>
          </w:p>
        </w:tc>
        <w:tc>
          <w:tcPr>
            <w:tcW w:w="1952" w:type="dxa"/>
            <w:hideMark/>
          </w:tcPr>
          <w:p w14:paraId="16F499D8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7–9 колоній</w:t>
            </w:r>
          </w:p>
        </w:tc>
        <w:tc>
          <w:tcPr>
            <w:tcW w:w="2055" w:type="dxa"/>
            <w:hideMark/>
          </w:tcPr>
          <w:p w14:paraId="40BEBA93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Відсутня</w:t>
            </w:r>
          </w:p>
        </w:tc>
        <w:tc>
          <w:tcPr>
            <w:tcW w:w="0" w:type="auto"/>
            <w:hideMark/>
          </w:tcPr>
          <w:p w14:paraId="700881B3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Стан задовільний</w:t>
            </w:r>
          </w:p>
        </w:tc>
      </w:tr>
      <w:tr w:rsidR="00DB75FA" w:rsidRPr="00DB75FA" w14:paraId="142130C6" w14:textId="77777777" w:rsidTr="00155FAB">
        <w:tc>
          <w:tcPr>
            <w:tcW w:w="2110" w:type="dxa"/>
            <w:hideMark/>
          </w:tcPr>
          <w:p w14:paraId="5DE3A386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День 3</w:t>
            </w:r>
          </w:p>
        </w:tc>
        <w:tc>
          <w:tcPr>
            <w:tcW w:w="1716" w:type="dxa"/>
            <w:hideMark/>
          </w:tcPr>
          <w:p w14:paraId="010542D2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Контроль</w:t>
            </w:r>
          </w:p>
        </w:tc>
        <w:tc>
          <w:tcPr>
            <w:tcW w:w="1952" w:type="dxa"/>
            <w:hideMark/>
          </w:tcPr>
          <w:p w14:paraId="41E11E6C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10–12 колоній</w:t>
            </w:r>
          </w:p>
        </w:tc>
        <w:tc>
          <w:tcPr>
            <w:tcW w:w="2055" w:type="dxa"/>
            <w:hideMark/>
          </w:tcPr>
          <w:p w14:paraId="7458EE8C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Висока</w:t>
            </w:r>
          </w:p>
        </w:tc>
        <w:tc>
          <w:tcPr>
            <w:tcW w:w="0" w:type="auto"/>
            <w:hideMark/>
          </w:tcPr>
          <w:p w14:paraId="12C469F2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Листя деформується</w:t>
            </w:r>
          </w:p>
        </w:tc>
      </w:tr>
      <w:tr w:rsidR="00DB75FA" w:rsidRPr="00DB75FA" w14:paraId="40203806" w14:textId="77777777" w:rsidTr="00155FAB">
        <w:tc>
          <w:tcPr>
            <w:tcW w:w="2110" w:type="dxa"/>
            <w:hideMark/>
          </w:tcPr>
          <w:p w14:paraId="5858D6D2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</w:p>
        </w:tc>
        <w:tc>
          <w:tcPr>
            <w:tcW w:w="1716" w:type="dxa"/>
            <w:hideMark/>
          </w:tcPr>
          <w:p w14:paraId="63362DA6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Дослід</w:t>
            </w:r>
          </w:p>
        </w:tc>
        <w:tc>
          <w:tcPr>
            <w:tcW w:w="1952" w:type="dxa"/>
            <w:hideMark/>
          </w:tcPr>
          <w:p w14:paraId="308220B5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5–7 колоній</w:t>
            </w:r>
          </w:p>
        </w:tc>
        <w:tc>
          <w:tcPr>
            <w:tcW w:w="2055" w:type="dxa"/>
            <w:hideMark/>
          </w:tcPr>
          <w:p w14:paraId="0B2D8CB5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Відсутня</w:t>
            </w:r>
          </w:p>
        </w:tc>
        <w:tc>
          <w:tcPr>
            <w:tcW w:w="0" w:type="auto"/>
            <w:hideMark/>
          </w:tcPr>
          <w:p w14:paraId="6D7BC422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Покращення стану</w:t>
            </w:r>
          </w:p>
        </w:tc>
      </w:tr>
      <w:tr w:rsidR="00DB75FA" w:rsidRPr="00DB75FA" w14:paraId="272A3A71" w14:textId="77777777" w:rsidTr="00155FAB">
        <w:tc>
          <w:tcPr>
            <w:tcW w:w="2110" w:type="dxa"/>
            <w:hideMark/>
          </w:tcPr>
          <w:p w14:paraId="2F1218C5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День 5</w:t>
            </w:r>
          </w:p>
        </w:tc>
        <w:tc>
          <w:tcPr>
            <w:tcW w:w="1716" w:type="dxa"/>
            <w:hideMark/>
          </w:tcPr>
          <w:p w14:paraId="644D0831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Контроль</w:t>
            </w:r>
          </w:p>
        </w:tc>
        <w:tc>
          <w:tcPr>
            <w:tcW w:w="1952" w:type="dxa"/>
            <w:hideMark/>
          </w:tcPr>
          <w:p w14:paraId="7A403CB4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12–15 колоній</w:t>
            </w:r>
          </w:p>
        </w:tc>
        <w:tc>
          <w:tcPr>
            <w:tcW w:w="2055" w:type="dxa"/>
            <w:hideMark/>
          </w:tcPr>
          <w:p w14:paraId="0D65BDBB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Висока</w:t>
            </w:r>
          </w:p>
        </w:tc>
        <w:tc>
          <w:tcPr>
            <w:tcW w:w="0" w:type="auto"/>
            <w:hideMark/>
          </w:tcPr>
          <w:p w14:paraId="132C579F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Листя жовтіє, скручується</w:t>
            </w:r>
          </w:p>
        </w:tc>
      </w:tr>
      <w:tr w:rsidR="00DB75FA" w:rsidRPr="00DB75FA" w14:paraId="6BA16217" w14:textId="77777777" w:rsidTr="00155FAB">
        <w:tc>
          <w:tcPr>
            <w:tcW w:w="2110" w:type="dxa"/>
            <w:hideMark/>
          </w:tcPr>
          <w:p w14:paraId="1A10C610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</w:p>
        </w:tc>
        <w:tc>
          <w:tcPr>
            <w:tcW w:w="1716" w:type="dxa"/>
            <w:hideMark/>
          </w:tcPr>
          <w:p w14:paraId="108B1275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Дослід</w:t>
            </w:r>
          </w:p>
        </w:tc>
        <w:tc>
          <w:tcPr>
            <w:tcW w:w="1952" w:type="dxa"/>
            <w:hideMark/>
          </w:tcPr>
          <w:p w14:paraId="424FC049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3–5 колоній</w:t>
            </w:r>
          </w:p>
        </w:tc>
        <w:tc>
          <w:tcPr>
            <w:tcW w:w="2055" w:type="dxa"/>
            <w:hideMark/>
          </w:tcPr>
          <w:p w14:paraId="089089B0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Відсутня</w:t>
            </w:r>
          </w:p>
        </w:tc>
        <w:tc>
          <w:tcPr>
            <w:tcW w:w="0" w:type="auto"/>
            <w:hideMark/>
          </w:tcPr>
          <w:p w14:paraId="2BFEDE42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Рослина виглядає краще</w:t>
            </w:r>
          </w:p>
        </w:tc>
      </w:tr>
      <w:tr w:rsidR="00DB75FA" w:rsidRPr="00DB75FA" w14:paraId="2F082B79" w14:textId="77777777" w:rsidTr="00155FAB">
        <w:tc>
          <w:tcPr>
            <w:tcW w:w="2110" w:type="dxa"/>
            <w:hideMark/>
          </w:tcPr>
          <w:p w14:paraId="293CFD93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День 7</w:t>
            </w:r>
          </w:p>
        </w:tc>
        <w:tc>
          <w:tcPr>
            <w:tcW w:w="1716" w:type="dxa"/>
            <w:hideMark/>
          </w:tcPr>
          <w:p w14:paraId="23D8B590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Контроль</w:t>
            </w:r>
          </w:p>
        </w:tc>
        <w:tc>
          <w:tcPr>
            <w:tcW w:w="1952" w:type="dxa"/>
            <w:hideMark/>
          </w:tcPr>
          <w:p w14:paraId="4BBA21E4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15–18 колоній</w:t>
            </w:r>
          </w:p>
        </w:tc>
        <w:tc>
          <w:tcPr>
            <w:tcW w:w="2055" w:type="dxa"/>
            <w:hideMark/>
          </w:tcPr>
          <w:p w14:paraId="3EB2F3BB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Дуже висока</w:t>
            </w:r>
          </w:p>
        </w:tc>
        <w:tc>
          <w:tcPr>
            <w:tcW w:w="0" w:type="auto"/>
            <w:hideMark/>
          </w:tcPr>
          <w:p w14:paraId="723D26D8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Помітне пригнічення</w:t>
            </w:r>
          </w:p>
        </w:tc>
      </w:tr>
      <w:tr w:rsidR="00DB75FA" w:rsidRPr="00DB75FA" w14:paraId="4461658D" w14:textId="77777777" w:rsidTr="00155FAB">
        <w:tc>
          <w:tcPr>
            <w:tcW w:w="2110" w:type="dxa"/>
            <w:hideMark/>
          </w:tcPr>
          <w:p w14:paraId="6778964C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</w:p>
        </w:tc>
        <w:tc>
          <w:tcPr>
            <w:tcW w:w="1716" w:type="dxa"/>
            <w:hideMark/>
          </w:tcPr>
          <w:p w14:paraId="182ADD8B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Дослід</w:t>
            </w:r>
          </w:p>
        </w:tc>
        <w:tc>
          <w:tcPr>
            <w:tcW w:w="1952" w:type="dxa"/>
            <w:hideMark/>
          </w:tcPr>
          <w:p w14:paraId="3F81E19B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2–3 колонії</w:t>
            </w:r>
          </w:p>
        </w:tc>
        <w:tc>
          <w:tcPr>
            <w:tcW w:w="2055" w:type="dxa"/>
            <w:hideMark/>
          </w:tcPr>
          <w:p w14:paraId="74B8D56A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Відсутня</w:t>
            </w:r>
          </w:p>
        </w:tc>
        <w:tc>
          <w:tcPr>
            <w:tcW w:w="0" w:type="auto"/>
            <w:hideMark/>
          </w:tcPr>
          <w:p w14:paraId="71E0491A" w14:textId="77777777" w:rsidR="00DB75FA" w:rsidRPr="00DB75FA" w:rsidRDefault="00DB75FA" w:rsidP="00155FA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</w:pPr>
            <w:r w:rsidRPr="00DB75F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uk-UA"/>
                <w14:ligatures w14:val="none"/>
              </w:rPr>
              <w:t>Стан значно кращий</w:t>
            </w:r>
          </w:p>
        </w:tc>
      </w:tr>
    </w:tbl>
    <w:p w14:paraId="0057F8BA" w14:textId="77777777" w:rsidR="007153ED" w:rsidRPr="007153ED" w:rsidRDefault="007153ED" w:rsidP="00155FA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7153ED">
        <w:rPr>
          <w:rFonts w:ascii="Times New Roman" w:hAnsi="Times New Roman" w:cs="Times New Roman"/>
          <w:sz w:val="28"/>
          <w:szCs w:val="28"/>
        </w:rPr>
        <w:t>На підставі отриманих результатів дослідження отримали такі висновки:</w:t>
      </w:r>
    </w:p>
    <w:p w14:paraId="6F814AFA" w14:textId="475AC582" w:rsidR="00DB75FA" w:rsidRPr="00DB75FA" w:rsidRDefault="00DB75FA" w:rsidP="00155FAB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DB75FA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У результаті теоретичного аналізу встановлено, що </w:t>
      </w:r>
      <w:proofErr w:type="spellStart"/>
      <w:r w:rsidRPr="00DB75FA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мурахи</w:t>
      </w:r>
      <w:proofErr w:type="spellEnd"/>
      <w:r w:rsidRPr="00DB75FA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та попелиця перебувають у взаємовигідних (симбіотичних) відносинах: </w:t>
      </w:r>
      <w:proofErr w:type="spellStart"/>
      <w:r w:rsidRPr="00DB75FA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мурахи</w:t>
      </w:r>
      <w:proofErr w:type="spellEnd"/>
      <w:r w:rsidRPr="00DB75FA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отримують поживну солодку речовину, а попелиця — захист. </w:t>
      </w:r>
    </w:p>
    <w:p w14:paraId="4E2650B4" w14:textId="77777777" w:rsidR="00DB75FA" w:rsidRPr="00DB75FA" w:rsidRDefault="00DB75FA" w:rsidP="00155FAB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DB75FA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Під час спостережень виявлено, що </w:t>
      </w:r>
      <w:proofErr w:type="spellStart"/>
      <w:r w:rsidRPr="00DB75FA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мурахи</w:t>
      </w:r>
      <w:proofErr w:type="spellEnd"/>
      <w:r w:rsidRPr="00DB75FA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активно пересуваються біля колоній попелиці, контактують із нею та фактично “супроводжують” її на рослині. </w:t>
      </w:r>
    </w:p>
    <w:p w14:paraId="2EF2FB35" w14:textId="77777777" w:rsidR="00DB75FA" w:rsidRPr="00DB75FA" w:rsidRDefault="00DB75FA" w:rsidP="00155FAB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DB75FA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Проведений експеримент показав, що обмеження доступу мурах до троянди призводить до зменшення кількості попелиці. </w:t>
      </w:r>
    </w:p>
    <w:p w14:paraId="574080B3" w14:textId="5AB463DE" w:rsidR="00884F79" w:rsidRPr="00155FAB" w:rsidRDefault="00DB75FA" w:rsidP="00155FAB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DB75FA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На основі отриманих результатів встановлено, що для зменшення чисельності попелиці доцільно обмежувати доступ мурах до рослин (наприклад, за допомогою липких стрічок), що є простим і екологічно безпечним способом догляду за трояндами.</w:t>
      </w:r>
    </w:p>
    <w:sectPr w:rsidR="00884F79" w:rsidRPr="00155FAB" w:rsidSect="00EB16D0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E40D4"/>
    <w:multiLevelType w:val="hybridMultilevel"/>
    <w:tmpl w:val="7E7AB55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D0B45"/>
    <w:multiLevelType w:val="multilevel"/>
    <w:tmpl w:val="FBBAB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5A2DF3"/>
    <w:multiLevelType w:val="hybridMultilevel"/>
    <w:tmpl w:val="ECFE93C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6F2560"/>
    <w:multiLevelType w:val="hybridMultilevel"/>
    <w:tmpl w:val="A2F4086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42056B"/>
    <w:multiLevelType w:val="hybridMultilevel"/>
    <w:tmpl w:val="7E7AB55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6D0973"/>
    <w:multiLevelType w:val="multilevel"/>
    <w:tmpl w:val="83281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995223"/>
    <w:multiLevelType w:val="hybridMultilevel"/>
    <w:tmpl w:val="7A860222"/>
    <w:lvl w:ilvl="0" w:tplc="042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351575"/>
    <w:multiLevelType w:val="hybridMultilevel"/>
    <w:tmpl w:val="EBD4D9B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FB1A37"/>
    <w:multiLevelType w:val="hybridMultilevel"/>
    <w:tmpl w:val="A2F4086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5B1424"/>
    <w:multiLevelType w:val="hybridMultilevel"/>
    <w:tmpl w:val="ECFE93C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306C2C"/>
    <w:multiLevelType w:val="hybridMultilevel"/>
    <w:tmpl w:val="4EE62AD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7466D0"/>
    <w:multiLevelType w:val="hybridMultilevel"/>
    <w:tmpl w:val="3DDEC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A61EB0"/>
    <w:multiLevelType w:val="hybridMultilevel"/>
    <w:tmpl w:val="0B22794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C81710"/>
    <w:multiLevelType w:val="hybridMultilevel"/>
    <w:tmpl w:val="ECFE93C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1431157">
    <w:abstractNumId w:val="3"/>
  </w:num>
  <w:num w:numId="2" w16cid:durableId="1689981959">
    <w:abstractNumId w:val="7"/>
  </w:num>
  <w:num w:numId="3" w16cid:durableId="1319841871">
    <w:abstractNumId w:val="13"/>
  </w:num>
  <w:num w:numId="4" w16cid:durableId="20135724">
    <w:abstractNumId w:val="2"/>
  </w:num>
  <w:num w:numId="5" w16cid:durableId="1463033626">
    <w:abstractNumId w:val="9"/>
  </w:num>
  <w:num w:numId="6" w16cid:durableId="1480614758">
    <w:abstractNumId w:val="11"/>
  </w:num>
  <w:num w:numId="7" w16cid:durableId="1008678308">
    <w:abstractNumId w:val="0"/>
  </w:num>
  <w:num w:numId="8" w16cid:durableId="1964799161">
    <w:abstractNumId w:val="6"/>
  </w:num>
  <w:num w:numId="9" w16cid:durableId="1980375229">
    <w:abstractNumId w:val="1"/>
  </w:num>
  <w:num w:numId="10" w16cid:durableId="1414666406">
    <w:abstractNumId w:val="8"/>
  </w:num>
  <w:num w:numId="11" w16cid:durableId="438377480">
    <w:abstractNumId w:val="4"/>
  </w:num>
  <w:num w:numId="12" w16cid:durableId="377626525">
    <w:abstractNumId w:val="12"/>
  </w:num>
  <w:num w:numId="13" w16cid:durableId="1198540735">
    <w:abstractNumId w:val="10"/>
  </w:num>
  <w:num w:numId="14" w16cid:durableId="19765662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2C16"/>
    <w:rsid w:val="00010E7C"/>
    <w:rsid w:val="00015465"/>
    <w:rsid w:val="000441EE"/>
    <w:rsid w:val="00045FA8"/>
    <w:rsid w:val="00075F9D"/>
    <w:rsid w:val="00097056"/>
    <w:rsid w:val="000A59C8"/>
    <w:rsid w:val="000B6FD1"/>
    <w:rsid w:val="00110F5B"/>
    <w:rsid w:val="0011523C"/>
    <w:rsid w:val="0012410F"/>
    <w:rsid w:val="00155FAB"/>
    <w:rsid w:val="001724A1"/>
    <w:rsid w:val="0017471C"/>
    <w:rsid w:val="00175534"/>
    <w:rsid w:val="001758BF"/>
    <w:rsid w:val="001842FC"/>
    <w:rsid w:val="001977C4"/>
    <w:rsid w:val="001A15C8"/>
    <w:rsid w:val="001B0B3C"/>
    <w:rsid w:val="001D1AEE"/>
    <w:rsid w:val="001E2A7C"/>
    <w:rsid w:val="001E2FF6"/>
    <w:rsid w:val="00234D92"/>
    <w:rsid w:val="002636D3"/>
    <w:rsid w:val="0026455F"/>
    <w:rsid w:val="002706ED"/>
    <w:rsid w:val="00281E03"/>
    <w:rsid w:val="002F619F"/>
    <w:rsid w:val="00315F65"/>
    <w:rsid w:val="00364362"/>
    <w:rsid w:val="00371CFD"/>
    <w:rsid w:val="00372568"/>
    <w:rsid w:val="003949B3"/>
    <w:rsid w:val="003B031B"/>
    <w:rsid w:val="00445D0E"/>
    <w:rsid w:val="0046259C"/>
    <w:rsid w:val="004667F6"/>
    <w:rsid w:val="004805BE"/>
    <w:rsid w:val="0049410E"/>
    <w:rsid w:val="004B4E3F"/>
    <w:rsid w:val="004D6A71"/>
    <w:rsid w:val="005018BD"/>
    <w:rsid w:val="00501B01"/>
    <w:rsid w:val="005079AD"/>
    <w:rsid w:val="00522CF4"/>
    <w:rsid w:val="00564428"/>
    <w:rsid w:val="005B777F"/>
    <w:rsid w:val="005E1F60"/>
    <w:rsid w:val="00601D90"/>
    <w:rsid w:val="00610A01"/>
    <w:rsid w:val="00653849"/>
    <w:rsid w:val="006741F9"/>
    <w:rsid w:val="006A0794"/>
    <w:rsid w:val="006D5BE9"/>
    <w:rsid w:val="007153ED"/>
    <w:rsid w:val="00735692"/>
    <w:rsid w:val="00753366"/>
    <w:rsid w:val="00764B90"/>
    <w:rsid w:val="00780938"/>
    <w:rsid w:val="00783D80"/>
    <w:rsid w:val="007936D4"/>
    <w:rsid w:val="007F1964"/>
    <w:rsid w:val="008711B2"/>
    <w:rsid w:val="00884F79"/>
    <w:rsid w:val="008A5B86"/>
    <w:rsid w:val="008C0398"/>
    <w:rsid w:val="008E20F9"/>
    <w:rsid w:val="008F5782"/>
    <w:rsid w:val="008F6C6E"/>
    <w:rsid w:val="00902BA0"/>
    <w:rsid w:val="00925055"/>
    <w:rsid w:val="0092569A"/>
    <w:rsid w:val="00934ADA"/>
    <w:rsid w:val="0095092F"/>
    <w:rsid w:val="009540EC"/>
    <w:rsid w:val="0099281D"/>
    <w:rsid w:val="009C4B8A"/>
    <w:rsid w:val="009D2FAC"/>
    <w:rsid w:val="00A228FE"/>
    <w:rsid w:val="00A70920"/>
    <w:rsid w:val="00A75794"/>
    <w:rsid w:val="00A80576"/>
    <w:rsid w:val="00A85AAA"/>
    <w:rsid w:val="00AD5F76"/>
    <w:rsid w:val="00AD704C"/>
    <w:rsid w:val="00B36961"/>
    <w:rsid w:val="00B90E70"/>
    <w:rsid w:val="00B90ED9"/>
    <w:rsid w:val="00BA27DF"/>
    <w:rsid w:val="00BE2C16"/>
    <w:rsid w:val="00BF7BD4"/>
    <w:rsid w:val="00C20BFA"/>
    <w:rsid w:val="00C57C75"/>
    <w:rsid w:val="00CA71E6"/>
    <w:rsid w:val="00CB264B"/>
    <w:rsid w:val="00CB6E73"/>
    <w:rsid w:val="00CD171A"/>
    <w:rsid w:val="00CE2847"/>
    <w:rsid w:val="00CE7AC7"/>
    <w:rsid w:val="00D13437"/>
    <w:rsid w:val="00D15EEE"/>
    <w:rsid w:val="00D54D56"/>
    <w:rsid w:val="00D97D7F"/>
    <w:rsid w:val="00DA0CFD"/>
    <w:rsid w:val="00DA789C"/>
    <w:rsid w:val="00DB75FA"/>
    <w:rsid w:val="00E64488"/>
    <w:rsid w:val="00E774B9"/>
    <w:rsid w:val="00E97D07"/>
    <w:rsid w:val="00EA7B7A"/>
    <w:rsid w:val="00EB16D0"/>
    <w:rsid w:val="00EB4122"/>
    <w:rsid w:val="00F156B2"/>
    <w:rsid w:val="00FA459E"/>
    <w:rsid w:val="00FB159D"/>
    <w:rsid w:val="00FE7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92E2D"/>
  <w15:chartTrackingRefBased/>
  <w15:docId w15:val="{B5AA4D80-341C-4E87-9426-1F50CAE0F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6961"/>
    <w:pPr>
      <w:ind w:left="720"/>
      <w:contextualSpacing/>
    </w:pPr>
  </w:style>
  <w:style w:type="table" w:styleId="a4">
    <w:name w:val="Table Grid"/>
    <w:basedOn w:val="a1"/>
    <w:uiPriority w:val="39"/>
    <w:rsid w:val="00FB15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3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EEB4DF-E94A-408E-BE3C-7F13B1982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1059</TotalTime>
  <Pages>2</Pages>
  <Words>2629</Words>
  <Characters>1499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Мохонько Анжела</dc:creator>
  <cp:keywords/>
  <dc:description/>
  <cp:lastModifiedBy>Анжела Мохонько</cp:lastModifiedBy>
  <cp:revision>6</cp:revision>
  <dcterms:created xsi:type="dcterms:W3CDTF">2024-04-03T08:42:00Z</dcterms:created>
  <dcterms:modified xsi:type="dcterms:W3CDTF">2026-04-20T13:44:00Z</dcterms:modified>
</cp:coreProperties>
</file>