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B8CEE" w14:textId="756D20B9" w:rsidR="00F322FC" w:rsidRDefault="00547F3A" w:rsidP="003873D2">
      <w:pPr>
        <w:spacing w:after="0" w:line="360" w:lineRule="auto"/>
        <w:jc w:val="center"/>
        <w:rPr>
          <w:rFonts w:ascii="Times New Roman" w:eastAsia="Times New Roman" w:hAnsi="Times New Roman" w:cs="Times New Roman"/>
          <w:b/>
          <w:bCs/>
          <w:noProof/>
          <w:sz w:val="28"/>
          <w:szCs w:val="28"/>
          <w:lang w:eastAsia="uk-UA"/>
        </w:rPr>
      </w:pPr>
      <w:r w:rsidRPr="00547F3A">
        <w:rPr>
          <w:rFonts w:ascii="Times New Roman" w:eastAsia="Times New Roman" w:hAnsi="Times New Roman" w:cs="Times New Roman"/>
          <w:b/>
          <w:bCs/>
          <w:noProof/>
          <w:sz w:val="28"/>
          <w:szCs w:val="28"/>
          <w:lang w:eastAsia="uk-UA"/>
        </w:rPr>
        <w:t>Архітектурно-символічні особливості берегівських цвинтарів як прояв соціально-історичної пам'яті</w:t>
      </w:r>
    </w:p>
    <w:p w14:paraId="26F10B60" w14:textId="77777777" w:rsidR="00547F3A" w:rsidRPr="003873D2" w:rsidRDefault="00547F3A" w:rsidP="003873D2">
      <w:pPr>
        <w:spacing w:after="0" w:line="360" w:lineRule="auto"/>
        <w:jc w:val="center"/>
        <w:rPr>
          <w:rFonts w:ascii="Times New Roman" w:eastAsia="Times New Roman" w:hAnsi="Times New Roman" w:cs="Times New Roman"/>
          <w:b/>
          <w:bCs/>
          <w:noProof/>
          <w:sz w:val="28"/>
          <w:szCs w:val="28"/>
          <w:lang w:val="ru-RU" w:eastAsia="uk-UA"/>
        </w:rPr>
      </w:pPr>
    </w:p>
    <w:p w14:paraId="702CC792" w14:textId="01334C77" w:rsidR="003873D2" w:rsidRPr="003873D2" w:rsidRDefault="003873D2" w:rsidP="003873D2">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Пуканич Анжела Едуардівна,</w:t>
      </w:r>
      <w:r w:rsidRPr="003873D2">
        <w:rPr>
          <w:rFonts w:ascii="Times New Roman" w:eastAsia="Times New Roman" w:hAnsi="Times New Roman" w:cs="Times New Roman"/>
          <w:noProof/>
          <w:sz w:val="28"/>
          <w:szCs w:val="28"/>
          <w:lang w:eastAsia="uk-UA"/>
        </w:rPr>
        <w:t xml:space="preserve"> учениця 8 класу Берегівського ліцею ім</w:t>
      </w:r>
      <w:r w:rsidR="00BF451B">
        <w:rPr>
          <w:rFonts w:ascii="Times New Roman" w:eastAsia="Times New Roman" w:hAnsi="Times New Roman" w:cs="Times New Roman"/>
          <w:noProof/>
          <w:sz w:val="28"/>
          <w:szCs w:val="28"/>
          <w:lang w:val="ru-RU" w:eastAsia="uk-UA"/>
        </w:rPr>
        <w:t>ен</w:t>
      </w:r>
      <w:r w:rsidR="00BF451B">
        <w:rPr>
          <w:rFonts w:ascii="Times New Roman" w:eastAsia="Times New Roman" w:hAnsi="Times New Roman" w:cs="Times New Roman"/>
          <w:noProof/>
          <w:sz w:val="28"/>
          <w:szCs w:val="28"/>
          <w:lang w:eastAsia="uk-UA"/>
        </w:rPr>
        <w:t>і</w:t>
      </w:r>
      <w:r w:rsidRPr="003873D2">
        <w:rPr>
          <w:rFonts w:ascii="Times New Roman" w:eastAsia="Times New Roman" w:hAnsi="Times New Roman" w:cs="Times New Roman"/>
          <w:noProof/>
          <w:sz w:val="28"/>
          <w:szCs w:val="28"/>
          <w:lang w:eastAsia="uk-UA"/>
        </w:rPr>
        <w:t xml:space="preserve"> Ф</w:t>
      </w:r>
      <w:r>
        <w:rPr>
          <w:rFonts w:ascii="Times New Roman" w:eastAsia="Times New Roman" w:hAnsi="Times New Roman" w:cs="Times New Roman"/>
          <w:noProof/>
          <w:sz w:val="28"/>
          <w:szCs w:val="28"/>
          <w:lang w:eastAsia="uk-UA"/>
        </w:rPr>
        <w:t>едора</w:t>
      </w:r>
      <w:r w:rsidRPr="003873D2">
        <w:rPr>
          <w:rFonts w:ascii="Times New Roman" w:eastAsia="Times New Roman" w:hAnsi="Times New Roman" w:cs="Times New Roman"/>
          <w:noProof/>
          <w:sz w:val="28"/>
          <w:szCs w:val="28"/>
          <w:lang w:eastAsia="uk-UA"/>
        </w:rPr>
        <w:t xml:space="preserve"> Потушняка Берегівської міської ради Закарпатської області.</w:t>
      </w:r>
    </w:p>
    <w:p w14:paraId="00F12727" w14:textId="77777777" w:rsidR="003873D2" w:rsidRPr="003873D2" w:rsidRDefault="003873D2" w:rsidP="003873D2">
      <w:pPr>
        <w:spacing w:after="0" w:line="360" w:lineRule="auto"/>
        <w:ind w:firstLine="708"/>
        <w:jc w:val="both"/>
        <w:rPr>
          <w:rFonts w:ascii="Times New Roman" w:eastAsia="Times New Roman" w:hAnsi="Times New Roman" w:cs="Times New Roman"/>
          <w:b/>
          <w:bCs/>
          <w:noProof/>
          <w:sz w:val="28"/>
          <w:szCs w:val="28"/>
          <w:lang w:eastAsia="uk-UA"/>
        </w:rPr>
      </w:pPr>
      <w:r w:rsidRPr="003873D2">
        <w:rPr>
          <w:rFonts w:ascii="Times New Roman" w:eastAsia="Times New Roman" w:hAnsi="Times New Roman" w:cs="Times New Roman"/>
          <w:b/>
          <w:bCs/>
          <w:noProof/>
          <w:sz w:val="28"/>
          <w:szCs w:val="28"/>
          <w:lang w:eastAsia="uk-UA"/>
        </w:rPr>
        <w:t>Берегівська філія Малої академії наук України</w:t>
      </w:r>
    </w:p>
    <w:p w14:paraId="0E6ACEDD" w14:textId="5B6AC207" w:rsidR="003873D2" w:rsidRPr="00300D7D" w:rsidRDefault="003873D2" w:rsidP="003873D2">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Науковий керівник:</w:t>
      </w:r>
      <w:r w:rsidRPr="003873D2">
        <w:rPr>
          <w:rFonts w:ascii="Times New Roman" w:eastAsia="Times New Roman" w:hAnsi="Times New Roman" w:cs="Times New Roman"/>
          <w:noProof/>
          <w:sz w:val="28"/>
          <w:szCs w:val="28"/>
          <w:lang w:eastAsia="uk-UA"/>
        </w:rPr>
        <w:t xml:space="preserve"> </w:t>
      </w:r>
      <w:r w:rsidR="00F322FC" w:rsidRPr="00F322FC">
        <w:rPr>
          <w:rFonts w:ascii="Times New Roman" w:eastAsia="Times New Roman" w:hAnsi="Times New Roman" w:cs="Times New Roman"/>
          <w:noProof/>
          <w:sz w:val="28"/>
          <w:szCs w:val="28"/>
          <w:lang w:eastAsia="uk-UA"/>
        </w:rPr>
        <w:t>Бережник Ярослава Василівна, учителька історії та мистецтва</w:t>
      </w:r>
      <w:r w:rsidRPr="00300D7D">
        <w:rPr>
          <w:rFonts w:ascii="Times New Roman" w:eastAsia="Times New Roman" w:hAnsi="Times New Roman" w:cs="Times New Roman"/>
          <w:noProof/>
          <w:sz w:val="28"/>
          <w:szCs w:val="28"/>
          <w:lang w:eastAsia="uk-UA"/>
        </w:rPr>
        <w:t xml:space="preserve"> Берегівського ліцею ім</w:t>
      </w:r>
      <w:r w:rsidR="00BF451B">
        <w:rPr>
          <w:rFonts w:ascii="Times New Roman" w:eastAsia="Times New Roman" w:hAnsi="Times New Roman" w:cs="Times New Roman"/>
          <w:noProof/>
          <w:sz w:val="28"/>
          <w:szCs w:val="28"/>
          <w:lang w:eastAsia="uk-UA"/>
        </w:rPr>
        <w:t>ені</w:t>
      </w:r>
      <w:r w:rsidRPr="00300D7D">
        <w:rPr>
          <w:rFonts w:ascii="Times New Roman" w:eastAsia="Times New Roman" w:hAnsi="Times New Roman" w:cs="Times New Roman"/>
          <w:noProof/>
          <w:sz w:val="28"/>
          <w:szCs w:val="28"/>
          <w:lang w:eastAsia="uk-UA"/>
        </w:rPr>
        <w:t xml:space="preserve"> Федора Потушняка Берегівської міської ради Закарпатської області.</w:t>
      </w:r>
    </w:p>
    <w:p w14:paraId="287B29B1" w14:textId="77777777" w:rsidR="00547F3A" w:rsidRDefault="003873D2" w:rsidP="003873D2">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Мета роботи:</w:t>
      </w:r>
      <w:r w:rsidRPr="003873D2">
        <w:rPr>
          <w:rFonts w:ascii="Times New Roman" w:eastAsia="Times New Roman" w:hAnsi="Times New Roman" w:cs="Times New Roman"/>
          <w:noProof/>
          <w:sz w:val="28"/>
          <w:szCs w:val="28"/>
          <w:lang w:eastAsia="uk-UA"/>
        </w:rPr>
        <w:t xml:space="preserve"> </w:t>
      </w:r>
      <w:r w:rsidR="00547F3A" w:rsidRPr="00547F3A">
        <w:rPr>
          <w:rFonts w:ascii="Times New Roman" w:eastAsia="Times New Roman" w:hAnsi="Times New Roman" w:cs="Times New Roman"/>
          <w:noProof/>
          <w:sz w:val="28"/>
          <w:szCs w:val="28"/>
          <w:lang w:eastAsia="uk-UA"/>
        </w:rPr>
        <w:t>на основі комплексного аналізу архітектурно-художніх особливостей, символіки та епітафій надгробків дослідити поховальні традиції та відтворити соціокультурний портрет міста Берегове крізь призму його головного некрополя.</w:t>
      </w:r>
    </w:p>
    <w:p w14:paraId="60C2BD9D" w14:textId="3F8E460A" w:rsidR="00547F3A" w:rsidRDefault="003873D2" w:rsidP="003873D2">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Завдання дослідження:</w:t>
      </w:r>
      <w:r w:rsidRPr="003873D2">
        <w:rPr>
          <w:rFonts w:ascii="Times New Roman" w:eastAsia="Times New Roman" w:hAnsi="Times New Roman" w:cs="Times New Roman"/>
          <w:noProof/>
          <w:sz w:val="28"/>
          <w:szCs w:val="28"/>
          <w:lang w:eastAsia="uk-UA"/>
        </w:rPr>
        <w:t xml:space="preserve"> </w:t>
      </w:r>
      <w:r w:rsidR="00547F3A" w:rsidRPr="00547F3A">
        <w:rPr>
          <w:rFonts w:ascii="Times New Roman" w:eastAsia="Times New Roman" w:hAnsi="Times New Roman" w:cs="Times New Roman"/>
          <w:noProof/>
          <w:sz w:val="28"/>
          <w:szCs w:val="28"/>
          <w:lang w:eastAsia="uk-UA"/>
        </w:rPr>
        <w:t>на основі аналізу наукових джерел визначити теоретичні засади вивчення цвинтарів як простору культурної пам'яті; провести інвентаризацію та фотофіксацію 60 надгробних пам'яток XIX–XX ст. на міському кладовищі Берегова (вул</w:t>
      </w:r>
      <w:r w:rsidR="004C1F82">
        <w:rPr>
          <w:rFonts w:ascii="Times New Roman" w:eastAsia="Times New Roman" w:hAnsi="Times New Roman" w:cs="Times New Roman"/>
          <w:noProof/>
          <w:sz w:val="28"/>
          <w:szCs w:val="28"/>
          <w:lang w:eastAsia="uk-UA"/>
        </w:rPr>
        <w:t>иця</w:t>
      </w:r>
      <w:r w:rsidR="00547F3A" w:rsidRPr="00547F3A">
        <w:rPr>
          <w:rFonts w:ascii="Times New Roman" w:eastAsia="Times New Roman" w:hAnsi="Times New Roman" w:cs="Times New Roman"/>
          <w:noProof/>
          <w:sz w:val="28"/>
          <w:szCs w:val="28"/>
          <w:lang w:eastAsia="uk-UA"/>
        </w:rPr>
        <w:t xml:space="preserve"> Пушкіна); класифікувати об'єкти за типологічними, хронологічними, стилістичними ознаками та матеріалом; здійснити аналіз релігійної, національної та професійної символіки, а також епітафій; проаналізувати зв'язок між просторовою структурою некрополя та соціально-політичними змінами в історії міста; розробити практичні рекомендації щодо збереження спадщини та популяризації історії міста.</w:t>
      </w:r>
    </w:p>
    <w:p w14:paraId="3004A609" w14:textId="77777777" w:rsidR="00547F3A" w:rsidRDefault="003873D2" w:rsidP="003873D2">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Об'єкт дослідження:</w:t>
      </w:r>
      <w:r w:rsidRPr="003873D2">
        <w:rPr>
          <w:rFonts w:ascii="Times New Roman" w:eastAsia="Times New Roman" w:hAnsi="Times New Roman" w:cs="Times New Roman"/>
          <w:noProof/>
          <w:sz w:val="28"/>
          <w:szCs w:val="28"/>
          <w:lang w:eastAsia="uk-UA"/>
        </w:rPr>
        <w:t xml:space="preserve"> </w:t>
      </w:r>
      <w:r w:rsidR="00547F3A" w:rsidRPr="00547F3A">
        <w:rPr>
          <w:rFonts w:ascii="Times New Roman" w:eastAsia="Times New Roman" w:hAnsi="Times New Roman" w:cs="Times New Roman"/>
          <w:noProof/>
          <w:sz w:val="28"/>
          <w:szCs w:val="28"/>
          <w:lang w:eastAsia="uk-UA"/>
        </w:rPr>
        <w:t>комплекс цвинтарів міста Берегове.</w:t>
      </w:r>
    </w:p>
    <w:p w14:paraId="42DD026A" w14:textId="77777777" w:rsidR="00547F3A" w:rsidRDefault="003873D2" w:rsidP="003873D2">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Предмет дослідження:</w:t>
      </w:r>
      <w:r w:rsidRPr="003873D2">
        <w:rPr>
          <w:rFonts w:ascii="Times New Roman" w:eastAsia="Times New Roman" w:hAnsi="Times New Roman" w:cs="Times New Roman"/>
          <w:noProof/>
          <w:sz w:val="28"/>
          <w:szCs w:val="28"/>
          <w:lang w:eastAsia="uk-UA"/>
        </w:rPr>
        <w:t xml:space="preserve"> </w:t>
      </w:r>
      <w:r w:rsidR="00547F3A" w:rsidRPr="00547F3A">
        <w:rPr>
          <w:rFonts w:ascii="Times New Roman" w:eastAsia="Times New Roman" w:hAnsi="Times New Roman" w:cs="Times New Roman"/>
          <w:noProof/>
          <w:sz w:val="28"/>
          <w:szCs w:val="28"/>
          <w:lang w:eastAsia="uk-UA"/>
        </w:rPr>
        <w:t>архітектурно-художні особливості надгробків, символіка, епітафії та поховальні традиції.</w:t>
      </w:r>
    </w:p>
    <w:p w14:paraId="5F47D376" w14:textId="77777777" w:rsidR="00547F3A" w:rsidRDefault="00547F3A" w:rsidP="003873D2">
      <w:pPr>
        <w:spacing w:after="0" w:line="360" w:lineRule="auto"/>
        <w:ind w:firstLine="708"/>
        <w:jc w:val="both"/>
        <w:rPr>
          <w:rFonts w:ascii="Times New Roman" w:eastAsia="Times New Roman" w:hAnsi="Times New Roman" w:cs="Times New Roman"/>
          <w:noProof/>
          <w:sz w:val="28"/>
          <w:szCs w:val="28"/>
          <w:lang w:eastAsia="uk-UA"/>
        </w:rPr>
      </w:pPr>
      <w:r w:rsidRPr="00547F3A">
        <w:rPr>
          <w:rFonts w:ascii="Times New Roman" w:eastAsia="Times New Roman" w:hAnsi="Times New Roman" w:cs="Times New Roman"/>
          <w:noProof/>
          <w:sz w:val="28"/>
          <w:szCs w:val="28"/>
          <w:lang w:eastAsia="uk-UA"/>
        </w:rPr>
        <w:t xml:space="preserve">Міські цвинтарі є унікальними історико-культурними джерелами, що зберігають інформацію про соціальну структуру, релігійні уявлення та естетичні ідеали минулих епох. Вони виступають важливими «місцями пам'яті», що формують колективну ідентичність міста. Сучасні загрози (ерозія, вандалізм, недостатній догляд) зумовлюють необхідність їх фіксації та дослідження. Гіпотеза роботи: просторово-типологічна структура, символіка та епітафії </w:t>
      </w:r>
      <w:r w:rsidRPr="00547F3A">
        <w:rPr>
          <w:rFonts w:ascii="Times New Roman" w:eastAsia="Times New Roman" w:hAnsi="Times New Roman" w:cs="Times New Roman"/>
          <w:noProof/>
          <w:sz w:val="28"/>
          <w:szCs w:val="28"/>
          <w:lang w:eastAsia="uk-UA"/>
        </w:rPr>
        <w:lastRenderedPageBreak/>
        <w:t>берегівського некрополя відображають соціально-політичні трансформації міста, зокрема перехід від індивідуальних поховань кінця XIX – початку XX ст. до стандартизованих форм другої половини XX ст.</w:t>
      </w:r>
    </w:p>
    <w:p w14:paraId="04DE62C4" w14:textId="6F921348" w:rsidR="00547F3A" w:rsidRDefault="003873D2" w:rsidP="00547F3A">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Експериментальна частина.</w:t>
      </w:r>
      <w:r w:rsidRPr="003873D2">
        <w:rPr>
          <w:rFonts w:ascii="Times New Roman" w:eastAsia="Times New Roman" w:hAnsi="Times New Roman" w:cs="Times New Roman"/>
          <w:noProof/>
          <w:sz w:val="28"/>
          <w:szCs w:val="28"/>
          <w:lang w:eastAsia="uk-UA"/>
        </w:rPr>
        <w:t xml:space="preserve"> </w:t>
      </w:r>
      <w:r w:rsidR="00547F3A" w:rsidRPr="00547F3A">
        <w:rPr>
          <w:rFonts w:ascii="Times New Roman" w:eastAsia="Times New Roman" w:hAnsi="Times New Roman" w:cs="Times New Roman"/>
          <w:noProof/>
          <w:sz w:val="28"/>
          <w:szCs w:val="28"/>
          <w:lang w:eastAsia="uk-UA"/>
        </w:rPr>
        <w:t>У ході польового дослідження (жовтень 2025 р.) на міському кладовищі Берегова (вул. Пушкіна) проведено фотофіксацію та інвентаризацію 60 надгробних пам'яток середини XIX – середини XX ст. Виявлено чотири зони, які відповідають різним історичним періодам: зона індивідуальної репрезентації (кінець XIX – початок XX ст.) з переважання</w:t>
      </w:r>
      <w:r w:rsidR="00D03488">
        <w:rPr>
          <w:rFonts w:ascii="Times New Roman" w:eastAsia="Times New Roman" w:hAnsi="Times New Roman" w:cs="Times New Roman"/>
          <w:noProof/>
          <w:sz w:val="28"/>
          <w:szCs w:val="28"/>
          <w:lang w:eastAsia="uk-UA"/>
        </w:rPr>
        <w:t xml:space="preserve"> стилю</w:t>
      </w:r>
      <w:r w:rsidR="00547F3A" w:rsidRPr="00547F3A">
        <w:rPr>
          <w:rFonts w:ascii="Times New Roman" w:eastAsia="Times New Roman" w:hAnsi="Times New Roman" w:cs="Times New Roman"/>
          <w:noProof/>
          <w:sz w:val="28"/>
          <w:szCs w:val="28"/>
          <w:lang w:eastAsia="uk-UA"/>
        </w:rPr>
        <w:t xml:space="preserve"> неоготики (60% пам'яток); зона функціонального поховання (перша половина XX ст.); зона стандартизації (друга половина XX ст.) з рядами однотипних плит; маргінальна зона з простими дерев'яними хрестами. Стилістичний аналіз показав переважання монументальних форм (81,7%). Епіграфічний аналіз 60 епітафій засвідчив домінування угорської мови (57 написів), що відповідає історичній структурі населення міста. Виявлено чотири моделі епітафій: інформаційно-констатуюча (83%), комеморативно-історична (10%), емоційно-поетична (3%) та стандартизовано-анонімна (3%). Семіотичний аналіз символіки підтвердив, що матеріал, розмір та якість виконання надгробка виступали маркером соціального статусу. На основі зібраних матеріалів розроблено концепцію клубу «Некрополь Берегова: голоси минулого» та запропоновано створення популярно-наукового буклету.</w:t>
      </w:r>
    </w:p>
    <w:p w14:paraId="13747CD2" w14:textId="7C7642E1" w:rsidR="00547F3A" w:rsidRPr="00547F3A" w:rsidRDefault="003873D2" w:rsidP="00547F3A">
      <w:pPr>
        <w:spacing w:after="0" w:line="360" w:lineRule="auto"/>
        <w:ind w:firstLine="708"/>
        <w:jc w:val="both"/>
        <w:rPr>
          <w:rFonts w:ascii="Times New Roman" w:eastAsia="Times New Roman" w:hAnsi="Times New Roman" w:cs="Times New Roman"/>
          <w:noProof/>
          <w:sz w:val="28"/>
          <w:szCs w:val="28"/>
          <w:lang w:eastAsia="uk-UA"/>
        </w:rPr>
      </w:pPr>
      <w:r w:rsidRPr="003873D2">
        <w:rPr>
          <w:rFonts w:ascii="Times New Roman" w:eastAsia="Times New Roman" w:hAnsi="Times New Roman" w:cs="Times New Roman"/>
          <w:b/>
          <w:bCs/>
          <w:noProof/>
          <w:sz w:val="28"/>
          <w:szCs w:val="28"/>
          <w:lang w:eastAsia="uk-UA"/>
        </w:rPr>
        <w:t>Висновок.</w:t>
      </w:r>
      <w:r w:rsidRPr="003873D2">
        <w:rPr>
          <w:rFonts w:ascii="Times New Roman" w:eastAsia="Times New Roman" w:hAnsi="Times New Roman" w:cs="Times New Roman"/>
          <w:noProof/>
          <w:sz w:val="28"/>
          <w:szCs w:val="28"/>
          <w:lang w:eastAsia="uk-UA"/>
        </w:rPr>
        <w:t xml:space="preserve"> </w:t>
      </w:r>
      <w:r w:rsidR="00547F3A" w:rsidRPr="00547F3A">
        <w:rPr>
          <w:rFonts w:ascii="Times New Roman" w:eastAsia="Times New Roman" w:hAnsi="Times New Roman" w:cs="Times New Roman"/>
          <w:noProof/>
          <w:sz w:val="28"/>
          <w:szCs w:val="28"/>
          <w:lang w:eastAsia="uk-UA"/>
        </w:rPr>
        <w:t xml:space="preserve">У результаті дослідження вперше створено </w:t>
      </w:r>
      <w:r w:rsidR="00D03488">
        <w:rPr>
          <w:rFonts w:ascii="Times New Roman" w:eastAsia="Times New Roman" w:hAnsi="Times New Roman" w:cs="Times New Roman"/>
          <w:noProof/>
          <w:sz w:val="28"/>
          <w:szCs w:val="28"/>
          <w:lang w:val="ru-RU" w:eastAsia="uk-UA"/>
        </w:rPr>
        <w:t>систематизовану базу</w:t>
      </w:r>
      <w:r w:rsidR="00547F3A" w:rsidRPr="00547F3A">
        <w:rPr>
          <w:rFonts w:ascii="Times New Roman" w:eastAsia="Times New Roman" w:hAnsi="Times New Roman" w:cs="Times New Roman"/>
          <w:noProof/>
          <w:sz w:val="28"/>
          <w:szCs w:val="28"/>
          <w:lang w:eastAsia="uk-UA"/>
        </w:rPr>
        <w:t xml:space="preserve"> даних з історії міського кладовища Берегова на вул</w:t>
      </w:r>
      <w:r w:rsidR="004C1F82">
        <w:rPr>
          <w:rFonts w:ascii="Times New Roman" w:eastAsia="Times New Roman" w:hAnsi="Times New Roman" w:cs="Times New Roman"/>
          <w:noProof/>
          <w:sz w:val="28"/>
          <w:szCs w:val="28"/>
          <w:lang w:eastAsia="uk-UA"/>
        </w:rPr>
        <w:t>иці</w:t>
      </w:r>
      <w:r w:rsidR="00547F3A" w:rsidRPr="00547F3A">
        <w:rPr>
          <w:rFonts w:ascii="Times New Roman" w:eastAsia="Times New Roman" w:hAnsi="Times New Roman" w:cs="Times New Roman"/>
          <w:noProof/>
          <w:sz w:val="28"/>
          <w:szCs w:val="28"/>
          <w:lang w:eastAsia="uk-UA"/>
        </w:rPr>
        <w:t xml:space="preserve"> Пушкіна, що охоплює 60 надгробків XIX–XX ст.</w:t>
      </w:r>
      <w:r w:rsidR="00D03488">
        <w:rPr>
          <w:rFonts w:ascii="Times New Roman" w:eastAsia="Times New Roman" w:hAnsi="Times New Roman" w:cs="Times New Roman"/>
          <w:noProof/>
          <w:sz w:val="28"/>
          <w:szCs w:val="28"/>
          <w:lang w:eastAsia="uk-UA"/>
        </w:rPr>
        <w:t xml:space="preserve"> Дослідженно </w:t>
      </w:r>
      <w:r w:rsidR="00547F3A" w:rsidRPr="00547F3A">
        <w:rPr>
          <w:rFonts w:ascii="Times New Roman" w:eastAsia="Times New Roman" w:hAnsi="Times New Roman" w:cs="Times New Roman"/>
          <w:noProof/>
          <w:sz w:val="28"/>
          <w:szCs w:val="28"/>
          <w:lang w:eastAsia="uk-UA"/>
        </w:rPr>
        <w:t xml:space="preserve">епітафії, символи та типологічні характеристики пам'яток. Доведено, що просторово-типологічна структура некрополя є відображенням соціально-політичних трансформацій міста: перехід від індивідуальних, мистецьки виконаних поховань кінця XIX ст. до стандартизованих форм другої половини XX ст. засвідчує зміну моделі суспільної пам'яті – від персоналізованої до колективної. Мова написів, вибір стилю та матеріалу виконували функцію «соціальної біографії». Результати роботи можуть бути використані для освіти (шкільні проєкти, уроки історії рідного краю) та для розвитку міського туризму. Запропонований проєкт </w:t>
      </w:r>
      <w:r w:rsidR="00547F3A" w:rsidRPr="00547F3A">
        <w:rPr>
          <w:rFonts w:ascii="Times New Roman" w:eastAsia="Times New Roman" w:hAnsi="Times New Roman" w:cs="Times New Roman"/>
          <w:noProof/>
          <w:sz w:val="28"/>
          <w:szCs w:val="28"/>
          <w:lang w:eastAsia="uk-UA"/>
        </w:rPr>
        <w:lastRenderedPageBreak/>
        <w:t>«Некрополь Берегова: голоси минулого» є прикладом перетворення міського некрополя на ресурс публічної історії та громадської пам'яті.</w:t>
      </w:r>
    </w:p>
    <w:p w14:paraId="63CB7C21" w14:textId="76E54C4B" w:rsidR="003873D2" w:rsidRPr="003873D2" w:rsidRDefault="003873D2" w:rsidP="00547F3A">
      <w:pPr>
        <w:spacing w:after="0" w:line="360" w:lineRule="auto"/>
        <w:ind w:firstLine="708"/>
        <w:jc w:val="both"/>
        <w:rPr>
          <w:rFonts w:ascii="Times New Roman" w:eastAsia="Times New Roman" w:hAnsi="Times New Roman" w:cs="Times New Roman"/>
          <w:b/>
          <w:bCs/>
          <w:sz w:val="28"/>
          <w:szCs w:val="28"/>
          <w:lang w:eastAsia="uk-UA"/>
        </w:rPr>
      </w:pPr>
    </w:p>
    <w:p w14:paraId="0426A508" w14:textId="77777777" w:rsidR="00A20E40" w:rsidRDefault="00A20E40"/>
    <w:sectPr w:rsidR="00A20E40">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4DF"/>
    <w:rsid w:val="001A4C06"/>
    <w:rsid w:val="001E5CAC"/>
    <w:rsid w:val="002E6A3B"/>
    <w:rsid w:val="00300D7D"/>
    <w:rsid w:val="00320457"/>
    <w:rsid w:val="00380127"/>
    <w:rsid w:val="003873D2"/>
    <w:rsid w:val="003C3564"/>
    <w:rsid w:val="004B4937"/>
    <w:rsid w:val="004C1F82"/>
    <w:rsid w:val="00547F3A"/>
    <w:rsid w:val="00565CCB"/>
    <w:rsid w:val="00572951"/>
    <w:rsid w:val="005F50BD"/>
    <w:rsid w:val="00625C05"/>
    <w:rsid w:val="006426D5"/>
    <w:rsid w:val="007D0E35"/>
    <w:rsid w:val="00926E17"/>
    <w:rsid w:val="009644DF"/>
    <w:rsid w:val="00A20E40"/>
    <w:rsid w:val="00B2583A"/>
    <w:rsid w:val="00BA33FB"/>
    <w:rsid w:val="00BF451B"/>
    <w:rsid w:val="00C77A0D"/>
    <w:rsid w:val="00CA179E"/>
    <w:rsid w:val="00CB472E"/>
    <w:rsid w:val="00D03488"/>
    <w:rsid w:val="00D06C5C"/>
    <w:rsid w:val="00DC18CB"/>
    <w:rsid w:val="00E22DFB"/>
    <w:rsid w:val="00E23970"/>
    <w:rsid w:val="00F322FC"/>
    <w:rsid w:val="00FC2F2E"/>
  </w:rsids>
  <m:mathPr>
    <m:mathFont m:val="Cambria Math"/>
    <m:brkBin m:val="before"/>
    <m:brkBinSub m:val="--"/>
    <m:smallFrac m:val="0"/>
    <m:dispDef/>
    <m:lMargin m:val="0"/>
    <m:rMargin m:val="0"/>
    <m:defJc m:val="centerGroup"/>
    <m:wrapIndent m:val="1440"/>
    <m:intLim m:val="subSup"/>
    <m:naryLim m:val="undOvr"/>
  </m:mathPr>
  <w:themeFontLang w:val="uk-U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8FEDB"/>
  <w15:chartTrackingRefBased/>
  <w15:docId w15:val="{2FDD0EDC-E85C-4ED5-9987-7DF413508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2708</Words>
  <Characters>1545</Characters>
  <Application>Microsoft Office Word</Application>
  <DocSecurity>0</DocSecurity>
  <Lines>12</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Eduard Pukanych</cp:lastModifiedBy>
  <cp:revision>3</cp:revision>
  <dcterms:created xsi:type="dcterms:W3CDTF">2026-04-06T15:50:00Z</dcterms:created>
  <dcterms:modified xsi:type="dcterms:W3CDTF">2026-04-08T16:03:00Z</dcterms:modified>
</cp:coreProperties>
</file>