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2D3" w:rsidRPr="00126FAE" w:rsidRDefault="00AF52D3" w:rsidP="00126FAE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126FAE">
        <w:rPr>
          <w:rFonts w:ascii="Times New Roman" w:hAnsi="Times New Roman" w:cs="Times New Roman"/>
          <w:sz w:val="28"/>
          <w:szCs w:val="28"/>
        </w:rPr>
        <w:t>Тези</w:t>
      </w:r>
      <w:proofErr w:type="spellEnd"/>
    </w:p>
    <w:p w:rsidR="00AF52D3" w:rsidRPr="00126FAE" w:rsidRDefault="00AF52D3" w:rsidP="00126FAE">
      <w:pPr>
        <w:pStyle w:val="a5"/>
        <w:spacing w:line="360" w:lineRule="auto"/>
        <w:jc w:val="center"/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val="uk-UA"/>
        </w:rPr>
      </w:pPr>
      <w:r w:rsidRPr="00126FAE"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val="uk-UA"/>
        </w:rPr>
        <w:t>Традиційна гагаузька вишивка та її спільні риси з болгарською</w:t>
      </w:r>
    </w:p>
    <w:p w:rsidR="00AF52D3" w:rsidRPr="00126FAE" w:rsidRDefault="00AF52D3" w:rsidP="00126FAE">
      <w:pPr>
        <w:pStyle w:val="a5"/>
        <w:spacing w:line="360" w:lineRule="auto"/>
        <w:jc w:val="center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/>
        </w:rPr>
      </w:pPr>
      <w:r w:rsidRPr="00126FAE">
        <w:rPr>
          <w:rFonts w:ascii="Times New Roman" w:eastAsia="Times New Roman" w:hAnsi="Times New Roman" w:cs="Times New Roman"/>
          <w:b/>
          <w:bCs/>
          <w:i/>
          <w:kern w:val="36"/>
          <w:sz w:val="28"/>
          <w:szCs w:val="28"/>
          <w:lang w:val="uk-UA"/>
        </w:rPr>
        <w:t>Номінація:</w:t>
      </w:r>
      <w:r w:rsidRPr="00126F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/>
        </w:rPr>
        <w:t>«Історик-Юніор»</w:t>
      </w:r>
    </w:p>
    <w:p w:rsidR="00AF52D3" w:rsidRPr="00126FAE" w:rsidRDefault="00AF52D3" w:rsidP="00126FAE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126FAE">
        <w:rPr>
          <w:rFonts w:ascii="Times New Roman" w:hAnsi="Times New Roman" w:cs="Times New Roman"/>
          <w:sz w:val="28"/>
          <w:szCs w:val="28"/>
          <w:lang w:val="uk-UA"/>
        </w:rPr>
        <w:t xml:space="preserve">Автор: </w:t>
      </w:r>
      <w:proofErr w:type="spellStart"/>
      <w:r w:rsidRPr="00126FAE">
        <w:rPr>
          <w:rFonts w:ascii="Times New Roman" w:hAnsi="Times New Roman" w:cs="Times New Roman"/>
          <w:sz w:val="28"/>
          <w:szCs w:val="28"/>
          <w:lang w:val="uk-UA"/>
        </w:rPr>
        <w:t>Попозогло</w:t>
      </w:r>
      <w:proofErr w:type="spellEnd"/>
      <w:r w:rsidRPr="00126FAE">
        <w:rPr>
          <w:rFonts w:ascii="Times New Roman" w:hAnsi="Times New Roman" w:cs="Times New Roman"/>
          <w:sz w:val="28"/>
          <w:szCs w:val="28"/>
          <w:lang w:val="uk-UA"/>
        </w:rPr>
        <w:t xml:space="preserve"> Віра Іванівна</w:t>
      </w:r>
    </w:p>
    <w:p w:rsidR="00AF52D3" w:rsidRPr="00126FAE" w:rsidRDefault="00042C54" w:rsidP="00126FAE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126FAE">
        <w:rPr>
          <w:rFonts w:ascii="Times New Roman" w:hAnsi="Times New Roman" w:cs="Times New Roman"/>
          <w:sz w:val="28"/>
          <w:szCs w:val="28"/>
          <w:lang w:val="uk-UA"/>
        </w:rPr>
        <w:t>учениця 9</w:t>
      </w:r>
      <w:r w:rsidR="00AF52D3" w:rsidRPr="00126FAE">
        <w:rPr>
          <w:rFonts w:ascii="Times New Roman" w:hAnsi="Times New Roman" w:cs="Times New Roman"/>
          <w:sz w:val="28"/>
          <w:szCs w:val="28"/>
          <w:lang w:val="uk-UA"/>
        </w:rPr>
        <w:t xml:space="preserve"> класу</w:t>
      </w:r>
    </w:p>
    <w:p w:rsidR="00AF52D3" w:rsidRPr="00126FAE" w:rsidRDefault="00AF52D3" w:rsidP="00126FAE">
      <w:pPr>
        <w:pStyle w:val="a5"/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126FAE">
        <w:rPr>
          <w:rFonts w:ascii="Times New Roman" w:hAnsi="Times New Roman" w:cs="Times New Roman"/>
          <w:bCs/>
          <w:sz w:val="28"/>
          <w:szCs w:val="28"/>
          <w:lang w:val="uk-UA"/>
        </w:rPr>
        <w:t>наукові</w:t>
      </w:r>
      <w:r w:rsidR="00042C54" w:rsidRPr="00126FAE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126FAE">
        <w:rPr>
          <w:rFonts w:ascii="Times New Roman" w:hAnsi="Times New Roman" w:cs="Times New Roman"/>
          <w:bCs/>
          <w:sz w:val="28"/>
          <w:szCs w:val="28"/>
          <w:lang w:val="uk-UA"/>
        </w:rPr>
        <w:t>керівники:</w:t>
      </w:r>
    </w:p>
    <w:p w:rsidR="00AF52D3" w:rsidRPr="00126FAE" w:rsidRDefault="00AF52D3" w:rsidP="00126FAE">
      <w:pPr>
        <w:pStyle w:val="a5"/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proofErr w:type="spellStart"/>
      <w:r w:rsidRPr="00126FAE">
        <w:rPr>
          <w:rFonts w:ascii="Times New Roman" w:hAnsi="Times New Roman" w:cs="Times New Roman"/>
          <w:bCs/>
          <w:sz w:val="28"/>
          <w:szCs w:val="28"/>
          <w:lang w:val="uk-UA"/>
        </w:rPr>
        <w:t>Петкова</w:t>
      </w:r>
      <w:proofErr w:type="spellEnd"/>
      <w:r w:rsidRPr="00126FAE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Лілія Панасівна,</w:t>
      </w:r>
      <w:r w:rsidR="00126FAE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126FAE">
        <w:rPr>
          <w:rFonts w:ascii="Times New Roman" w:hAnsi="Times New Roman" w:cs="Times New Roman"/>
          <w:bCs/>
          <w:sz w:val="28"/>
          <w:szCs w:val="28"/>
          <w:lang w:val="uk-UA"/>
        </w:rPr>
        <w:t>вчителька історії</w:t>
      </w:r>
    </w:p>
    <w:p w:rsidR="00AF52D3" w:rsidRPr="00126FAE" w:rsidRDefault="00AF52D3" w:rsidP="00126FAE">
      <w:pPr>
        <w:pStyle w:val="a5"/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proofErr w:type="spellStart"/>
      <w:r w:rsidRPr="00126FAE">
        <w:rPr>
          <w:rFonts w:ascii="Times New Roman" w:hAnsi="Times New Roman" w:cs="Times New Roman"/>
          <w:bCs/>
          <w:sz w:val="28"/>
          <w:szCs w:val="28"/>
          <w:lang w:val="uk-UA"/>
        </w:rPr>
        <w:t>Курогло</w:t>
      </w:r>
      <w:proofErr w:type="spellEnd"/>
      <w:r w:rsidRPr="00126FAE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Надія Іванівн</w:t>
      </w:r>
      <w:r w:rsidR="00126FAE">
        <w:rPr>
          <w:rFonts w:ascii="Times New Roman" w:hAnsi="Times New Roman" w:cs="Times New Roman"/>
          <w:bCs/>
          <w:sz w:val="28"/>
          <w:szCs w:val="28"/>
          <w:lang w:val="uk-UA"/>
        </w:rPr>
        <w:t>а</w:t>
      </w:r>
      <w:r w:rsidR="00126FAE" w:rsidRPr="00126FAE">
        <w:rPr>
          <w:rFonts w:ascii="Times New Roman" w:hAnsi="Times New Roman" w:cs="Times New Roman"/>
          <w:bCs/>
          <w:sz w:val="28"/>
          <w:szCs w:val="28"/>
          <w:lang w:val="uk-UA"/>
        </w:rPr>
        <w:t>,</w:t>
      </w:r>
      <w:r w:rsidR="00126FAE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126FAE">
        <w:rPr>
          <w:rFonts w:ascii="Times New Roman" w:hAnsi="Times New Roman" w:cs="Times New Roman"/>
          <w:bCs/>
          <w:sz w:val="28"/>
          <w:szCs w:val="28"/>
          <w:lang w:val="uk-UA"/>
        </w:rPr>
        <w:t>вчителька гагаузької мови</w:t>
      </w:r>
    </w:p>
    <w:p w:rsidR="00AF52D3" w:rsidRPr="00126FAE" w:rsidRDefault="00AF52D3" w:rsidP="00126FAE">
      <w:pPr>
        <w:pStyle w:val="a5"/>
        <w:spacing w:line="360" w:lineRule="auto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proofErr w:type="spellStart"/>
      <w:r w:rsidRPr="00126FAE">
        <w:rPr>
          <w:rFonts w:ascii="Times New Roman" w:hAnsi="Times New Roman" w:cs="Times New Roman"/>
          <w:bCs/>
          <w:sz w:val="28"/>
          <w:szCs w:val="28"/>
          <w:lang w:val="uk-UA"/>
        </w:rPr>
        <w:t>Дмитрівський</w:t>
      </w:r>
      <w:proofErr w:type="spellEnd"/>
      <w:r w:rsidRPr="00126FAE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ліцей ім. С.С.</w:t>
      </w:r>
      <w:proofErr w:type="spellStart"/>
      <w:r w:rsidRPr="00126FAE">
        <w:rPr>
          <w:rFonts w:ascii="Times New Roman" w:hAnsi="Times New Roman" w:cs="Times New Roman"/>
          <w:bCs/>
          <w:sz w:val="28"/>
          <w:szCs w:val="28"/>
          <w:lang w:val="uk-UA"/>
        </w:rPr>
        <w:t>Курогло</w:t>
      </w:r>
      <w:proofErr w:type="spellEnd"/>
    </w:p>
    <w:p w:rsidR="00AF52D3" w:rsidRPr="00126FAE" w:rsidRDefault="00AF52D3" w:rsidP="00126FAE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126FAE">
        <w:rPr>
          <w:rFonts w:ascii="Times New Roman" w:hAnsi="Times New Roman" w:cs="Times New Roman"/>
          <w:sz w:val="28"/>
          <w:szCs w:val="28"/>
        </w:rPr>
        <w:t>Городненської</w:t>
      </w:r>
      <w:proofErr w:type="spellEnd"/>
      <w:r w:rsidR="00042C54" w:rsidRPr="00126F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hAnsi="Times New Roman" w:cs="Times New Roman"/>
          <w:sz w:val="28"/>
          <w:szCs w:val="28"/>
        </w:rPr>
        <w:t>сільської</w:t>
      </w:r>
      <w:proofErr w:type="spellEnd"/>
      <w:r w:rsidRPr="00126FAE">
        <w:rPr>
          <w:rFonts w:ascii="Times New Roman" w:hAnsi="Times New Roman" w:cs="Times New Roman"/>
          <w:sz w:val="28"/>
          <w:szCs w:val="28"/>
        </w:rPr>
        <w:t xml:space="preserve"> ради</w:t>
      </w:r>
    </w:p>
    <w:p w:rsidR="00AF52D3" w:rsidRPr="00126FAE" w:rsidRDefault="00AF52D3" w:rsidP="00126FAE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126FAE">
        <w:rPr>
          <w:rFonts w:ascii="Times New Roman" w:hAnsi="Times New Roman" w:cs="Times New Roman"/>
          <w:sz w:val="28"/>
          <w:szCs w:val="28"/>
        </w:rPr>
        <w:t>Болградського</w:t>
      </w:r>
      <w:proofErr w:type="spellEnd"/>
      <w:r w:rsidRPr="00126FAE">
        <w:rPr>
          <w:rFonts w:ascii="Times New Roman" w:hAnsi="Times New Roman" w:cs="Times New Roman"/>
          <w:sz w:val="28"/>
          <w:szCs w:val="28"/>
        </w:rPr>
        <w:t xml:space="preserve"> району </w:t>
      </w:r>
      <w:proofErr w:type="spellStart"/>
      <w:r w:rsidRPr="00126FAE">
        <w:rPr>
          <w:rFonts w:ascii="Times New Roman" w:hAnsi="Times New Roman" w:cs="Times New Roman"/>
          <w:sz w:val="28"/>
          <w:szCs w:val="28"/>
        </w:rPr>
        <w:t>Одеської</w:t>
      </w:r>
      <w:proofErr w:type="spellEnd"/>
      <w:r w:rsidR="00042C54" w:rsidRPr="00126F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hAnsi="Times New Roman" w:cs="Times New Roman"/>
          <w:sz w:val="28"/>
          <w:szCs w:val="28"/>
        </w:rPr>
        <w:t>області</w:t>
      </w:r>
      <w:proofErr w:type="spellEnd"/>
    </w:p>
    <w:p w:rsidR="00042C54" w:rsidRPr="00126FAE" w:rsidRDefault="00042C54" w:rsidP="00C251A3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26FAE">
        <w:rPr>
          <w:rFonts w:ascii="Times New Roman" w:hAnsi="Times New Roman" w:cs="Times New Roman"/>
          <w:b/>
          <w:sz w:val="28"/>
          <w:szCs w:val="28"/>
          <w:lang w:val="uk-UA"/>
        </w:rPr>
        <w:t>Мета</w:t>
      </w:r>
      <w:r w:rsidRPr="00126FAE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126FA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26FAE">
        <w:rPr>
          <w:rFonts w:ascii="Times New Roman" w:hAnsi="Times New Roman" w:cs="Times New Roman"/>
          <w:sz w:val="28"/>
          <w:szCs w:val="28"/>
        </w:rPr>
        <w:t>дослідити</w:t>
      </w:r>
      <w:proofErr w:type="spellEnd"/>
      <w:r w:rsidRPr="00126F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hAnsi="Times New Roman" w:cs="Times New Roman"/>
          <w:sz w:val="28"/>
          <w:szCs w:val="28"/>
        </w:rPr>
        <w:t>особливості</w:t>
      </w:r>
      <w:proofErr w:type="spellEnd"/>
      <w:r w:rsidRPr="00126F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hAnsi="Times New Roman" w:cs="Times New Roman"/>
          <w:sz w:val="28"/>
          <w:szCs w:val="28"/>
        </w:rPr>
        <w:t>гагаузької</w:t>
      </w:r>
      <w:proofErr w:type="spellEnd"/>
      <w:r w:rsidRPr="00126F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hAnsi="Times New Roman" w:cs="Times New Roman"/>
          <w:sz w:val="28"/>
          <w:szCs w:val="28"/>
        </w:rPr>
        <w:t>традиційної</w:t>
      </w:r>
      <w:proofErr w:type="spellEnd"/>
      <w:r w:rsidRPr="00126F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hAnsi="Times New Roman" w:cs="Times New Roman"/>
          <w:sz w:val="28"/>
          <w:szCs w:val="28"/>
        </w:rPr>
        <w:t>вишивки</w:t>
      </w:r>
      <w:proofErr w:type="spellEnd"/>
      <w:r w:rsidRPr="00126FAE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26FAE">
        <w:rPr>
          <w:rFonts w:ascii="Times New Roman" w:hAnsi="Times New Roman" w:cs="Times New Roman"/>
          <w:sz w:val="28"/>
          <w:szCs w:val="28"/>
        </w:rPr>
        <w:t>показати</w:t>
      </w:r>
      <w:proofErr w:type="spellEnd"/>
      <w:r w:rsidRPr="00126F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126F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hAnsi="Times New Roman" w:cs="Times New Roman"/>
          <w:sz w:val="28"/>
          <w:szCs w:val="28"/>
        </w:rPr>
        <w:t>зв’язок</w:t>
      </w:r>
      <w:proofErr w:type="spellEnd"/>
      <w:r w:rsidRPr="00126F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126F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hAnsi="Times New Roman" w:cs="Times New Roman"/>
          <w:sz w:val="28"/>
          <w:szCs w:val="28"/>
        </w:rPr>
        <w:t>болгарською</w:t>
      </w:r>
      <w:proofErr w:type="spellEnd"/>
      <w:r w:rsidRPr="00126FAE">
        <w:rPr>
          <w:rFonts w:ascii="Times New Roman" w:hAnsi="Times New Roman" w:cs="Times New Roman"/>
          <w:sz w:val="28"/>
          <w:szCs w:val="28"/>
        </w:rPr>
        <w:t xml:space="preserve"> орнаментальною культурою. </w:t>
      </w:r>
    </w:p>
    <w:p w:rsidR="00042C54" w:rsidRPr="00CB3C63" w:rsidRDefault="00042C54" w:rsidP="00C251A3">
      <w:pPr>
        <w:pStyle w:val="a5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CB3C63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Завдання </w:t>
      </w:r>
      <w:proofErr w:type="spellStart"/>
      <w:r w:rsidRPr="00CB3C63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проєкту</w:t>
      </w:r>
      <w:proofErr w:type="spellEnd"/>
      <w:r w:rsidRPr="00CB3C63">
        <w:rPr>
          <w:rFonts w:ascii="Times New Roman" w:eastAsia="Times New Roman" w:hAnsi="Times New Roman" w:cs="Times New Roman"/>
          <w:sz w:val="28"/>
          <w:szCs w:val="28"/>
          <w:lang w:val="uk-UA"/>
        </w:rPr>
        <w:t>:</w:t>
      </w:r>
    </w:p>
    <w:p w:rsidR="00CB3C63" w:rsidRDefault="00042C54" w:rsidP="00C251A3">
      <w:pPr>
        <w:pStyle w:val="a5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B3C63">
        <w:rPr>
          <w:rFonts w:ascii="Times New Roman" w:eastAsia="Times New Roman" w:hAnsi="Times New Roman" w:cs="Times New Roman"/>
          <w:sz w:val="28"/>
          <w:szCs w:val="28"/>
          <w:lang w:val="uk-UA"/>
        </w:rPr>
        <w:t>1. Зібрати інформацію про походження та розвиток гагаузької вишивки.</w:t>
      </w:r>
      <w:r w:rsidR="00CB3C63" w:rsidRPr="00CB3C63">
        <w:rPr>
          <w:lang w:val="uk-UA"/>
        </w:rPr>
        <w:t xml:space="preserve"> </w:t>
      </w:r>
      <w:r w:rsidR="00CB3C63" w:rsidRPr="00CB3C63">
        <w:rPr>
          <w:rFonts w:ascii="Times New Roman" w:hAnsi="Times New Roman" w:cs="Times New Roman"/>
          <w:sz w:val="28"/>
          <w:szCs w:val="28"/>
          <w:lang w:val="uk-UA"/>
        </w:rPr>
        <w:t xml:space="preserve">Провести </w:t>
      </w:r>
      <w:r w:rsidR="00CB3C63" w:rsidRPr="00CB3C63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опитування респондентів</w:t>
      </w:r>
      <w:r w:rsidR="00CB3C63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 xml:space="preserve"> про вишивання.</w:t>
      </w:r>
      <w:r w:rsidR="00CB3C6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042C54" w:rsidRPr="00126FAE" w:rsidRDefault="00042C54" w:rsidP="00C251A3">
      <w:pPr>
        <w:pStyle w:val="a5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Визначити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основні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види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виробів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гагаузької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вишивки</w:t>
      </w:r>
      <w:proofErr w:type="spellEnd"/>
      <w:r w:rsidR="00CB3C63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42C54" w:rsidRPr="00CB3C63" w:rsidRDefault="00C251A3" w:rsidP="00C251A3">
      <w:pPr>
        <w:pStyle w:val="a5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</w:t>
      </w:r>
      <w:proofErr w:type="gram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Досл</w:t>
      </w:r>
      <w:proofErr w:type="gram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ідити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характерні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мотиви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гагаузьких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орнаментів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геометричні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рослинні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символічні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 знаки).</w:t>
      </w:r>
      <w:r w:rsidR="00CB3C63" w:rsidRPr="00CB3C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B3C63" w:rsidRPr="00126FAE">
        <w:rPr>
          <w:rFonts w:ascii="Times New Roman" w:eastAsia="Times New Roman" w:hAnsi="Times New Roman" w:cs="Times New Roman"/>
          <w:sz w:val="28"/>
          <w:szCs w:val="28"/>
        </w:rPr>
        <w:t>кольорову</w:t>
      </w:r>
      <w:proofErr w:type="spellEnd"/>
      <w:r w:rsidR="00CB3C63" w:rsidRPr="00126FAE">
        <w:rPr>
          <w:rFonts w:ascii="Times New Roman" w:eastAsia="Times New Roman" w:hAnsi="Times New Roman" w:cs="Times New Roman"/>
          <w:sz w:val="28"/>
          <w:szCs w:val="28"/>
        </w:rPr>
        <w:t xml:space="preserve"> гаму та </w:t>
      </w:r>
      <w:proofErr w:type="spellStart"/>
      <w:r w:rsidR="00CB3C63" w:rsidRPr="00126FAE">
        <w:rPr>
          <w:rFonts w:ascii="Times New Roman" w:eastAsia="Times New Roman" w:hAnsi="Times New Roman" w:cs="Times New Roman"/>
          <w:sz w:val="28"/>
          <w:szCs w:val="28"/>
        </w:rPr>
        <w:t>техніки</w:t>
      </w:r>
      <w:proofErr w:type="spellEnd"/>
      <w:r w:rsidR="00CB3C63"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B3C63" w:rsidRPr="00126FAE">
        <w:rPr>
          <w:rFonts w:ascii="Times New Roman" w:eastAsia="Times New Roman" w:hAnsi="Times New Roman" w:cs="Times New Roman"/>
          <w:sz w:val="28"/>
          <w:szCs w:val="28"/>
        </w:rPr>
        <w:t>вишивання</w:t>
      </w:r>
      <w:proofErr w:type="spellEnd"/>
      <w:r w:rsidR="00CB3C63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</w:p>
    <w:p w:rsidR="00042C54" w:rsidRPr="00126FAE" w:rsidRDefault="00CB3C63" w:rsidP="00C251A3">
      <w:pPr>
        <w:pStyle w:val="a5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4</w:t>
      </w:r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ідібрати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приклади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болгарських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орнаментів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порівняння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2C54" w:rsidRPr="00126FAE" w:rsidRDefault="00CB3C63" w:rsidP="00C251A3">
      <w:pPr>
        <w:pStyle w:val="a5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5</w:t>
      </w:r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Виявити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спільні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елементи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між</w:t>
      </w:r>
      <w:proofErr w:type="spellEnd"/>
      <w:proofErr w:type="gram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гагаузькою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болгарською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вишивкою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форми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символи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композиція</w:t>
      </w:r>
      <w:proofErr w:type="spellEnd"/>
      <w:r w:rsidR="00042C54" w:rsidRPr="00126FAE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042C54" w:rsidRPr="00126FAE" w:rsidRDefault="00042C54" w:rsidP="00C251A3">
      <w:pPr>
        <w:pStyle w:val="a5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26FAE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proofErr w:type="spellStart"/>
      <w:r w:rsidRPr="00126FAE"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Методи</w:t>
      </w:r>
      <w:proofErr w:type="spellEnd"/>
      <w:r w:rsidRPr="00126FA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proofErr w:type="gramStart"/>
      <w:r w:rsidRPr="00126FAE">
        <w:rPr>
          <w:rFonts w:ascii="Times New Roman" w:eastAsia="Times New Roman" w:hAnsi="Times New Roman" w:cs="Times New Roman"/>
          <w:b/>
          <w:bCs/>
          <w:sz w:val="28"/>
          <w:szCs w:val="28"/>
        </w:rPr>
        <w:t>досл</w:t>
      </w:r>
      <w:proofErr w:type="gramEnd"/>
      <w:r w:rsidRPr="00126FAE">
        <w:rPr>
          <w:rFonts w:ascii="Times New Roman" w:eastAsia="Times New Roman" w:hAnsi="Times New Roman" w:cs="Times New Roman"/>
          <w:b/>
          <w:bCs/>
          <w:sz w:val="28"/>
          <w:szCs w:val="28"/>
        </w:rPr>
        <w:t>ідження</w:t>
      </w:r>
      <w:proofErr w:type="spellEnd"/>
      <w:r w:rsidRPr="00126FA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: </w:t>
      </w:r>
      <w:proofErr w:type="spellStart"/>
      <w:r w:rsidR="00126FAE" w:rsidRPr="00126FAE">
        <w:rPr>
          <w:rFonts w:ascii="Times New Roman" w:hAnsi="Times New Roman" w:cs="Times New Roman"/>
          <w:sz w:val="28"/>
          <w:szCs w:val="28"/>
        </w:rPr>
        <w:t>емпіричний</w:t>
      </w:r>
      <w:proofErr w:type="spellEnd"/>
      <w:r w:rsidR="00126FAE" w:rsidRPr="00126FAE">
        <w:rPr>
          <w:rFonts w:ascii="Times New Roman" w:hAnsi="Times New Roman" w:cs="Times New Roman"/>
          <w:sz w:val="28"/>
          <w:szCs w:val="28"/>
        </w:rPr>
        <w:t xml:space="preserve"> метод</w:t>
      </w:r>
      <w:r w:rsidR="00126FAE" w:rsidRPr="00126FAE">
        <w:rPr>
          <w:rFonts w:ascii="Times New Roman" w:eastAsia="Times New Roman" w:hAnsi="Times New Roman" w:cs="Times New Roman"/>
          <w:sz w:val="28"/>
          <w:szCs w:val="28"/>
        </w:rPr>
        <w:t>,</w:t>
      </w:r>
      <w:r w:rsidR="00126FA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історико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системний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аналіз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літературних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джерел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етнографічний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метод,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порівняльний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аналіз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2C54" w:rsidRPr="00126FAE" w:rsidRDefault="00042C54" w:rsidP="00C251A3">
      <w:pPr>
        <w:pStyle w:val="a5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126FAE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Об’єкт дослідження: </w:t>
      </w:r>
      <w:r w:rsidRPr="00126FA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традиційна вишивка гагаузів як складова народної культури та </w:t>
      </w:r>
      <w:r w:rsidRPr="00126FAE">
        <w:rPr>
          <w:rFonts w:ascii="Times New Roman" w:hAnsi="Times New Roman" w:cs="Times New Roman"/>
          <w:sz w:val="28"/>
          <w:szCs w:val="28"/>
          <w:lang w:val="uk-UA"/>
        </w:rPr>
        <w:t xml:space="preserve">її </w:t>
      </w:r>
      <w:r w:rsidRPr="00126FAE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порівняння з болгарською вишивальною традицією</w:t>
      </w:r>
      <w:r w:rsidRPr="00126FA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</w:p>
    <w:p w:rsidR="00042C54" w:rsidRPr="00C251A3" w:rsidRDefault="00042C54" w:rsidP="00C251A3">
      <w:pPr>
        <w:pStyle w:val="a5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C251A3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Предмет дослідження:</w:t>
      </w:r>
      <w:r w:rsidR="00C251A3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C251A3">
        <w:rPr>
          <w:rFonts w:ascii="Times New Roman" w:eastAsia="Times New Roman" w:hAnsi="Times New Roman" w:cs="Times New Roman"/>
          <w:sz w:val="28"/>
          <w:szCs w:val="28"/>
          <w:lang w:val="uk-UA"/>
        </w:rPr>
        <w:t>особливості гагаузької вишивки (орнаменти, мотиви, кольорова гама, техніки виконання) і її спільні риси з болгарською вишивкою.</w:t>
      </w:r>
    </w:p>
    <w:p w:rsidR="00AF52D3" w:rsidRPr="00126FAE" w:rsidRDefault="00AF52D3" w:rsidP="00C251A3">
      <w:pPr>
        <w:pStyle w:val="a5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lastRenderedPageBreak/>
        <w:t>Гагаузька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вишивка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сформувалася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26FAE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126FAE">
        <w:rPr>
          <w:rFonts w:ascii="Times New Roman" w:eastAsia="Times New Roman" w:hAnsi="Times New Roman" w:cs="Times New Roman"/>
          <w:sz w:val="28"/>
          <w:szCs w:val="28"/>
        </w:rPr>
        <w:t>ід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впливом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традицій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тюркських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і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балканських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народів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. Вона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розвивалась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як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частина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побутової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обрядової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культури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Найпоширенішими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виробами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є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рушники, сорочки,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хустки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фартухи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наволочки та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декоративні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тканини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для дому.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Вишивка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використовувалась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як для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щоденного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вжитку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так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і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святкових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обрядових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подій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F52D3" w:rsidRPr="00126FAE" w:rsidRDefault="00AF52D3" w:rsidP="00C251A3">
      <w:pPr>
        <w:pStyle w:val="a5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51A3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Основу гагаузьких орнаментів складають геометричні фігури, стилізовані квіти та символічні знаки. </w:t>
      </w:r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Часто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зустрічаються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ромби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хрести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хвилясті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лінії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гілки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квіткові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композиції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Орнаменти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мали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захисне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значення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і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символізували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родючість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здоров’я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добробут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F52D3" w:rsidRPr="00126FAE" w:rsidRDefault="00AF52D3" w:rsidP="00C251A3">
      <w:pPr>
        <w:pStyle w:val="a5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гагаузької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вишивки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характерні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переважно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червоний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чорний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темні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відтінки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інколи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додаванням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синього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чи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зеленого. </w:t>
      </w:r>
      <w:proofErr w:type="gramStart"/>
      <w:r w:rsidRPr="00126FAE">
        <w:rPr>
          <w:rFonts w:ascii="Times New Roman" w:eastAsia="Times New Roman" w:hAnsi="Times New Roman" w:cs="Times New Roman"/>
          <w:sz w:val="28"/>
          <w:szCs w:val="28"/>
        </w:rPr>
        <w:t>Популярною</w:t>
      </w:r>
      <w:proofErr w:type="gram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технікою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є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вишивка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хрестиком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»,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також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використовуються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гладь та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комбіновані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способи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Кольори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техніка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створюють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стриманий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але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виразний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стиль.</w:t>
      </w:r>
    </w:p>
    <w:p w:rsidR="00AF52D3" w:rsidRPr="00126FAE" w:rsidRDefault="00AF52D3" w:rsidP="00C251A3">
      <w:pPr>
        <w:pStyle w:val="a5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Болгарські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орнаменти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часто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мають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багатший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рослинний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характер,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великі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квіти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гілки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складні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декоративні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композиції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. Вони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відзначаються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яскравістю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proofErr w:type="gramStart"/>
      <w:r w:rsidRPr="00126FAE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 w:rsidRPr="00126FAE">
        <w:rPr>
          <w:rFonts w:ascii="Times New Roman" w:eastAsia="Times New Roman" w:hAnsi="Times New Roman" w:cs="Times New Roman"/>
          <w:sz w:val="28"/>
          <w:szCs w:val="28"/>
        </w:rPr>
        <w:t>ізноманіттям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кольорів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Спільними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є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використання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геометричних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і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рослинних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мотивів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симетрична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композиція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обрядове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значення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рушників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застосування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техніки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хрестик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Обидві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традиції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мають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символи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захисту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достатку та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сімейного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благополуччя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Водночас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болгарська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вишивка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26FAE">
        <w:rPr>
          <w:rFonts w:ascii="Times New Roman" w:eastAsia="Times New Roman" w:hAnsi="Times New Roman" w:cs="Times New Roman"/>
          <w:sz w:val="28"/>
          <w:szCs w:val="28"/>
        </w:rPr>
        <w:t>част</w:t>
      </w:r>
      <w:proofErr w:type="gramEnd"/>
      <w:r w:rsidRPr="00126FAE">
        <w:rPr>
          <w:rFonts w:ascii="Times New Roman" w:eastAsia="Times New Roman" w:hAnsi="Times New Roman" w:cs="Times New Roman"/>
          <w:sz w:val="28"/>
          <w:szCs w:val="28"/>
        </w:rPr>
        <w:t>іше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яскравіша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й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багатоколірна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а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гагаузька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—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більш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стримана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лаконічна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A46DA" w:rsidRDefault="00126FAE" w:rsidP="00C251A3">
      <w:pPr>
        <w:pStyle w:val="a5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126FA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Обидві традиції мають схожі техніки ручного виконання та композиційні принципи, але зберігають свої національні особливості. </w:t>
      </w:r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Таким чином,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гагаузька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і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болгарська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вишивки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є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спорідненими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але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самобутніми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явищами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 xml:space="preserve"> народного </w:t>
      </w:r>
      <w:proofErr w:type="spellStart"/>
      <w:r w:rsidRPr="00126FAE">
        <w:rPr>
          <w:rFonts w:ascii="Times New Roman" w:eastAsia="Times New Roman" w:hAnsi="Times New Roman" w:cs="Times New Roman"/>
          <w:sz w:val="28"/>
          <w:szCs w:val="28"/>
        </w:rPr>
        <w:t>мистецтва</w:t>
      </w:r>
      <w:proofErr w:type="spellEnd"/>
      <w:r w:rsidRPr="00126FAE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126FA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</w:p>
    <w:p w:rsidR="00126FAE" w:rsidRPr="00126FAE" w:rsidRDefault="00126FAE" w:rsidP="00C251A3">
      <w:pPr>
        <w:pStyle w:val="a5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CB3C63">
        <w:rPr>
          <w:rFonts w:ascii="Times New Roman" w:hAnsi="Times New Roman" w:cs="Times New Roman"/>
          <w:b/>
          <w:sz w:val="28"/>
          <w:szCs w:val="28"/>
          <w:lang w:val="uk-UA"/>
        </w:rPr>
        <w:t>Наукова новизна</w:t>
      </w:r>
      <w:r w:rsidRPr="00126FAE">
        <w:rPr>
          <w:rFonts w:ascii="Times New Roman" w:hAnsi="Times New Roman" w:cs="Times New Roman"/>
          <w:sz w:val="28"/>
          <w:szCs w:val="28"/>
          <w:lang w:val="uk-UA"/>
        </w:rPr>
        <w:t xml:space="preserve"> полягає у комплексному порівняльному аналізі гагаузької та болгарської вишивки та систематизації орнаментальних і символічних особливостей гагаузької традиції. </w:t>
      </w:r>
    </w:p>
    <w:sectPr w:rsidR="00126FAE" w:rsidRPr="00126FAE" w:rsidSect="00BE7F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AF52D3"/>
    <w:rsid w:val="00042C54"/>
    <w:rsid w:val="00126FAE"/>
    <w:rsid w:val="00140739"/>
    <w:rsid w:val="008D5A59"/>
    <w:rsid w:val="00A855EE"/>
    <w:rsid w:val="00AF52D3"/>
    <w:rsid w:val="00BE7FBD"/>
    <w:rsid w:val="00C251A3"/>
    <w:rsid w:val="00CB3C63"/>
    <w:rsid w:val="00FC40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FBD"/>
  </w:style>
  <w:style w:type="paragraph" w:styleId="1">
    <w:name w:val="heading 1"/>
    <w:basedOn w:val="a"/>
    <w:next w:val="a"/>
    <w:link w:val="10"/>
    <w:uiPriority w:val="9"/>
    <w:qFormat/>
    <w:rsid w:val="00AF52D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AF52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F52D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AF5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F52D3"/>
    <w:rPr>
      <w:b/>
      <w:bCs/>
    </w:rPr>
  </w:style>
  <w:style w:type="character" w:customStyle="1" w:styleId="group-hoverentity-accent">
    <w:name w:val="group-hover:entity-accent"/>
    <w:basedOn w:val="a0"/>
    <w:rsid w:val="00AF52D3"/>
  </w:style>
  <w:style w:type="character" w:customStyle="1" w:styleId="10">
    <w:name w:val="Заголовок 1 Знак"/>
    <w:basedOn w:val="a0"/>
    <w:link w:val="1"/>
    <w:uiPriority w:val="9"/>
    <w:qFormat/>
    <w:rsid w:val="00AF52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No Spacing"/>
    <w:uiPriority w:val="1"/>
    <w:qFormat/>
    <w:rsid w:val="00AF52D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7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471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серж</dc:creator>
  <cp:lastModifiedBy>серж</cp:lastModifiedBy>
  <cp:revision>1</cp:revision>
  <dcterms:created xsi:type="dcterms:W3CDTF">2026-04-14T19:55:00Z</dcterms:created>
  <dcterms:modified xsi:type="dcterms:W3CDTF">2026-04-14T21:10:00Z</dcterms:modified>
</cp:coreProperties>
</file>