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02F9F0" w14:textId="77777777" w:rsidR="00106938" w:rsidRDefault="00106938" w:rsidP="00106938">
      <w:pPr>
        <w:pStyle w:val="paragraph"/>
        <w:spacing w:before="0" w:beforeAutospacing="0" w:after="0" w:afterAutospacing="0" w:line="360" w:lineRule="auto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  <w:lang w:val="uk-UA"/>
        </w:rPr>
        <w:t>Всеукраїнський інтерактивний конкурс “МАН-Юніор Дослідник”</w:t>
      </w:r>
      <w:r>
        <w:rPr>
          <w:rStyle w:val="eop"/>
          <w:sz w:val="28"/>
          <w:szCs w:val="28"/>
        </w:rPr>
        <w:t> </w:t>
      </w:r>
    </w:p>
    <w:p w14:paraId="403B4E7E" w14:textId="77777777" w:rsidR="00106938" w:rsidRDefault="00106938" w:rsidP="00106938">
      <w:pPr>
        <w:pStyle w:val="paragraph"/>
        <w:spacing w:before="0" w:beforeAutospacing="0" w:after="0" w:afterAutospacing="0" w:line="360" w:lineRule="auto"/>
        <w:jc w:val="center"/>
        <w:textAlignment w:val="baseline"/>
        <w:rPr>
          <w:rFonts w:ascii="Segoe UI" w:hAnsi="Segoe UI" w:cs="Segoe UI"/>
          <w:sz w:val="18"/>
          <w:szCs w:val="18"/>
          <w:lang w:val="uk-UA"/>
        </w:rPr>
      </w:pPr>
      <w:r>
        <w:rPr>
          <w:rStyle w:val="normaltextrun"/>
          <w:sz w:val="28"/>
          <w:szCs w:val="28"/>
          <w:lang w:val="uk-UA"/>
        </w:rPr>
        <w:t> Номінація “Історик-Юніор”</w:t>
      </w:r>
      <w:r>
        <w:rPr>
          <w:rStyle w:val="eop"/>
          <w:sz w:val="28"/>
          <w:szCs w:val="28"/>
          <w:lang w:val="uk-UA"/>
        </w:rPr>
        <w:t> </w:t>
      </w:r>
    </w:p>
    <w:p w14:paraId="3E3F1D9A" w14:textId="77777777" w:rsidR="00106938" w:rsidRDefault="00106938" w:rsidP="00106938">
      <w:pPr>
        <w:pStyle w:val="paragraph"/>
        <w:spacing w:before="0" w:beforeAutospacing="0" w:after="0" w:afterAutospacing="0" w:line="360" w:lineRule="auto"/>
        <w:jc w:val="center"/>
        <w:textAlignment w:val="baseline"/>
        <w:rPr>
          <w:rFonts w:ascii="Segoe UI" w:hAnsi="Segoe UI" w:cs="Segoe UI"/>
          <w:sz w:val="18"/>
          <w:szCs w:val="18"/>
          <w:lang w:val="uk-UA"/>
        </w:rPr>
      </w:pPr>
      <w:r>
        <w:rPr>
          <w:rStyle w:val="normaltextrun"/>
          <w:sz w:val="28"/>
          <w:szCs w:val="28"/>
          <w:lang w:val="uk-UA"/>
        </w:rPr>
        <w:t> Територіальне відділення МАН: комунальний заклад "Харківська обласна Мала академія наук Харківської обласної ради" міста Харків</w:t>
      </w:r>
      <w:r>
        <w:rPr>
          <w:rStyle w:val="eop"/>
          <w:sz w:val="28"/>
          <w:szCs w:val="28"/>
          <w:lang w:val="uk-UA"/>
        </w:rPr>
        <w:t> </w:t>
      </w:r>
    </w:p>
    <w:p w14:paraId="165F7105" w14:textId="77777777" w:rsidR="00106938" w:rsidRDefault="00106938" w:rsidP="00106938">
      <w:pPr>
        <w:pStyle w:val="paragraph"/>
        <w:spacing w:before="0" w:beforeAutospacing="0" w:after="0" w:afterAutospacing="0" w:line="360" w:lineRule="auto"/>
        <w:jc w:val="center"/>
        <w:textAlignment w:val="baseline"/>
        <w:rPr>
          <w:rFonts w:ascii="Segoe UI" w:hAnsi="Segoe UI" w:cs="Segoe UI"/>
          <w:sz w:val="18"/>
          <w:szCs w:val="18"/>
          <w:lang w:val="uk-UA"/>
        </w:rPr>
      </w:pPr>
      <w:r>
        <w:rPr>
          <w:rStyle w:val="normaltextrun"/>
          <w:b/>
          <w:bCs/>
          <w:sz w:val="28"/>
          <w:szCs w:val="28"/>
          <w:lang w:val="uk-UA"/>
        </w:rPr>
        <w:t>Тема.</w:t>
      </w:r>
      <w:r>
        <w:rPr>
          <w:rStyle w:val="normaltextrun"/>
          <w:sz w:val="28"/>
          <w:szCs w:val="28"/>
          <w:lang w:val="uk-UA"/>
        </w:rPr>
        <w:t> Особливості взаємодії німецької та української культур у соціокультурному розвитку мікрорайону Нова Баварія</w:t>
      </w:r>
      <w:r>
        <w:rPr>
          <w:rStyle w:val="eop"/>
          <w:sz w:val="28"/>
          <w:szCs w:val="28"/>
          <w:lang w:val="uk-UA"/>
        </w:rPr>
        <w:t> </w:t>
      </w:r>
    </w:p>
    <w:p w14:paraId="667F78A6" w14:textId="3FE6A4DE" w:rsidR="00106938" w:rsidRDefault="00106938" w:rsidP="00106938">
      <w:pPr>
        <w:pStyle w:val="paragraph"/>
        <w:spacing w:before="0" w:beforeAutospacing="0" w:after="0" w:afterAutospacing="0" w:line="360" w:lineRule="auto"/>
        <w:jc w:val="right"/>
        <w:textAlignment w:val="baseline"/>
        <w:rPr>
          <w:rFonts w:ascii="Segoe UI" w:hAnsi="Segoe UI" w:cs="Segoe UI"/>
          <w:sz w:val="18"/>
          <w:szCs w:val="18"/>
          <w:lang w:val="uk-UA"/>
        </w:rPr>
      </w:pPr>
      <w:r>
        <w:rPr>
          <w:rStyle w:val="normaltextrun"/>
          <w:b/>
          <w:bCs/>
          <w:sz w:val="28"/>
          <w:szCs w:val="28"/>
          <w:lang w:val="uk-UA"/>
        </w:rPr>
        <w:t>Виконала:</w:t>
      </w:r>
      <w:r>
        <w:rPr>
          <w:rStyle w:val="normaltextrun"/>
          <w:sz w:val="28"/>
          <w:szCs w:val="28"/>
          <w:lang w:val="uk-UA"/>
        </w:rPr>
        <w:t> </w:t>
      </w:r>
      <w:proofErr w:type="spellStart"/>
      <w:r>
        <w:rPr>
          <w:rStyle w:val="normaltextrun"/>
          <w:sz w:val="28"/>
          <w:szCs w:val="28"/>
          <w:lang w:val="uk-UA"/>
        </w:rPr>
        <w:t>Пашенцева</w:t>
      </w:r>
      <w:proofErr w:type="spellEnd"/>
      <w:r>
        <w:rPr>
          <w:rStyle w:val="normaltextrun"/>
          <w:sz w:val="28"/>
          <w:szCs w:val="28"/>
          <w:lang w:val="uk-UA"/>
        </w:rPr>
        <w:t> Марія Андріївна, учениця 8-Б класу комунального закладу "Харківський ліцей №93 Харківської міської ради".</w:t>
      </w:r>
      <w:r>
        <w:rPr>
          <w:rStyle w:val="eop"/>
          <w:sz w:val="28"/>
          <w:szCs w:val="28"/>
          <w:lang w:val="uk-UA"/>
        </w:rPr>
        <w:t> </w:t>
      </w:r>
    </w:p>
    <w:p w14:paraId="43445C1C" w14:textId="23B5A91E" w:rsidR="00106938" w:rsidRDefault="00106938" w:rsidP="00106938">
      <w:pPr>
        <w:pStyle w:val="paragraph"/>
        <w:spacing w:before="0" w:beforeAutospacing="0" w:after="0" w:afterAutospacing="0" w:line="360" w:lineRule="auto"/>
        <w:jc w:val="right"/>
        <w:textAlignment w:val="baseline"/>
        <w:rPr>
          <w:rFonts w:ascii="Segoe UI" w:hAnsi="Segoe UI" w:cs="Segoe UI"/>
          <w:sz w:val="18"/>
          <w:szCs w:val="18"/>
          <w:lang w:val="uk-UA"/>
        </w:rPr>
      </w:pPr>
      <w:r>
        <w:rPr>
          <w:rStyle w:val="normaltextrun"/>
          <w:b/>
          <w:bCs/>
          <w:sz w:val="28"/>
          <w:szCs w:val="28"/>
          <w:lang w:val="uk-UA"/>
        </w:rPr>
        <w:t>Керівник:</w:t>
      </w:r>
      <w:r>
        <w:rPr>
          <w:rStyle w:val="normaltextrun"/>
          <w:sz w:val="28"/>
          <w:szCs w:val="28"/>
          <w:lang w:val="uk-UA"/>
        </w:rPr>
        <w:t> Діас </w:t>
      </w:r>
      <w:proofErr w:type="spellStart"/>
      <w:r>
        <w:rPr>
          <w:rStyle w:val="normaltextrun"/>
          <w:sz w:val="28"/>
          <w:szCs w:val="28"/>
          <w:lang w:val="uk-UA"/>
        </w:rPr>
        <w:t>Германов</w:t>
      </w:r>
      <w:proofErr w:type="spellEnd"/>
      <w:r>
        <w:rPr>
          <w:rStyle w:val="normaltextrun"/>
          <w:sz w:val="28"/>
          <w:szCs w:val="28"/>
          <w:lang w:val="uk-UA"/>
        </w:rPr>
        <w:t> </w:t>
      </w:r>
      <w:proofErr w:type="spellStart"/>
      <w:r>
        <w:rPr>
          <w:rStyle w:val="normaltextrun"/>
          <w:sz w:val="28"/>
          <w:szCs w:val="28"/>
          <w:lang w:val="uk-UA"/>
        </w:rPr>
        <w:t>Еміліо</w:t>
      </w:r>
      <w:proofErr w:type="spellEnd"/>
      <w:r>
        <w:rPr>
          <w:rStyle w:val="normaltextrun"/>
          <w:sz w:val="28"/>
          <w:szCs w:val="28"/>
          <w:lang w:val="uk-UA"/>
        </w:rPr>
        <w:t> Альберто, вчитель історії комунального закладу" Харківський ліцей №93 Харківської міської ради".</w:t>
      </w:r>
      <w:r>
        <w:rPr>
          <w:rStyle w:val="eop"/>
          <w:sz w:val="28"/>
          <w:szCs w:val="28"/>
          <w:lang w:val="uk-UA"/>
        </w:rPr>
        <w:t> </w:t>
      </w:r>
    </w:p>
    <w:p w14:paraId="308E75EA" w14:textId="77777777" w:rsidR="00106938" w:rsidRDefault="00106938" w:rsidP="00106938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Fonts w:ascii="Segoe UI" w:hAnsi="Segoe UI" w:cs="Segoe UI"/>
          <w:sz w:val="18"/>
          <w:szCs w:val="18"/>
          <w:lang w:val="uk-UA"/>
        </w:rPr>
      </w:pPr>
      <w:r>
        <w:rPr>
          <w:rStyle w:val="normaltextrun"/>
          <w:b/>
          <w:bCs/>
          <w:sz w:val="28"/>
          <w:szCs w:val="28"/>
          <w:lang w:val="uk-UA"/>
        </w:rPr>
        <w:t>Об’єкт дослідження:</w:t>
      </w:r>
      <w:r>
        <w:rPr>
          <w:rStyle w:val="normaltextrun"/>
          <w:sz w:val="28"/>
          <w:szCs w:val="28"/>
          <w:lang w:val="uk-UA"/>
        </w:rPr>
        <w:t> мікрорайон Нова Баварія міста Харкова.</w:t>
      </w:r>
      <w:r>
        <w:rPr>
          <w:rStyle w:val="eop"/>
          <w:sz w:val="28"/>
          <w:szCs w:val="28"/>
          <w:lang w:val="uk-UA"/>
        </w:rPr>
        <w:t> </w:t>
      </w:r>
    </w:p>
    <w:p w14:paraId="644E6062" w14:textId="77777777" w:rsidR="00106938" w:rsidRDefault="00106938" w:rsidP="00106938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Fonts w:ascii="Segoe UI" w:hAnsi="Segoe UI" w:cs="Segoe UI"/>
          <w:sz w:val="18"/>
          <w:szCs w:val="18"/>
          <w:lang w:val="uk-UA"/>
        </w:rPr>
      </w:pPr>
      <w:r>
        <w:rPr>
          <w:rStyle w:val="normaltextrun"/>
          <w:b/>
          <w:bCs/>
          <w:sz w:val="28"/>
          <w:szCs w:val="28"/>
          <w:lang w:val="uk-UA"/>
        </w:rPr>
        <w:t>Предмет дослідження:</w:t>
      </w:r>
      <w:r>
        <w:rPr>
          <w:rStyle w:val="normaltextrun"/>
          <w:sz w:val="28"/>
          <w:szCs w:val="28"/>
          <w:lang w:val="uk-UA"/>
        </w:rPr>
        <w:t> історико-культурний розвиток мікрорайону Нова Баварія, а також сучасний стан місцевих промислових об'єктів та житлової забудови.</w:t>
      </w:r>
      <w:r>
        <w:rPr>
          <w:rStyle w:val="eop"/>
          <w:sz w:val="28"/>
          <w:szCs w:val="28"/>
          <w:lang w:val="uk-UA"/>
        </w:rPr>
        <w:t> </w:t>
      </w:r>
    </w:p>
    <w:p w14:paraId="2DD4694B" w14:textId="461D6233" w:rsidR="00106938" w:rsidRDefault="00106938" w:rsidP="00106938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Fonts w:ascii="Segoe UI" w:hAnsi="Segoe UI" w:cs="Segoe UI"/>
          <w:sz w:val="18"/>
          <w:szCs w:val="18"/>
          <w:lang w:val="uk-UA"/>
        </w:rPr>
      </w:pPr>
      <w:r>
        <w:rPr>
          <w:rStyle w:val="normaltextrun"/>
          <w:b/>
          <w:bCs/>
          <w:sz w:val="28"/>
          <w:szCs w:val="28"/>
          <w:lang w:val="uk-UA"/>
        </w:rPr>
        <w:t>Мета:</w:t>
      </w:r>
      <w:r>
        <w:rPr>
          <w:rStyle w:val="normaltextrun"/>
          <w:sz w:val="28"/>
          <w:szCs w:val="28"/>
          <w:lang w:val="uk-UA"/>
        </w:rPr>
        <w:t> дослідити внесок німецької спільноти у становлення та розвиток культури й промисловості мікрорайону Нова Баварія упродовж XIX – XXI ст., а також проаналізувати вплив місцевої української громади на Німеччину.</w:t>
      </w:r>
      <w:r>
        <w:rPr>
          <w:rStyle w:val="eop"/>
          <w:sz w:val="28"/>
          <w:szCs w:val="28"/>
          <w:lang w:val="uk-UA"/>
        </w:rPr>
        <w:t> </w:t>
      </w:r>
    </w:p>
    <w:p w14:paraId="48D825FB" w14:textId="77777777" w:rsidR="00106938" w:rsidRDefault="00106938" w:rsidP="00106938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Fonts w:ascii="Segoe UI" w:hAnsi="Segoe UI" w:cs="Segoe UI"/>
          <w:sz w:val="18"/>
          <w:szCs w:val="18"/>
          <w:lang w:val="uk-UA"/>
        </w:rPr>
      </w:pPr>
      <w:r>
        <w:rPr>
          <w:rStyle w:val="normaltextrun"/>
          <w:b/>
          <w:bCs/>
          <w:sz w:val="28"/>
          <w:szCs w:val="28"/>
          <w:lang w:val="uk-UA"/>
        </w:rPr>
        <w:t>Завдання: </w:t>
      </w:r>
      <w:r>
        <w:rPr>
          <w:rStyle w:val="eop"/>
          <w:sz w:val="28"/>
          <w:szCs w:val="28"/>
          <w:lang w:val="uk-UA"/>
        </w:rPr>
        <w:t> </w:t>
      </w:r>
    </w:p>
    <w:p w14:paraId="2735EFD1" w14:textId="77777777" w:rsidR="00106938" w:rsidRDefault="00106938" w:rsidP="00106938">
      <w:pPr>
        <w:pStyle w:val="paragraph"/>
        <w:numPr>
          <w:ilvl w:val="0"/>
          <w:numId w:val="1"/>
        </w:numPr>
        <w:spacing w:before="0" w:beforeAutospacing="0" w:after="0" w:afterAutospacing="0" w:line="360" w:lineRule="auto"/>
        <w:ind w:left="360" w:firstLine="0"/>
        <w:jc w:val="both"/>
        <w:textAlignment w:val="baseline"/>
        <w:rPr>
          <w:sz w:val="28"/>
          <w:szCs w:val="28"/>
          <w:lang w:val="uk-UA"/>
        </w:rPr>
      </w:pPr>
      <w:r>
        <w:rPr>
          <w:rStyle w:val="normaltextrun"/>
          <w:sz w:val="28"/>
          <w:szCs w:val="28"/>
          <w:lang w:val="uk-UA"/>
        </w:rPr>
        <w:t>Відстежити вплив німецьких технологій, зокрема на стан та ефективність діяльності пивзаводу "Нова Баварія".</w:t>
      </w:r>
      <w:r>
        <w:rPr>
          <w:rStyle w:val="eop"/>
          <w:sz w:val="28"/>
          <w:szCs w:val="28"/>
          <w:lang w:val="uk-UA"/>
        </w:rPr>
        <w:t> </w:t>
      </w:r>
    </w:p>
    <w:p w14:paraId="5B3DF266" w14:textId="77777777" w:rsidR="00106938" w:rsidRDefault="00106938" w:rsidP="00106938">
      <w:pPr>
        <w:pStyle w:val="paragraph"/>
        <w:numPr>
          <w:ilvl w:val="0"/>
          <w:numId w:val="2"/>
        </w:numPr>
        <w:spacing w:before="0" w:beforeAutospacing="0" w:after="0" w:afterAutospacing="0" w:line="360" w:lineRule="auto"/>
        <w:ind w:left="360" w:firstLine="0"/>
        <w:jc w:val="both"/>
        <w:textAlignment w:val="baseline"/>
        <w:rPr>
          <w:sz w:val="28"/>
          <w:szCs w:val="28"/>
          <w:lang w:val="uk-UA"/>
        </w:rPr>
      </w:pPr>
      <w:r>
        <w:rPr>
          <w:rStyle w:val="normaltextrun"/>
          <w:sz w:val="28"/>
          <w:szCs w:val="28"/>
          <w:lang w:val="uk-UA"/>
        </w:rPr>
        <w:t>Здійснивши </w:t>
      </w:r>
      <w:proofErr w:type="spellStart"/>
      <w:r>
        <w:rPr>
          <w:rStyle w:val="normaltextrun"/>
          <w:sz w:val="28"/>
          <w:szCs w:val="28"/>
          <w:lang w:val="uk-UA"/>
        </w:rPr>
        <w:t>фотодокументацію</w:t>
      </w:r>
      <w:proofErr w:type="spellEnd"/>
      <w:r>
        <w:rPr>
          <w:rStyle w:val="normaltextrun"/>
          <w:sz w:val="28"/>
          <w:szCs w:val="28"/>
          <w:lang w:val="uk-UA"/>
        </w:rPr>
        <w:t> ключових об'єктів, виявити вплив німців на архітектуру мікрорайону Нова Баварія.</w:t>
      </w:r>
      <w:r>
        <w:rPr>
          <w:rStyle w:val="eop"/>
          <w:sz w:val="28"/>
          <w:szCs w:val="28"/>
          <w:lang w:val="uk-UA"/>
        </w:rPr>
        <w:t> </w:t>
      </w:r>
    </w:p>
    <w:p w14:paraId="72892C36" w14:textId="77777777" w:rsidR="00106938" w:rsidRDefault="00106938" w:rsidP="00106938">
      <w:pPr>
        <w:pStyle w:val="paragraph"/>
        <w:numPr>
          <w:ilvl w:val="0"/>
          <w:numId w:val="3"/>
        </w:numPr>
        <w:spacing w:before="0" w:beforeAutospacing="0" w:after="0" w:afterAutospacing="0" w:line="360" w:lineRule="auto"/>
        <w:ind w:left="360" w:firstLine="0"/>
        <w:jc w:val="both"/>
        <w:textAlignment w:val="baseline"/>
        <w:rPr>
          <w:sz w:val="28"/>
          <w:szCs w:val="28"/>
          <w:lang w:val="uk-UA"/>
        </w:rPr>
      </w:pPr>
      <w:r>
        <w:rPr>
          <w:rStyle w:val="normaltextrun"/>
          <w:sz w:val="28"/>
          <w:szCs w:val="28"/>
          <w:lang w:val="uk-UA"/>
        </w:rPr>
        <w:t>Дослідивши місцеву демографічну ситуацію, визначити причини зміни кількості німців, що проживали на території міста Харкова. Знайти й проаналізувати сучасний вплив української (харківської) спільноти й інновацій на Німеччину.</w:t>
      </w:r>
      <w:r>
        <w:rPr>
          <w:rStyle w:val="eop"/>
          <w:sz w:val="28"/>
          <w:szCs w:val="28"/>
          <w:lang w:val="uk-UA"/>
        </w:rPr>
        <w:t> </w:t>
      </w:r>
    </w:p>
    <w:p w14:paraId="137208CF" w14:textId="77777777" w:rsidR="00106938" w:rsidRDefault="00106938" w:rsidP="00106938">
      <w:pPr>
        <w:pStyle w:val="paragraph"/>
        <w:spacing w:before="0" w:beforeAutospacing="0" w:after="0" w:afterAutospacing="0" w:line="360" w:lineRule="auto"/>
        <w:ind w:firstLine="705"/>
        <w:jc w:val="both"/>
        <w:textAlignment w:val="baseline"/>
        <w:rPr>
          <w:rFonts w:ascii="Segoe UI" w:hAnsi="Segoe UI" w:cs="Segoe UI"/>
          <w:sz w:val="18"/>
          <w:szCs w:val="18"/>
          <w:lang w:val="uk-UA"/>
        </w:rPr>
      </w:pPr>
      <w:r>
        <w:rPr>
          <w:rStyle w:val="normaltextrun"/>
          <w:b/>
          <w:bCs/>
          <w:sz w:val="28"/>
          <w:szCs w:val="28"/>
          <w:lang w:val="uk-UA"/>
        </w:rPr>
        <w:t>Теоретична частина. </w:t>
      </w:r>
      <w:r>
        <w:rPr>
          <w:rStyle w:val="normaltextrun"/>
          <w:sz w:val="28"/>
          <w:szCs w:val="28"/>
          <w:lang w:val="uk-UA"/>
        </w:rPr>
        <w:t>Історія мікрорайону Нова Баварія починається ще з XVII ст., коли на околиці Харкова існувало село </w:t>
      </w:r>
      <w:proofErr w:type="spellStart"/>
      <w:r>
        <w:rPr>
          <w:rStyle w:val="normaltextrun"/>
          <w:sz w:val="28"/>
          <w:szCs w:val="28"/>
          <w:lang w:val="uk-UA"/>
        </w:rPr>
        <w:t>Григорівка</w:t>
      </w:r>
      <w:proofErr w:type="spellEnd"/>
      <w:r>
        <w:rPr>
          <w:rStyle w:val="normaltextrun"/>
          <w:sz w:val="28"/>
          <w:szCs w:val="28"/>
          <w:lang w:val="uk-UA"/>
        </w:rPr>
        <w:t>. У різні часи вплив громадян німецької національності на культурний розвиток мікрорайону проявлявся по-різному.</w:t>
      </w:r>
      <w:r>
        <w:rPr>
          <w:rStyle w:val="eop"/>
          <w:sz w:val="28"/>
          <w:szCs w:val="28"/>
          <w:lang w:val="uk-UA"/>
        </w:rPr>
        <w:t> </w:t>
      </w:r>
    </w:p>
    <w:p w14:paraId="18C8A3F9" w14:textId="77777777" w:rsidR="00106938" w:rsidRDefault="00106938" w:rsidP="00106938">
      <w:pPr>
        <w:pStyle w:val="paragraph"/>
        <w:spacing w:before="0" w:beforeAutospacing="0" w:after="0" w:afterAutospacing="0" w:line="360" w:lineRule="auto"/>
        <w:ind w:firstLine="705"/>
        <w:jc w:val="both"/>
        <w:textAlignment w:val="baseline"/>
        <w:rPr>
          <w:rFonts w:ascii="Segoe UI" w:hAnsi="Segoe UI" w:cs="Segoe UI"/>
          <w:sz w:val="18"/>
          <w:szCs w:val="18"/>
          <w:lang w:val="uk-UA"/>
        </w:rPr>
      </w:pPr>
      <w:r>
        <w:rPr>
          <w:rStyle w:val="normaltextrun"/>
          <w:sz w:val="28"/>
          <w:szCs w:val="28"/>
          <w:lang w:val="uk-UA"/>
        </w:rPr>
        <w:lastRenderedPageBreak/>
        <w:t>Першим історично підтвердженим фактом існування німецько-української взаємодії на цих землях є прибуття Густава Фрідріха - дворянина з роду </w:t>
      </w:r>
      <w:proofErr w:type="spellStart"/>
      <w:r>
        <w:rPr>
          <w:rStyle w:val="normaltextrun"/>
          <w:sz w:val="28"/>
          <w:szCs w:val="28"/>
          <w:lang w:val="uk-UA"/>
        </w:rPr>
        <w:t>Піллар</w:t>
      </w:r>
      <w:proofErr w:type="spellEnd"/>
      <w:r>
        <w:rPr>
          <w:rStyle w:val="normaltextrun"/>
          <w:sz w:val="28"/>
          <w:szCs w:val="28"/>
          <w:lang w:val="uk-UA"/>
        </w:rPr>
        <w:t> фон </w:t>
      </w:r>
      <w:proofErr w:type="spellStart"/>
      <w:r>
        <w:rPr>
          <w:rStyle w:val="normaltextrun"/>
          <w:sz w:val="28"/>
          <w:szCs w:val="28"/>
          <w:lang w:val="uk-UA"/>
        </w:rPr>
        <w:t>Пільхау</w:t>
      </w:r>
      <w:proofErr w:type="spellEnd"/>
      <w:r>
        <w:rPr>
          <w:rStyle w:val="normaltextrun"/>
          <w:sz w:val="28"/>
          <w:szCs w:val="28"/>
          <w:lang w:val="uk-UA"/>
        </w:rPr>
        <w:t>. Він володів селом з 1823 р. У 1862 р.  власність перейшла у спадок його старшому сину Миколі </w:t>
      </w:r>
      <w:proofErr w:type="spellStart"/>
      <w:r>
        <w:rPr>
          <w:rStyle w:val="normaltextrun"/>
          <w:sz w:val="28"/>
          <w:szCs w:val="28"/>
          <w:lang w:val="uk-UA"/>
        </w:rPr>
        <w:t>Густавовичу</w:t>
      </w:r>
      <w:proofErr w:type="spellEnd"/>
      <w:r>
        <w:rPr>
          <w:rStyle w:val="normaltextrun"/>
          <w:sz w:val="28"/>
          <w:szCs w:val="28"/>
          <w:lang w:val="uk-UA"/>
        </w:rPr>
        <w:t>, який зробив великий внесок у плануванні території місцевості.</w:t>
      </w:r>
      <w:r>
        <w:rPr>
          <w:rStyle w:val="eop"/>
          <w:sz w:val="28"/>
          <w:szCs w:val="28"/>
          <w:lang w:val="uk-UA"/>
        </w:rPr>
        <w:t> </w:t>
      </w:r>
    </w:p>
    <w:p w14:paraId="644758D4" w14:textId="77777777" w:rsidR="00106938" w:rsidRDefault="00106938" w:rsidP="00106938">
      <w:pPr>
        <w:pStyle w:val="paragraph"/>
        <w:spacing w:before="0" w:beforeAutospacing="0" w:after="0" w:afterAutospacing="0" w:line="360" w:lineRule="auto"/>
        <w:ind w:firstLine="705"/>
        <w:jc w:val="both"/>
        <w:textAlignment w:val="baseline"/>
        <w:rPr>
          <w:rFonts w:ascii="Segoe UI" w:hAnsi="Segoe UI" w:cs="Segoe UI"/>
          <w:sz w:val="18"/>
          <w:szCs w:val="18"/>
          <w:lang w:val="uk-UA"/>
        </w:rPr>
      </w:pPr>
      <w:r>
        <w:rPr>
          <w:rStyle w:val="normaltextrun"/>
          <w:sz w:val="28"/>
          <w:szCs w:val="28"/>
          <w:lang w:val="uk-UA"/>
        </w:rPr>
        <w:t>Іншим ключовим моментом став продаж у 1873 р. частини земель акціонерному товариству ‘Нова Баварія’ на чолі з німцем Францом </w:t>
      </w:r>
      <w:proofErr w:type="spellStart"/>
      <w:r>
        <w:rPr>
          <w:rStyle w:val="normaltextrun"/>
          <w:sz w:val="28"/>
          <w:szCs w:val="28"/>
          <w:lang w:val="uk-UA"/>
        </w:rPr>
        <w:t>Гиршгеймером</w:t>
      </w:r>
      <w:proofErr w:type="spellEnd"/>
      <w:r>
        <w:rPr>
          <w:rStyle w:val="normaltextrun"/>
          <w:sz w:val="28"/>
          <w:szCs w:val="28"/>
          <w:lang w:val="uk-UA"/>
        </w:rPr>
        <w:t>, яке збудувало пивоварний завод з однойменною назвою. Почавши продаж товарів у 1875р., підприємство швидко зростало й здобуло визнання за межами Харківської губернії завдяки німецьким технологіям. Завод спричинив активний розвиток інфраструктури місцевості (німецькі будинки, проведення електричного освітлення) та появу нових </w:t>
      </w:r>
      <w:proofErr w:type="spellStart"/>
      <w:r>
        <w:rPr>
          <w:rStyle w:val="normaltextrun"/>
          <w:sz w:val="28"/>
          <w:szCs w:val="28"/>
          <w:lang w:val="uk-UA"/>
        </w:rPr>
        <w:t>фабрик</w:t>
      </w:r>
      <w:proofErr w:type="spellEnd"/>
      <w:r>
        <w:rPr>
          <w:rStyle w:val="normaltextrun"/>
          <w:sz w:val="28"/>
          <w:szCs w:val="28"/>
          <w:lang w:val="uk-UA"/>
        </w:rPr>
        <w:t>.</w:t>
      </w:r>
      <w:r>
        <w:rPr>
          <w:rStyle w:val="eop"/>
          <w:sz w:val="28"/>
          <w:szCs w:val="28"/>
          <w:lang w:val="uk-UA"/>
        </w:rPr>
        <w:t> </w:t>
      </w:r>
    </w:p>
    <w:p w14:paraId="2027A0E6" w14:textId="77777777" w:rsidR="00106938" w:rsidRDefault="00106938" w:rsidP="00106938">
      <w:pPr>
        <w:pStyle w:val="paragraph"/>
        <w:spacing w:before="0" w:beforeAutospacing="0" w:after="0" w:afterAutospacing="0" w:line="360" w:lineRule="auto"/>
        <w:ind w:firstLine="705"/>
        <w:jc w:val="both"/>
        <w:textAlignment w:val="baseline"/>
        <w:rPr>
          <w:rFonts w:ascii="Segoe UI" w:hAnsi="Segoe UI" w:cs="Segoe UI"/>
          <w:sz w:val="18"/>
          <w:szCs w:val="18"/>
          <w:lang w:val="uk-UA"/>
        </w:rPr>
      </w:pPr>
      <w:r>
        <w:rPr>
          <w:rStyle w:val="normaltextrun"/>
          <w:sz w:val="28"/>
          <w:szCs w:val="28"/>
          <w:lang w:val="uk-UA"/>
        </w:rPr>
        <w:t>У якості </w:t>
      </w:r>
      <w:r>
        <w:rPr>
          <w:rStyle w:val="normaltextrun"/>
          <w:b/>
          <w:bCs/>
          <w:sz w:val="28"/>
          <w:szCs w:val="28"/>
          <w:lang w:val="uk-UA"/>
        </w:rPr>
        <w:t>експерименту</w:t>
      </w:r>
      <w:r>
        <w:rPr>
          <w:rStyle w:val="normaltextrun"/>
          <w:sz w:val="28"/>
          <w:szCs w:val="28"/>
          <w:lang w:val="uk-UA"/>
        </w:rPr>
        <w:t> було проаналізовано інформаційні ресурси XIX – XX ст. (газети, етикетки продукції) і досліджено чинники, які були причиною зниження ефективності пивзаводу: депортація німців як взаємний вплив місцевого середовища під час окупації Харкова; поступовий відхід від німецьких традицій у виробництві. Для підтвердження багатогранності впливу досліджено архітектуру того часу та виявлено елементи європейського (німецького) стилю. З’ясовано особливості сучасного німецько-українського зв’язку, який можна відстежити через обмін досвідом компаній Харкова та Німеччини і міжнародну торгівлю.</w:t>
      </w:r>
      <w:r>
        <w:rPr>
          <w:rStyle w:val="eop"/>
          <w:sz w:val="28"/>
          <w:szCs w:val="28"/>
          <w:lang w:val="uk-UA"/>
        </w:rPr>
        <w:t> </w:t>
      </w:r>
    </w:p>
    <w:p w14:paraId="2B544FE7" w14:textId="77777777" w:rsidR="00106938" w:rsidRDefault="00106938" w:rsidP="00106938">
      <w:pPr>
        <w:pStyle w:val="paragraph"/>
        <w:spacing w:before="0" w:beforeAutospacing="0" w:after="0" w:afterAutospacing="0" w:line="360" w:lineRule="auto"/>
        <w:ind w:firstLine="705"/>
        <w:jc w:val="both"/>
        <w:textAlignment w:val="baseline"/>
        <w:rPr>
          <w:rFonts w:ascii="Segoe UI" w:hAnsi="Segoe UI" w:cs="Segoe UI"/>
          <w:sz w:val="18"/>
          <w:szCs w:val="18"/>
          <w:lang w:val="uk-UA"/>
        </w:rPr>
      </w:pPr>
      <w:r>
        <w:rPr>
          <w:rStyle w:val="normaltextrun"/>
          <w:b/>
          <w:bCs/>
          <w:sz w:val="28"/>
          <w:szCs w:val="28"/>
          <w:lang w:val="uk-UA"/>
        </w:rPr>
        <w:t>Висновок. </w:t>
      </w:r>
      <w:r>
        <w:rPr>
          <w:rStyle w:val="normaltextrun"/>
          <w:sz w:val="28"/>
          <w:szCs w:val="28"/>
          <w:lang w:val="uk-UA"/>
        </w:rPr>
        <w:t>У XIX ст. громадяни німецької національності вплинули на промисловий розвиток як одну зі сфер культури мікрорайону завдяки успішному функціонуванню пивоварного заводу ‘Нова Баварія’. У XX ст. кількість німців скоротилася внаслідок депортації. У XX</w:t>
      </w:r>
      <w:bookmarkStart w:id="0" w:name="_GoBack"/>
      <w:bookmarkEnd w:id="0"/>
      <w:r>
        <w:rPr>
          <w:rStyle w:val="normaltextrun"/>
          <w:sz w:val="28"/>
          <w:szCs w:val="28"/>
          <w:lang w:val="uk-UA"/>
        </w:rPr>
        <w:t>I ст. залишається можливим відстеження тодішнього німецького впливу у місцевій архітектурі. Сучасна українсько-німецька взаємодія спостерігається через торгівлю та обмін інноваціями.</w:t>
      </w:r>
      <w:r>
        <w:rPr>
          <w:rStyle w:val="eop"/>
          <w:sz w:val="28"/>
          <w:szCs w:val="28"/>
          <w:lang w:val="uk-UA"/>
        </w:rPr>
        <w:t> </w:t>
      </w:r>
    </w:p>
    <w:p w14:paraId="5C8A1B2C" w14:textId="77777777" w:rsidR="00106938" w:rsidRDefault="00106938" w:rsidP="00106938">
      <w:pPr>
        <w:pStyle w:val="paragraph"/>
        <w:spacing w:before="0" w:beforeAutospacing="0" w:after="0" w:afterAutospacing="0" w:line="360" w:lineRule="auto"/>
        <w:ind w:firstLine="705"/>
        <w:jc w:val="both"/>
        <w:textAlignment w:val="baseline"/>
        <w:rPr>
          <w:rFonts w:ascii="Segoe UI" w:hAnsi="Segoe UI" w:cs="Segoe UI"/>
          <w:sz w:val="18"/>
          <w:szCs w:val="18"/>
          <w:lang w:val="uk-UA"/>
        </w:rPr>
      </w:pPr>
      <w:r>
        <w:rPr>
          <w:rStyle w:val="normaltextrun"/>
          <w:b/>
          <w:bCs/>
          <w:sz w:val="28"/>
          <w:szCs w:val="28"/>
          <w:lang w:val="uk-UA"/>
        </w:rPr>
        <w:lastRenderedPageBreak/>
        <w:t>Новизна роботи</w:t>
      </w:r>
      <w:r>
        <w:rPr>
          <w:rStyle w:val="normaltextrun"/>
          <w:sz w:val="28"/>
          <w:szCs w:val="28"/>
          <w:lang w:val="uk-UA"/>
        </w:rPr>
        <w:t> полягає у вивченні малодослідженої теми та важливості сучасного аналізу стану ключових об’єктів як частини спадщини німецької культури.</w:t>
      </w:r>
      <w:r>
        <w:rPr>
          <w:rStyle w:val="eop"/>
          <w:sz w:val="28"/>
          <w:szCs w:val="28"/>
          <w:lang w:val="uk-UA"/>
        </w:rPr>
        <w:t> </w:t>
      </w:r>
    </w:p>
    <w:p w14:paraId="6D51038A" w14:textId="713C0B15" w:rsidR="00C14475" w:rsidRPr="00106938" w:rsidRDefault="00106938" w:rsidP="00106938">
      <w:pPr>
        <w:pStyle w:val="paragraph"/>
        <w:spacing w:before="0" w:beforeAutospacing="0" w:after="0" w:afterAutospacing="0" w:line="360" w:lineRule="auto"/>
        <w:ind w:firstLine="705"/>
        <w:jc w:val="both"/>
        <w:textAlignment w:val="baseline"/>
        <w:rPr>
          <w:rFonts w:ascii="Segoe UI" w:hAnsi="Segoe UI" w:cs="Segoe UI"/>
          <w:sz w:val="18"/>
          <w:szCs w:val="18"/>
          <w:lang w:val="uk-UA"/>
        </w:rPr>
      </w:pPr>
      <w:r>
        <w:rPr>
          <w:rStyle w:val="normaltextrun"/>
          <w:b/>
          <w:bCs/>
          <w:sz w:val="28"/>
          <w:szCs w:val="28"/>
          <w:lang w:val="uk-UA"/>
        </w:rPr>
        <w:t>Особистий внесок: </w:t>
      </w:r>
      <w:proofErr w:type="spellStart"/>
      <w:r>
        <w:rPr>
          <w:rStyle w:val="normaltextrun"/>
          <w:sz w:val="28"/>
          <w:szCs w:val="28"/>
          <w:lang w:val="uk-UA"/>
        </w:rPr>
        <w:t>фотодокументація</w:t>
      </w:r>
      <w:proofErr w:type="spellEnd"/>
      <w:r>
        <w:rPr>
          <w:rStyle w:val="normaltextrun"/>
          <w:sz w:val="28"/>
          <w:szCs w:val="28"/>
          <w:lang w:val="uk-UA"/>
        </w:rPr>
        <w:t> та</w:t>
      </w:r>
      <w:r>
        <w:rPr>
          <w:rStyle w:val="normaltextrun"/>
          <w:sz w:val="28"/>
          <w:szCs w:val="28"/>
          <w:lang w:val="uk-UA"/>
        </w:rPr>
        <w:t xml:space="preserve"> </w:t>
      </w:r>
      <w:r>
        <w:rPr>
          <w:rStyle w:val="normaltextrun"/>
          <w:sz w:val="28"/>
          <w:szCs w:val="28"/>
          <w:lang w:val="uk-UA"/>
        </w:rPr>
        <w:t>дослідження</w:t>
      </w:r>
      <w:r>
        <w:rPr>
          <w:rStyle w:val="normaltextrun"/>
          <w:sz w:val="28"/>
          <w:szCs w:val="28"/>
          <w:lang w:val="uk-UA"/>
        </w:rPr>
        <w:t xml:space="preserve"> </w:t>
      </w:r>
      <w:r>
        <w:rPr>
          <w:rStyle w:val="normaltextrun"/>
          <w:sz w:val="28"/>
          <w:szCs w:val="28"/>
          <w:lang w:val="uk-UA"/>
        </w:rPr>
        <w:t>архітектури будівель ключових</w:t>
      </w:r>
      <w:r>
        <w:rPr>
          <w:rStyle w:val="normaltextrun"/>
          <w:sz w:val="28"/>
          <w:szCs w:val="28"/>
          <w:lang w:val="uk-UA"/>
        </w:rPr>
        <w:t xml:space="preserve"> </w:t>
      </w:r>
      <w:r>
        <w:rPr>
          <w:rStyle w:val="normaltextrun"/>
          <w:sz w:val="28"/>
          <w:szCs w:val="28"/>
          <w:lang w:val="uk-UA"/>
        </w:rPr>
        <w:t>об’єктів, аналіз історії місцевості, абстрагування фактів сприяння німців на мікрорайон, пошук інформації у першоджерелах, порівняння видів продукції пивзаводу у різні часи.</w:t>
      </w:r>
    </w:p>
    <w:sectPr w:rsidR="00C14475" w:rsidRPr="001069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5531AB"/>
    <w:multiLevelType w:val="multilevel"/>
    <w:tmpl w:val="7158D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C4554AF"/>
    <w:multiLevelType w:val="multilevel"/>
    <w:tmpl w:val="1C5A1C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3F32B43"/>
    <w:multiLevelType w:val="multilevel"/>
    <w:tmpl w:val="DF267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2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2F0"/>
    <w:rsid w:val="000052F0"/>
    <w:rsid w:val="00106938"/>
    <w:rsid w:val="00BA55A1"/>
    <w:rsid w:val="00C14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FCB510"/>
  <w15:chartTrackingRefBased/>
  <w15:docId w15:val="{46684F73-EDE6-4DEE-8120-2BC9F0F44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rsid w:val="001069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106938"/>
  </w:style>
  <w:style w:type="character" w:customStyle="1" w:styleId="eop">
    <w:name w:val="eop"/>
    <w:basedOn w:val="a0"/>
    <w:rsid w:val="001069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401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1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43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43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83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57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7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75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8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87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03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63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1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18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0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9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03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87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592</Words>
  <Characters>3380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Beto</dc:creator>
  <cp:keywords/>
  <dc:description/>
  <cp:lastModifiedBy>Beto</cp:lastModifiedBy>
  <cp:revision>3</cp:revision>
  <dcterms:created xsi:type="dcterms:W3CDTF">2026-03-25T18:34:00Z</dcterms:created>
  <dcterms:modified xsi:type="dcterms:W3CDTF">2026-03-25T18:44:00Z</dcterms:modified>
</cp:coreProperties>
</file>