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C420AD" w14:textId="55D2036A" w:rsidR="00BA416D" w:rsidRDefault="00C21248" w:rsidP="004D1C0A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80809"/>
          <w:sz w:val="28"/>
          <w:szCs w:val="28"/>
          <w:lang w:val="uk-UA" w:eastAsia="ru-RU"/>
        </w:rPr>
      </w:pPr>
      <w:r w:rsidRPr="004A07A9">
        <w:rPr>
          <w:rFonts w:ascii="Times New Roman" w:eastAsia="Times New Roman" w:hAnsi="Times New Roman" w:cs="Times New Roman"/>
          <w:b/>
          <w:color w:val="080809"/>
          <w:sz w:val="28"/>
          <w:szCs w:val="28"/>
          <w:lang w:eastAsia="ru-RU"/>
        </w:rPr>
        <w:t>Тема проєкту:</w:t>
      </w:r>
      <w:r w:rsidR="005A1790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 </w:t>
      </w:r>
      <w:r w:rsidR="00BA416D" w:rsidRPr="00CB65DC">
        <w:rPr>
          <w:rFonts w:ascii="Times New Roman" w:eastAsia="Times New Roman" w:hAnsi="Times New Roman" w:cs="Times New Roman"/>
          <w:b/>
          <w:color w:val="080809"/>
          <w:sz w:val="28"/>
          <w:szCs w:val="28"/>
          <w:lang w:val="uk-UA" w:eastAsia="ru-RU"/>
        </w:rPr>
        <w:t>Дунаївці</w:t>
      </w:r>
      <w:r w:rsidR="00E9004E" w:rsidRPr="00CB65DC">
        <w:rPr>
          <w:rFonts w:ascii="Times New Roman" w:eastAsia="Times New Roman" w:hAnsi="Times New Roman" w:cs="Times New Roman"/>
          <w:b/>
          <w:color w:val="080809"/>
          <w:sz w:val="28"/>
          <w:szCs w:val="28"/>
          <w:lang w:val="uk-UA" w:eastAsia="ru-RU"/>
        </w:rPr>
        <w:t xml:space="preserve"> </w:t>
      </w:r>
      <w:r w:rsidR="00BA416D" w:rsidRPr="00CB65DC">
        <w:rPr>
          <w:rFonts w:ascii="Times New Roman" w:eastAsia="Times New Roman" w:hAnsi="Times New Roman" w:cs="Times New Roman"/>
          <w:b/>
          <w:color w:val="080809"/>
          <w:sz w:val="28"/>
          <w:szCs w:val="28"/>
          <w:lang w:val="uk-UA" w:eastAsia="ru-RU"/>
        </w:rPr>
        <w:t>- місто чотирьох культур</w:t>
      </w:r>
      <w:r w:rsidR="00CB65DC">
        <w:rPr>
          <w:rFonts w:ascii="Times New Roman" w:eastAsia="Times New Roman" w:hAnsi="Times New Roman" w:cs="Times New Roman"/>
          <w:b/>
          <w:color w:val="080809"/>
          <w:sz w:val="28"/>
          <w:szCs w:val="28"/>
          <w:lang w:val="uk-UA" w:eastAsia="ru-RU"/>
        </w:rPr>
        <w:t>:</w:t>
      </w:r>
      <w:r w:rsidR="007C45A0" w:rsidRPr="00CB65DC">
        <w:rPr>
          <w:rFonts w:ascii="Times New Roman" w:eastAsia="Times New Roman" w:hAnsi="Times New Roman" w:cs="Times New Roman"/>
          <w:b/>
          <w:color w:val="080809"/>
          <w:sz w:val="28"/>
          <w:szCs w:val="28"/>
          <w:lang w:val="uk-UA" w:eastAsia="ru-RU"/>
        </w:rPr>
        <w:t xml:space="preserve"> </w:t>
      </w:r>
      <w:r w:rsidR="00BA416D" w:rsidRPr="00CB65DC">
        <w:rPr>
          <w:rFonts w:ascii="Times New Roman" w:eastAsia="Times New Roman" w:hAnsi="Times New Roman" w:cs="Times New Roman"/>
          <w:b/>
          <w:color w:val="080809"/>
          <w:sz w:val="28"/>
          <w:szCs w:val="28"/>
          <w:lang w:val="uk-UA" w:eastAsia="ru-RU"/>
        </w:rPr>
        <w:t xml:space="preserve">простір </w:t>
      </w:r>
      <w:proofErr w:type="gramStart"/>
      <w:r w:rsidR="007C45A0" w:rsidRPr="00CB65DC">
        <w:rPr>
          <w:rFonts w:ascii="Times New Roman" w:eastAsia="Times New Roman" w:hAnsi="Times New Roman" w:cs="Times New Roman"/>
          <w:b/>
          <w:color w:val="080809"/>
          <w:sz w:val="28"/>
          <w:szCs w:val="28"/>
          <w:lang w:val="uk-UA" w:eastAsia="ru-RU"/>
        </w:rPr>
        <w:t>для синтезу</w:t>
      </w:r>
      <w:proofErr w:type="gramEnd"/>
      <w:r w:rsidR="00BA416D" w:rsidRPr="00CB65DC">
        <w:rPr>
          <w:rFonts w:ascii="Times New Roman" w:eastAsia="Times New Roman" w:hAnsi="Times New Roman" w:cs="Times New Roman"/>
          <w:b/>
          <w:color w:val="080809"/>
          <w:sz w:val="28"/>
          <w:szCs w:val="28"/>
          <w:lang w:val="uk-UA" w:eastAsia="ru-RU"/>
        </w:rPr>
        <w:t xml:space="preserve"> українських німецьких, польських та єврейських традицій.</w:t>
      </w:r>
    </w:p>
    <w:p w14:paraId="74D9E3AE" w14:textId="77777777" w:rsidR="004D1C0A" w:rsidRPr="00CB65DC" w:rsidRDefault="004D1C0A" w:rsidP="004D1C0A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80809"/>
          <w:sz w:val="28"/>
          <w:szCs w:val="28"/>
          <w:lang w:val="uk-UA" w:eastAsia="ru-RU"/>
        </w:rPr>
      </w:pPr>
    </w:p>
    <w:p w14:paraId="099BCE4C" w14:textId="79B09486" w:rsidR="00C21248" w:rsidRPr="004D1C0A" w:rsidRDefault="00C21248" w:rsidP="004D1C0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</w:pPr>
      <w:r w:rsidRPr="004D1C0A">
        <w:rPr>
          <w:rFonts w:ascii="Times New Roman" w:eastAsia="Times New Roman" w:hAnsi="Times New Roman" w:cs="Times New Roman"/>
          <w:b/>
          <w:color w:val="080809"/>
          <w:sz w:val="28"/>
          <w:szCs w:val="28"/>
          <w:lang w:eastAsia="ru-RU"/>
        </w:rPr>
        <w:t xml:space="preserve">Автор проєкту: </w:t>
      </w:r>
      <w:r w:rsidR="003B0CDA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Огороднік Соломія Володимирівна</w:t>
      </w:r>
      <w:r w:rsidR="00077390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, вихованка гуртка «Історичне краєзнавство» Хмельницького обласного центру науково-технічної творчості учнівської молоді</w:t>
      </w:r>
    </w:p>
    <w:p w14:paraId="3945E7D7" w14:textId="77777777" w:rsidR="00C21248" w:rsidRPr="004D1C0A" w:rsidRDefault="00C21248" w:rsidP="004D1C0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80809"/>
          <w:sz w:val="28"/>
          <w:szCs w:val="28"/>
          <w:lang w:eastAsia="ru-RU"/>
        </w:rPr>
      </w:pPr>
      <w:r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eastAsia="ru-RU"/>
        </w:rPr>
        <w:t>Хмельницьке територіальне відділення   Малої академії наук України</w:t>
      </w:r>
    </w:p>
    <w:p w14:paraId="49DBFFB7" w14:textId="77777777" w:rsidR="00C21248" w:rsidRPr="004D1C0A" w:rsidRDefault="00C21248" w:rsidP="004D1C0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80809"/>
          <w:sz w:val="28"/>
          <w:szCs w:val="28"/>
          <w:lang w:eastAsia="ru-RU"/>
        </w:rPr>
      </w:pPr>
      <w:r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eastAsia="ru-RU"/>
        </w:rPr>
        <w:t>Наукове товариство «Дослідник» Дунаєвецької міської територіальної громади м. Дунаївці, Кам'янець-Подільського району Хмельницької області.</w:t>
      </w:r>
    </w:p>
    <w:p w14:paraId="17EDFCCE" w14:textId="260F3FD2" w:rsidR="00C21248" w:rsidRPr="004D1C0A" w:rsidRDefault="00C21248" w:rsidP="004D1C0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</w:pPr>
      <w:r w:rsidRPr="004D1C0A">
        <w:rPr>
          <w:rFonts w:ascii="Times New Roman" w:eastAsia="Times New Roman" w:hAnsi="Times New Roman" w:cs="Times New Roman"/>
          <w:b/>
          <w:color w:val="080809"/>
          <w:sz w:val="28"/>
          <w:szCs w:val="28"/>
          <w:lang w:eastAsia="ru-RU"/>
        </w:rPr>
        <w:t>Науковий керівник:</w:t>
      </w:r>
      <w:r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eastAsia="ru-RU"/>
        </w:rPr>
        <w:t xml:space="preserve"> Ковальчук Майя Петрівна, </w:t>
      </w:r>
      <w:r w:rsidR="004A07A9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керівник </w:t>
      </w:r>
      <w:bookmarkStart w:id="0" w:name="_Hlk227077869"/>
      <w:r w:rsidR="004A07A9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гуртка «Історичне краєзнавство» Хмельницького обласного центру науково-технічної творчості учнівської молоді</w:t>
      </w:r>
    </w:p>
    <w:bookmarkEnd w:id="0"/>
    <w:p w14:paraId="20081ED7" w14:textId="235A1FB9" w:rsidR="00C21248" w:rsidRPr="004D1C0A" w:rsidRDefault="00C21248" w:rsidP="004D1C0A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D1C0A">
        <w:rPr>
          <w:rFonts w:ascii="Times New Roman" w:eastAsia="Times New Roman" w:hAnsi="Times New Roman" w:cs="Times New Roman"/>
          <w:b/>
          <w:color w:val="080809"/>
          <w:sz w:val="28"/>
          <w:szCs w:val="28"/>
          <w:lang w:val="uk-UA" w:eastAsia="ru-RU"/>
        </w:rPr>
        <w:t xml:space="preserve">Актуальність роботи </w:t>
      </w:r>
      <w:r w:rsidR="000B3209" w:rsidRPr="004D1C0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r w:rsidR="000B4621" w:rsidRPr="004D1C0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полягає  у </w:t>
      </w:r>
      <w:r w:rsidR="00E50A1A" w:rsidRPr="004D1C0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необхідності дослідження  європейського впливу на Поділля, що дає змогу зрозуміти мультикультурність регіону та</w:t>
      </w:r>
      <w:r w:rsidR="008A33A5" w:rsidRPr="004D1C0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необхідності глибокого осмислення процесів культурного синтезу,</w:t>
      </w:r>
      <w:r w:rsidR="00E50A1A" w:rsidRPr="004D1C0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8A33A5" w:rsidRPr="004D1C0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збереження історичної спадщини та використання цього досвіду для формування сучасного гуманістичного суспільства.</w:t>
      </w:r>
      <w:r w:rsidR="00E50A1A" w:rsidRPr="004D1C0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</w:p>
    <w:p w14:paraId="4ED03068" w14:textId="2A6293FD" w:rsidR="00822BFF" w:rsidRPr="004D1C0A" w:rsidRDefault="00C21248" w:rsidP="004D1C0A">
      <w:pPr>
        <w:spacing w:line="360" w:lineRule="auto"/>
        <w:jc w:val="both"/>
        <w:rPr>
          <w:rFonts w:ascii="Times New Roman" w:hAnsi="Times New Roman" w:cs="Times New Roman"/>
          <w:kern w:val="2"/>
          <w:sz w:val="28"/>
          <w:szCs w:val="28"/>
          <w:lang w:val="uk-UA"/>
          <w14:ligatures w14:val="standardContextual"/>
        </w:rPr>
      </w:pPr>
      <w:r w:rsidRPr="004D1C0A">
        <w:rPr>
          <w:rFonts w:ascii="Times New Roman" w:eastAsia="Times New Roman" w:hAnsi="Times New Roman" w:cs="Times New Roman"/>
          <w:b/>
          <w:color w:val="080809"/>
          <w:sz w:val="28"/>
          <w:szCs w:val="28"/>
          <w:lang w:val="uk-UA" w:eastAsia="ru-RU"/>
        </w:rPr>
        <w:t>Мет</w:t>
      </w:r>
      <w:r w:rsidR="00EF3FE7" w:rsidRPr="004D1C0A">
        <w:rPr>
          <w:rFonts w:ascii="Times New Roman" w:eastAsia="Times New Roman" w:hAnsi="Times New Roman" w:cs="Times New Roman"/>
          <w:b/>
          <w:color w:val="080809"/>
          <w:sz w:val="28"/>
          <w:szCs w:val="28"/>
          <w:lang w:val="uk-UA" w:eastAsia="ru-RU"/>
        </w:rPr>
        <w:t>а</w:t>
      </w:r>
      <w:r w:rsidRPr="004D1C0A">
        <w:rPr>
          <w:rFonts w:ascii="Times New Roman" w:eastAsia="Times New Roman" w:hAnsi="Times New Roman" w:cs="Times New Roman"/>
          <w:b/>
          <w:color w:val="080809"/>
          <w:sz w:val="28"/>
          <w:szCs w:val="28"/>
          <w:lang w:val="uk-UA" w:eastAsia="ru-RU"/>
        </w:rPr>
        <w:t xml:space="preserve"> проєкту</w:t>
      </w:r>
      <w:r w:rsidR="00822BFF" w:rsidRPr="004D1C0A">
        <w:rPr>
          <w:rFonts w:ascii="Times New Roman" w:eastAsia="Times New Roman" w:hAnsi="Times New Roman" w:cs="Times New Roman"/>
          <w:b/>
          <w:color w:val="080809"/>
          <w:sz w:val="28"/>
          <w:szCs w:val="28"/>
          <w:lang w:val="uk-UA" w:eastAsia="ru-RU"/>
        </w:rPr>
        <w:t>:</w:t>
      </w:r>
      <w:r w:rsidR="00215B9E" w:rsidRPr="004D1C0A">
        <w:rPr>
          <w:rFonts w:ascii="Times New Roman" w:hAnsi="Times New Roman" w:cs="Times New Roman"/>
          <w:kern w:val="2"/>
          <w:sz w:val="28"/>
          <w:szCs w:val="28"/>
          <w:lang w:val="uk-UA"/>
          <w14:ligatures w14:val="standardContextual"/>
        </w:rPr>
        <w:t xml:space="preserve"> </w:t>
      </w:r>
      <w:r w:rsidR="00EF3FE7" w:rsidRPr="004D1C0A">
        <w:rPr>
          <w:rFonts w:ascii="Times New Roman" w:hAnsi="Times New Roman" w:cs="Times New Roman"/>
          <w:kern w:val="2"/>
          <w:sz w:val="28"/>
          <w:szCs w:val="28"/>
          <w:lang w:val="uk-UA"/>
          <w14:ligatures w14:val="standardContextual"/>
        </w:rPr>
        <w:t>аналіз</w:t>
      </w:r>
      <w:r w:rsidR="00215B9E" w:rsidRPr="004D1C0A">
        <w:rPr>
          <w:rFonts w:ascii="Times New Roman" w:hAnsi="Times New Roman" w:cs="Times New Roman"/>
          <w:kern w:val="2"/>
          <w:sz w:val="28"/>
          <w:szCs w:val="28"/>
          <w:lang w:val="uk-UA"/>
          <w14:ligatures w14:val="standardContextual"/>
        </w:rPr>
        <w:t xml:space="preserve"> особливост</w:t>
      </w:r>
      <w:r w:rsidR="00EF3FE7" w:rsidRPr="004D1C0A">
        <w:rPr>
          <w:rFonts w:ascii="Times New Roman" w:hAnsi="Times New Roman" w:cs="Times New Roman"/>
          <w:kern w:val="2"/>
          <w:sz w:val="28"/>
          <w:szCs w:val="28"/>
          <w:lang w:val="uk-UA"/>
          <w14:ligatures w14:val="standardContextual"/>
        </w:rPr>
        <w:t>ей</w:t>
      </w:r>
      <w:r w:rsidR="00215B9E" w:rsidRPr="004D1C0A">
        <w:rPr>
          <w:rFonts w:ascii="Times New Roman" w:hAnsi="Times New Roman" w:cs="Times New Roman"/>
          <w:kern w:val="2"/>
          <w:sz w:val="28"/>
          <w:szCs w:val="28"/>
          <w:lang w:val="uk-UA"/>
          <w14:ligatures w14:val="standardContextual"/>
        </w:rPr>
        <w:t xml:space="preserve"> взаємного впливу культур різних національностей, які проживали у місті  Ду</w:t>
      </w:r>
      <w:bookmarkStart w:id="1" w:name="_GoBack"/>
      <w:bookmarkEnd w:id="1"/>
      <w:r w:rsidR="00215B9E" w:rsidRPr="004D1C0A">
        <w:rPr>
          <w:rFonts w:ascii="Times New Roman" w:hAnsi="Times New Roman" w:cs="Times New Roman"/>
          <w:kern w:val="2"/>
          <w:sz w:val="28"/>
          <w:szCs w:val="28"/>
          <w:lang w:val="uk-UA"/>
          <w14:ligatures w14:val="standardContextual"/>
        </w:rPr>
        <w:t>наївці</w:t>
      </w:r>
      <w:r w:rsidR="00215B9E" w:rsidRPr="004D1C0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215B9E" w:rsidRPr="004D1C0A">
        <w:rPr>
          <w:rFonts w:ascii="Times New Roman" w:hAnsi="Times New Roman" w:cs="Times New Roman"/>
          <w:kern w:val="2"/>
          <w:sz w:val="28"/>
          <w:szCs w:val="28"/>
          <w:lang w:val="uk-UA"/>
          <w14:ligatures w14:val="standardContextual"/>
        </w:rPr>
        <w:t xml:space="preserve">Ушицького повіту Подільської губернії в першій половині ХІХ – початку ХХ ст., та </w:t>
      </w:r>
      <w:r w:rsidR="00E53329" w:rsidRPr="004D1C0A">
        <w:rPr>
          <w:rFonts w:ascii="Times New Roman" w:hAnsi="Times New Roman" w:cs="Times New Roman"/>
          <w:kern w:val="2"/>
          <w:sz w:val="28"/>
          <w:szCs w:val="28"/>
          <w:lang w:val="uk-UA"/>
          <w14:ligatures w14:val="standardContextual"/>
        </w:rPr>
        <w:t xml:space="preserve">показати яке </w:t>
      </w:r>
      <w:r w:rsidR="00215B9E" w:rsidRPr="004D1C0A">
        <w:rPr>
          <w:rFonts w:ascii="Times New Roman" w:hAnsi="Times New Roman" w:cs="Times New Roman"/>
          <w:kern w:val="2"/>
          <w:sz w:val="28"/>
          <w:szCs w:val="28"/>
          <w:lang w:val="uk-UA"/>
          <w14:ligatures w14:val="standardContextual"/>
        </w:rPr>
        <w:t>значення</w:t>
      </w:r>
      <w:r w:rsidR="00E53329" w:rsidRPr="004D1C0A">
        <w:rPr>
          <w:rFonts w:ascii="Times New Roman" w:hAnsi="Times New Roman" w:cs="Times New Roman"/>
          <w:kern w:val="2"/>
          <w:sz w:val="28"/>
          <w:szCs w:val="28"/>
          <w:lang w:val="uk-UA"/>
          <w14:ligatures w14:val="standardContextual"/>
        </w:rPr>
        <w:t xml:space="preserve"> мало</w:t>
      </w:r>
      <w:r w:rsidR="00215B9E" w:rsidRPr="004D1C0A">
        <w:rPr>
          <w:rFonts w:ascii="Times New Roman" w:hAnsi="Times New Roman" w:cs="Times New Roman"/>
          <w:kern w:val="2"/>
          <w:sz w:val="28"/>
          <w:szCs w:val="28"/>
          <w:lang w:val="uk-UA"/>
          <w14:ligatures w14:val="standardContextual"/>
        </w:rPr>
        <w:t xml:space="preserve"> </w:t>
      </w:r>
      <w:r w:rsidR="00EF3FE7" w:rsidRPr="004D1C0A">
        <w:rPr>
          <w:rFonts w:ascii="Times New Roman" w:hAnsi="Times New Roman" w:cs="Times New Roman"/>
          <w:kern w:val="2"/>
          <w:sz w:val="28"/>
          <w:szCs w:val="28"/>
          <w:lang w:val="uk-UA"/>
          <w14:ligatures w14:val="standardContextual"/>
        </w:rPr>
        <w:t>етнічне</w:t>
      </w:r>
      <w:r w:rsidR="00215B9E" w:rsidRPr="004D1C0A">
        <w:rPr>
          <w:rFonts w:ascii="Times New Roman" w:hAnsi="Times New Roman" w:cs="Times New Roman"/>
          <w:kern w:val="2"/>
          <w:sz w:val="28"/>
          <w:szCs w:val="28"/>
          <w:lang w:val="uk-UA"/>
          <w14:ligatures w14:val="standardContextual"/>
        </w:rPr>
        <w:t xml:space="preserve"> різноманіття для розвитку міського середовища.</w:t>
      </w:r>
    </w:p>
    <w:p w14:paraId="2C324EEC" w14:textId="77777777" w:rsidR="00C21248" w:rsidRPr="004D1C0A" w:rsidRDefault="00C21248" w:rsidP="004D1C0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80809"/>
          <w:sz w:val="28"/>
          <w:szCs w:val="28"/>
          <w:lang w:val="uk-UA" w:eastAsia="ru-RU"/>
        </w:rPr>
      </w:pPr>
      <w:r w:rsidRPr="004D1C0A">
        <w:rPr>
          <w:rFonts w:ascii="Times New Roman" w:eastAsia="Times New Roman" w:hAnsi="Times New Roman" w:cs="Times New Roman"/>
          <w:b/>
          <w:color w:val="080809"/>
          <w:sz w:val="28"/>
          <w:szCs w:val="28"/>
          <w:lang w:val="uk-UA" w:eastAsia="ru-RU"/>
        </w:rPr>
        <w:t xml:space="preserve">Завдання проєкту: </w:t>
      </w:r>
    </w:p>
    <w:p w14:paraId="210A8496" w14:textId="20D328BC" w:rsidR="00C21248" w:rsidRPr="004D1C0A" w:rsidRDefault="00C21248" w:rsidP="004D1C0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</w:pPr>
      <w:r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1.</w:t>
      </w:r>
      <w:r w:rsidR="00822BFF" w:rsidRPr="004D1C0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22BFF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Охарактериз</w:t>
      </w:r>
      <w:r w:rsidR="00A85E08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у</w:t>
      </w:r>
      <w:r w:rsidR="00822BFF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вати особливості взаємовідносин іноземних поселенців з місцев</w:t>
      </w:r>
      <w:r w:rsidR="002466D0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им населенням </w:t>
      </w:r>
      <w:r w:rsidR="00822BFF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та державною владою, особливо в справі реалізації своїх релігійних та культурно-освітніх потреб</w:t>
      </w:r>
      <w:r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. </w:t>
      </w:r>
    </w:p>
    <w:p w14:paraId="2B8D2198" w14:textId="44A310E6" w:rsidR="00C21248" w:rsidRPr="004D1C0A" w:rsidRDefault="00C21248" w:rsidP="004D1C0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</w:pPr>
      <w:r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 2. </w:t>
      </w:r>
      <w:r w:rsidR="00822BFF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Показати активну громадську позицію нім</w:t>
      </w:r>
      <w:r w:rsidR="00E50A1A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ців та євреїв </w:t>
      </w:r>
      <w:r w:rsidR="00822BFF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у частині створення в місті освітніх закладів, аптеки, суспільної лікарні для хворих і немічних усіх </w:t>
      </w:r>
      <w:r w:rsidR="005A1790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жителів</w:t>
      </w:r>
      <w:r w:rsidR="007C45A0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 </w:t>
      </w:r>
      <w:r w:rsidR="00822BFF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каси взаємодопомоги на випадок захворювань.</w:t>
      </w:r>
    </w:p>
    <w:p w14:paraId="604E9969" w14:textId="17B9BB96" w:rsidR="00C21248" w:rsidRPr="004D1C0A" w:rsidRDefault="00DA2587" w:rsidP="004D1C0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</w:pPr>
      <w:r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lastRenderedPageBreak/>
        <w:t>3. Розкрити процес спротиву</w:t>
      </w:r>
      <w:r w:rsidR="00E50A1A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 інших</w:t>
      </w:r>
      <w:r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 громад зросійщенню в освітній та культурній сферах, попри тиск імперської влади.</w:t>
      </w:r>
    </w:p>
    <w:p w14:paraId="4B5E2522" w14:textId="14D110C0" w:rsidR="006D040A" w:rsidRPr="004D1C0A" w:rsidRDefault="006D040A" w:rsidP="004D1C0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</w:pPr>
      <w:r w:rsidRPr="004D1C0A">
        <w:rPr>
          <w:rFonts w:ascii="Times New Roman" w:eastAsia="Times New Roman" w:hAnsi="Times New Roman" w:cs="Times New Roman"/>
          <w:b/>
          <w:color w:val="080809"/>
          <w:sz w:val="28"/>
          <w:szCs w:val="28"/>
          <w:lang w:val="uk-UA" w:eastAsia="ru-RU"/>
        </w:rPr>
        <w:t>ОбꞋєкт дослідження:</w:t>
      </w:r>
      <w:r w:rsidRPr="004D1C0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історичний досвід мирного співжиття українців, німців, поляків та євреїв, що сприяв формуванню толерантності</w:t>
      </w:r>
    </w:p>
    <w:p w14:paraId="42603F24" w14:textId="1A4D3FBE" w:rsidR="00C21248" w:rsidRPr="004D1C0A" w:rsidRDefault="00C21248" w:rsidP="004D1C0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</w:pPr>
      <w:r w:rsidRPr="004D1C0A">
        <w:rPr>
          <w:rFonts w:ascii="Times New Roman" w:eastAsia="Times New Roman" w:hAnsi="Times New Roman" w:cs="Times New Roman"/>
          <w:b/>
          <w:color w:val="080809"/>
          <w:sz w:val="28"/>
          <w:szCs w:val="28"/>
          <w:lang w:val="uk-UA" w:eastAsia="ru-RU"/>
        </w:rPr>
        <w:t>Предмет дослідження:</w:t>
      </w:r>
      <w:r w:rsidR="00D574B0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 економічне, релігійне, громадське</w:t>
      </w:r>
      <w:r w:rsidR="00CB637F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 і</w:t>
      </w:r>
      <w:r w:rsidR="00D574B0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 культурно-освітнє життя </w:t>
      </w:r>
      <w:r w:rsidR="00CB637F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та матеріальна спадщина </w:t>
      </w:r>
      <w:r w:rsidR="00D574B0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різних етносів в м. Дунаївці</w:t>
      </w:r>
    </w:p>
    <w:p w14:paraId="0163146F" w14:textId="1301E32E" w:rsidR="00C21248" w:rsidRPr="004D1C0A" w:rsidRDefault="00C21248" w:rsidP="004D1C0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80809"/>
          <w:sz w:val="28"/>
          <w:szCs w:val="28"/>
          <w:lang w:eastAsia="ru-RU"/>
        </w:rPr>
      </w:pPr>
      <w:r w:rsidRPr="004D1C0A">
        <w:rPr>
          <w:rFonts w:ascii="Times New Roman" w:eastAsia="Times New Roman" w:hAnsi="Times New Roman" w:cs="Times New Roman"/>
          <w:b/>
          <w:color w:val="080809"/>
          <w:sz w:val="28"/>
          <w:szCs w:val="28"/>
          <w:lang w:val="uk-UA" w:eastAsia="ru-RU"/>
        </w:rPr>
        <w:t>Практичне значення</w:t>
      </w:r>
      <w:r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 роботи </w:t>
      </w:r>
      <w:r w:rsidR="007E4AA7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полягає </w:t>
      </w:r>
      <w:r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у тому, що матеріали роботи можуть бути використані </w:t>
      </w:r>
      <w:r w:rsidR="00125551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при складанні екскурсійного маршруту</w:t>
      </w:r>
      <w:r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 </w:t>
      </w:r>
      <w:r w:rsidR="007C45A0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«Діалог культур»</w:t>
      </w:r>
      <w:r w:rsidR="007E4AA7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-  розвитку культурного туризму, освітніх програм і краєзнавчої роботи. </w:t>
      </w:r>
      <w:r w:rsidR="007E4AA7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eastAsia="ru-RU"/>
        </w:rPr>
        <w:t>Популяризація багатокультурної спадщини Дунаївці сприятиме підвищенню туристичної привабливості міста та збереженню його унікального образу.</w:t>
      </w:r>
    </w:p>
    <w:p w14:paraId="51139D52" w14:textId="5C7D9B9F" w:rsidR="00C21248" w:rsidRPr="004D1C0A" w:rsidRDefault="00C21248" w:rsidP="004D1C0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80809"/>
          <w:sz w:val="28"/>
          <w:szCs w:val="28"/>
          <w:lang w:eastAsia="ru-RU"/>
        </w:rPr>
      </w:pPr>
      <w:r w:rsidRPr="004D1C0A">
        <w:rPr>
          <w:rFonts w:ascii="Times New Roman" w:eastAsia="Times New Roman" w:hAnsi="Times New Roman" w:cs="Times New Roman"/>
          <w:b/>
          <w:color w:val="080809"/>
          <w:sz w:val="28"/>
          <w:szCs w:val="28"/>
          <w:lang w:eastAsia="ru-RU"/>
        </w:rPr>
        <w:t>Новизна роботи</w:t>
      </w:r>
      <w:r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eastAsia="ru-RU"/>
        </w:rPr>
        <w:t xml:space="preserve"> полягає у тому, що вперше було </w:t>
      </w:r>
      <w:r w:rsidR="00A02979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eastAsia="ru-RU"/>
        </w:rPr>
        <w:t>проаналізовано статистику народжуваності серед</w:t>
      </w:r>
      <w:r w:rsidR="009F20F7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 містян</w:t>
      </w:r>
      <w:r w:rsidR="00A02979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eastAsia="ru-RU"/>
        </w:rPr>
        <w:t xml:space="preserve"> за 1866–1911 рр.</w:t>
      </w:r>
      <w:r w:rsidR="00A02979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,</w:t>
      </w:r>
      <w:r w:rsidR="00A02979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eastAsia="ru-RU"/>
        </w:rPr>
        <w:t xml:space="preserve"> </w:t>
      </w:r>
      <w:r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eastAsia="ru-RU"/>
        </w:rPr>
        <w:t xml:space="preserve">доповнено історію </w:t>
      </w:r>
      <w:r w:rsidR="00A02979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міста</w:t>
      </w:r>
      <w:r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eastAsia="ru-RU"/>
        </w:rPr>
        <w:t xml:space="preserve"> світлинами й новим історичним матеріалом.</w:t>
      </w:r>
    </w:p>
    <w:p w14:paraId="78873910" w14:textId="496CB07D" w:rsidR="00C21248" w:rsidRPr="004D1C0A" w:rsidRDefault="00C21248" w:rsidP="004D1C0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</w:pPr>
      <w:r w:rsidRPr="004D1C0A">
        <w:rPr>
          <w:rFonts w:ascii="Times New Roman" w:eastAsia="Times New Roman" w:hAnsi="Times New Roman" w:cs="Times New Roman"/>
          <w:b/>
          <w:color w:val="080809"/>
          <w:sz w:val="28"/>
          <w:szCs w:val="28"/>
          <w:lang w:eastAsia="ru-RU"/>
        </w:rPr>
        <w:t>Теоретична частина.</w:t>
      </w:r>
      <w:r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eastAsia="ru-RU"/>
        </w:rPr>
        <w:t xml:space="preserve"> </w:t>
      </w:r>
      <w:r w:rsidR="009F20F7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eastAsia="ru-RU"/>
        </w:rPr>
        <w:t>Місто Дунаївці є яскравим прикладом багатокультурного середовища, де впродовж століть співіснували та взаємодіяли різні етнічні спільноти, формуючи унікальний культурний ландшафт.</w:t>
      </w:r>
      <w:r w:rsidR="00A21D71" w:rsidRPr="004D1C0A">
        <w:rPr>
          <w:rFonts w:ascii="Times New Roman" w:hAnsi="Times New Roman" w:cs="Times New Roman"/>
          <w:sz w:val="28"/>
          <w:szCs w:val="28"/>
        </w:rPr>
        <w:t xml:space="preserve"> </w:t>
      </w:r>
      <w:r w:rsidR="00A21D71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eastAsia="ru-RU"/>
        </w:rPr>
        <w:t>Євреї почали активно заселяти Дунаївці ще у XVIII–XIX століттях. З часом вони стали однією з найбільших етнічних спільнот міста: діяли синагоги, хедери (початкові релігійні школи), ремісничі майстерні, торговельні заклади.</w:t>
      </w:r>
      <w:r w:rsidR="00A21D71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 </w:t>
      </w:r>
      <w:r w:rsidR="00141555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Німецькі колоністи з’явилися у Дунаївці на початку ХІХ століття. Важливу роль у заселенні відіграв місцевий власник містечка — </w:t>
      </w:r>
      <w:r w:rsidR="009F20F7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польський </w:t>
      </w:r>
      <w:r w:rsidR="00141555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поміщик Красінський, який у 1829 році запросив німецьких ремісників і підприємців</w:t>
      </w:r>
      <w:r w:rsidR="009F20F7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, які</w:t>
      </w:r>
      <w:r w:rsidR="00141555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 займалися сукнярством, ремеслами та торгівлею. Вони сформували згуртовану громаду, сприял</w:t>
      </w:r>
      <w:r w:rsidR="00656A64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и</w:t>
      </w:r>
      <w:r w:rsidR="00141555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 економічному піднесенню,</w:t>
      </w:r>
      <w:r w:rsidR="00656A64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 відкривши в місті фабрик</w:t>
      </w:r>
      <w:r w:rsidR="005C429B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и</w:t>
      </w:r>
      <w:r w:rsidR="00F217BA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 на яких працювали і українці і поляки.</w:t>
      </w:r>
    </w:p>
    <w:p w14:paraId="3D08C5A4" w14:textId="7F3FFAC9" w:rsidR="00570687" w:rsidRPr="004D1C0A" w:rsidRDefault="00C21248" w:rsidP="004D1C0A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D1C0A">
        <w:rPr>
          <w:rFonts w:ascii="Times New Roman" w:eastAsia="Times New Roman" w:hAnsi="Times New Roman" w:cs="Times New Roman"/>
          <w:b/>
          <w:color w:val="080809"/>
          <w:sz w:val="28"/>
          <w:szCs w:val="28"/>
          <w:lang w:val="uk-UA" w:eastAsia="ru-RU"/>
        </w:rPr>
        <w:t xml:space="preserve">      Висновки:</w:t>
      </w:r>
      <w:r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 </w:t>
      </w:r>
      <w:r w:rsidR="00F217BA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Незаперечним є вплив німецької</w:t>
      </w:r>
      <w:r w:rsidR="00D91E34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, польської, </w:t>
      </w:r>
      <w:r w:rsidR="00F217BA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єврейської </w:t>
      </w:r>
      <w:r w:rsidR="00D91E34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та української </w:t>
      </w:r>
      <w:r w:rsidR="00F217BA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культур на історичний розвиток Дунаєвець. Усі спільноти</w:t>
      </w:r>
      <w:r w:rsidR="007C7DFB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 організ</w:t>
      </w:r>
      <w:r w:rsidR="00F217BA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ову</w:t>
      </w:r>
      <w:r w:rsidR="007C7DFB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ва</w:t>
      </w:r>
      <w:r w:rsidR="005C429B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л</w:t>
      </w:r>
      <w:r w:rsidR="007C7DFB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и</w:t>
      </w:r>
      <w:r w:rsidR="005F4819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 </w:t>
      </w:r>
      <w:r w:rsidR="005C429B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в м. Дунаївці </w:t>
      </w:r>
      <w:r w:rsidR="007C7DFB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власне соціально-економічне, релігійне, громадське та культурно-освітнє життя на основі моделі функціонування </w:t>
      </w:r>
      <w:r w:rsidR="007C7DFB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lastRenderedPageBreak/>
        <w:t>західноєвропейських міст модерної доби</w:t>
      </w:r>
      <w:r w:rsidR="00F217BA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:</w:t>
      </w:r>
      <w:r w:rsidR="007C7DFB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 відкри</w:t>
      </w:r>
      <w:r w:rsidR="007C47E7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вали</w:t>
      </w:r>
      <w:r w:rsidR="007C7DFB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 освітні заклад</w:t>
      </w:r>
      <w:r w:rsidR="007C47E7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и</w:t>
      </w:r>
      <w:r w:rsidR="007C7DFB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,</w:t>
      </w:r>
      <w:r w:rsidR="007C47E7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 </w:t>
      </w:r>
      <w:r w:rsidR="007C7DFB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аптек</w:t>
      </w:r>
      <w:r w:rsidR="007C47E7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и</w:t>
      </w:r>
      <w:r w:rsidR="007C7DFB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, суспільн</w:t>
      </w:r>
      <w:r w:rsidR="007C47E7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і</w:t>
      </w:r>
      <w:r w:rsidR="007C7DFB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 лікарні для хворих і немічних усіх станів, каси взаємодопомоги, вільно-пожежн</w:t>
      </w:r>
      <w:r w:rsidR="007C47E7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е</w:t>
      </w:r>
      <w:r w:rsidR="007C7DFB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 товариств</w:t>
      </w:r>
      <w:r w:rsidR="007C47E7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о</w:t>
      </w:r>
      <w:r w:rsidR="007C7DFB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. Німецька</w:t>
      </w:r>
      <w:r w:rsidR="00F217BA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, польська та єврейська </w:t>
      </w:r>
      <w:r w:rsidR="007C7DFB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громад</w:t>
      </w:r>
      <w:r w:rsidR="00F217BA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и</w:t>
      </w:r>
      <w:r w:rsidR="007C7DFB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, незважаючи на тиск імперської влади в культурноосвітній сфері, постійно чинила спротив зросійщенню, тим самим намагаючись зберегти свою національно-культурну ідентичність. І досі кірха, </w:t>
      </w:r>
      <w:r w:rsidR="00F217BA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костел, </w:t>
      </w:r>
      <w:r w:rsidR="007C47E7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підземелля монастиря капуцинів, </w:t>
      </w:r>
      <w:r w:rsidR="007C7DFB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лютеранське </w:t>
      </w:r>
      <w:r w:rsidR="00F217BA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та єврейське </w:t>
      </w:r>
      <w:r w:rsidR="007C7DFB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кладовищ</w:t>
      </w:r>
      <w:r w:rsidR="00F217BA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а, будинок синагоги, </w:t>
      </w:r>
      <w:r w:rsidR="007C7DFB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вулиця лютеранська, де мешкали колоністи в м. Дунаївці Хмельницької області, нагадує про існування колись чисельн</w:t>
      </w:r>
      <w:r w:rsidR="00F217BA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их етнічних </w:t>
      </w:r>
      <w:r w:rsidR="007C7DFB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громад.</w:t>
      </w:r>
      <w:r w:rsidR="0045300B" w:rsidRPr="004D1C0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76A52427" w14:textId="051F3CB7" w:rsidR="00C21248" w:rsidRPr="004D1C0A" w:rsidRDefault="00570687" w:rsidP="004D1C0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</w:pPr>
      <w:r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Єврейська, польська та німецька культури</w:t>
      </w:r>
      <w:r w:rsidR="0045300B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 є невід’ємною складовою багатокультурного простору Дуна</w:t>
      </w:r>
      <w:r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євець, що</w:t>
      </w:r>
      <w:r w:rsidR="0045300B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 суттєво вплинул</w:t>
      </w:r>
      <w:r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о</w:t>
      </w:r>
      <w:r w:rsidR="0045300B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 на економічний розвиток, соціальну структуру та культурну атмосферу міста.</w:t>
      </w:r>
      <w:r w:rsidR="0059420D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 </w:t>
      </w:r>
      <w:r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Їхня</w:t>
      </w:r>
      <w:r w:rsidR="0045300B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 спадщина залишається важливим елементом історичної пам’яті та міжкультурного діалогу.</w:t>
      </w:r>
    </w:p>
    <w:p w14:paraId="3868EA6C" w14:textId="70F0CB6A" w:rsidR="00C21248" w:rsidRPr="004D1C0A" w:rsidRDefault="00C21248" w:rsidP="004D1C0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</w:pPr>
      <w:r w:rsidRPr="004D1C0A">
        <w:rPr>
          <w:rFonts w:ascii="Times New Roman" w:eastAsia="Times New Roman" w:hAnsi="Times New Roman" w:cs="Times New Roman"/>
          <w:b/>
          <w:color w:val="080809"/>
          <w:sz w:val="28"/>
          <w:szCs w:val="28"/>
          <w:lang w:val="uk-UA" w:eastAsia="ru-RU"/>
        </w:rPr>
        <w:t>Особистий внесок:</w:t>
      </w:r>
      <w:r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 </w:t>
      </w:r>
      <w:r w:rsidR="007C7DFB" w:rsidRPr="004D1C0A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>Вперше встановлено інформацію про організацію та функціонування німецької «Євангелічної Спільноти Юнаків» у м. Дунаївці, що відігравала важливу роль в релігійному та культурно-освітньому житті міста.</w:t>
      </w:r>
    </w:p>
    <w:p w14:paraId="2BF60D9F" w14:textId="77777777" w:rsidR="00C21248" w:rsidRPr="00E53329" w:rsidRDefault="00C21248" w:rsidP="00A0297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</w:pPr>
    </w:p>
    <w:p w14:paraId="1975652E" w14:textId="77777777" w:rsidR="00C21248" w:rsidRPr="00E53329" w:rsidRDefault="00C21248" w:rsidP="00C2124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</w:pPr>
      <w:r w:rsidRPr="00E53329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ru-RU"/>
        </w:rPr>
        <w:t xml:space="preserve">  </w:t>
      </w:r>
    </w:p>
    <w:p w14:paraId="4B324645" w14:textId="1DA0192A" w:rsidR="00A21D71" w:rsidRPr="00E53329" w:rsidRDefault="00C21248" w:rsidP="00A21D71">
      <w:pPr>
        <w:pStyle w:val="a3"/>
        <w:rPr>
          <w:color w:val="080809"/>
          <w:sz w:val="28"/>
          <w:szCs w:val="28"/>
          <w:lang w:val="uk-UA"/>
        </w:rPr>
      </w:pPr>
      <w:r w:rsidRPr="00E53329">
        <w:rPr>
          <w:color w:val="080809"/>
          <w:sz w:val="28"/>
          <w:szCs w:val="28"/>
          <w:lang w:val="uk-UA"/>
        </w:rPr>
        <w:t xml:space="preserve"> </w:t>
      </w:r>
    </w:p>
    <w:p w14:paraId="21F22CC3" w14:textId="62ABF9C6" w:rsidR="00F217BA" w:rsidRPr="00E53329" w:rsidRDefault="00F217BA" w:rsidP="00A21D71">
      <w:pPr>
        <w:pStyle w:val="a3"/>
        <w:rPr>
          <w:lang w:val="uk-UA"/>
        </w:rPr>
      </w:pPr>
    </w:p>
    <w:p w14:paraId="7A99FEF6" w14:textId="00D72200" w:rsidR="00F217BA" w:rsidRPr="00E53329" w:rsidRDefault="00F217BA" w:rsidP="00A21D71">
      <w:pPr>
        <w:pStyle w:val="a3"/>
        <w:rPr>
          <w:lang w:val="uk-UA"/>
        </w:rPr>
      </w:pPr>
    </w:p>
    <w:p w14:paraId="58400C93" w14:textId="2C2F548C" w:rsidR="00F217BA" w:rsidRPr="00E53329" w:rsidRDefault="00F217BA" w:rsidP="00A21D71">
      <w:pPr>
        <w:pStyle w:val="a3"/>
        <w:rPr>
          <w:lang w:val="uk-UA"/>
        </w:rPr>
      </w:pPr>
    </w:p>
    <w:p w14:paraId="2ECB4871" w14:textId="47A6D8C3" w:rsidR="00F217BA" w:rsidRPr="00E53329" w:rsidRDefault="00F217BA" w:rsidP="00A21D71">
      <w:pPr>
        <w:pStyle w:val="a3"/>
        <w:rPr>
          <w:lang w:val="uk-UA"/>
        </w:rPr>
      </w:pPr>
    </w:p>
    <w:p w14:paraId="6BB3A73C" w14:textId="77777777" w:rsidR="00F217BA" w:rsidRPr="00E53329" w:rsidRDefault="00F217BA" w:rsidP="00A21D71">
      <w:pPr>
        <w:pStyle w:val="a3"/>
        <w:rPr>
          <w:lang w:val="uk-UA"/>
        </w:rPr>
      </w:pPr>
    </w:p>
    <w:sectPr w:rsidR="00F217BA" w:rsidRPr="00E533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A0C068" w14:textId="77777777" w:rsidR="00CC3522" w:rsidRDefault="00CC3522" w:rsidP="0059420D">
      <w:pPr>
        <w:spacing w:after="0" w:line="240" w:lineRule="auto"/>
      </w:pPr>
      <w:r>
        <w:separator/>
      </w:r>
    </w:p>
  </w:endnote>
  <w:endnote w:type="continuationSeparator" w:id="0">
    <w:p w14:paraId="6F914A7B" w14:textId="77777777" w:rsidR="00CC3522" w:rsidRDefault="00CC3522" w:rsidP="005942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54B99D" w14:textId="77777777" w:rsidR="00CC3522" w:rsidRDefault="00CC3522" w:rsidP="0059420D">
      <w:pPr>
        <w:spacing w:after="0" w:line="240" w:lineRule="auto"/>
      </w:pPr>
      <w:r>
        <w:separator/>
      </w:r>
    </w:p>
  </w:footnote>
  <w:footnote w:type="continuationSeparator" w:id="0">
    <w:p w14:paraId="3E9D8821" w14:textId="77777777" w:rsidR="00CC3522" w:rsidRDefault="00CC3522" w:rsidP="0059420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09F"/>
    <w:rsid w:val="00077390"/>
    <w:rsid w:val="000B3209"/>
    <w:rsid w:val="000B4621"/>
    <w:rsid w:val="00125551"/>
    <w:rsid w:val="00141555"/>
    <w:rsid w:val="001506B5"/>
    <w:rsid w:val="00215B9E"/>
    <w:rsid w:val="002466D0"/>
    <w:rsid w:val="002F68BE"/>
    <w:rsid w:val="003B0CDA"/>
    <w:rsid w:val="0045300B"/>
    <w:rsid w:val="004770E1"/>
    <w:rsid w:val="004A07A9"/>
    <w:rsid w:val="004D1C0A"/>
    <w:rsid w:val="0052691F"/>
    <w:rsid w:val="00566169"/>
    <w:rsid w:val="00570687"/>
    <w:rsid w:val="0059420D"/>
    <w:rsid w:val="005A1790"/>
    <w:rsid w:val="005C429B"/>
    <w:rsid w:val="005F4819"/>
    <w:rsid w:val="0063109F"/>
    <w:rsid w:val="00656A64"/>
    <w:rsid w:val="006D040A"/>
    <w:rsid w:val="007C45A0"/>
    <w:rsid w:val="007C47E7"/>
    <w:rsid w:val="007C7DFB"/>
    <w:rsid w:val="007D5651"/>
    <w:rsid w:val="007E4AA7"/>
    <w:rsid w:val="00822BFF"/>
    <w:rsid w:val="0084481D"/>
    <w:rsid w:val="008A33A5"/>
    <w:rsid w:val="00917188"/>
    <w:rsid w:val="00941C84"/>
    <w:rsid w:val="009F20F7"/>
    <w:rsid w:val="00A02979"/>
    <w:rsid w:val="00A21D71"/>
    <w:rsid w:val="00A85E08"/>
    <w:rsid w:val="00AC10BF"/>
    <w:rsid w:val="00AC42D6"/>
    <w:rsid w:val="00BA416D"/>
    <w:rsid w:val="00BB6ABF"/>
    <w:rsid w:val="00C21248"/>
    <w:rsid w:val="00CB1B2D"/>
    <w:rsid w:val="00CB637F"/>
    <w:rsid w:val="00CB65DC"/>
    <w:rsid w:val="00CC3522"/>
    <w:rsid w:val="00D574B0"/>
    <w:rsid w:val="00D91E34"/>
    <w:rsid w:val="00DA2587"/>
    <w:rsid w:val="00E15FE2"/>
    <w:rsid w:val="00E50A1A"/>
    <w:rsid w:val="00E53329"/>
    <w:rsid w:val="00E9004E"/>
    <w:rsid w:val="00EF3FE7"/>
    <w:rsid w:val="00F21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733CBA"/>
  <w15:chartTrackingRefBased/>
  <w15:docId w15:val="{DB974C60-86AE-4910-A661-F9AFB430F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21D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hitespace-normal">
    <w:name w:val="whitespace-normal"/>
    <w:basedOn w:val="a0"/>
    <w:rsid w:val="00A21D71"/>
  </w:style>
  <w:style w:type="paragraph" w:styleId="a4">
    <w:name w:val="header"/>
    <w:basedOn w:val="a"/>
    <w:link w:val="a5"/>
    <w:uiPriority w:val="99"/>
    <w:unhideWhenUsed/>
    <w:rsid w:val="005942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9420D"/>
  </w:style>
  <w:style w:type="paragraph" w:styleId="a6">
    <w:name w:val="footer"/>
    <w:basedOn w:val="a"/>
    <w:link w:val="a7"/>
    <w:uiPriority w:val="99"/>
    <w:unhideWhenUsed/>
    <w:rsid w:val="005942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942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678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0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37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21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0695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71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41920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23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0856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8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5532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16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464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015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8457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940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65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12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460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18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14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017024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03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8120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21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23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4729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90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004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073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467315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433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48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54401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529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59811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62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7689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003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1328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55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71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54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260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14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6960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1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764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10384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389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490</TotalTime>
  <Pages>3</Pages>
  <Words>724</Words>
  <Characters>4130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User-PC</dc:creator>
  <cp:keywords/>
  <dc:description/>
  <cp:lastModifiedBy>User-PC</cp:lastModifiedBy>
  <cp:revision>42</cp:revision>
  <dcterms:created xsi:type="dcterms:W3CDTF">2026-04-07T11:39:00Z</dcterms:created>
  <dcterms:modified xsi:type="dcterms:W3CDTF">2026-04-20T12:58:00Z</dcterms:modified>
</cp:coreProperties>
</file>