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05D8" w:rsidRPr="00D005D8" w:rsidRDefault="00D005D8" w:rsidP="00D005D8">
      <w:pPr>
        <w:spacing w:after="0" w:line="360" w:lineRule="auto"/>
        <w:ind w:firstLine="284"/>
        <w:contextualSpacing/>
        <w:jc w:val="center"/>
        <w:rPr>
          <w:rFonts w:ascii="Times New Roman" w:hAnsi="Times New Roman" w:cs="Times New Roman"/>
          <w:b/>
          <w:noProof/>
          <w:sz w:val="28"/>
          <w:szCs w:val="28"/>
          <w:lang w:val="uk-UA"/>
        </w:rPr>
      </w:pPr>
      <w:r w:rsidRPr="00D005D8">
        <w:rPr>
          <w:rFonts w:ascii="Times New Roman" w:hAnsi="Times New Roman" w:cs="Times New Roman"/>
          <w:b/>
          <w:noProof/>
          <w:sz w:val="28"/>
          <w:szCs w:val="28"/>
          <w:lang w:val="uk-UA"/>
        </w:rPr>
        <w:t>Вплив світлового забруднення на видимість зірок у нічному небі</w:t>
      </w:r>
    </w:p>
    <w:p w:rsidR="002B399B" w:rsidRDefault="00D005D8" w:rsidP="002B399B">
      <w:pPr>
        <w:spacing w:after="0" w:line="360" w:lineRule="auto"/>
        <w:ind w:firstLine="284"/>
        <w:contextualSpacing/>
        <w:jc w:val="right"/>
        <w:rPr>
          <w:rFonts w:ascii="Times New Roman" w:hAnsi="Times New Roman" w:cs="Times New Roman"/>
          <w:i/>
          <w:noProof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val="uk-UA"/>
        </w:rPr>
        <w:br/>
      </w:r>
      <w:r w:rsidR="002B399B">
        <w:rPr>
          <w:rFonts w:ascii="Times New Roman" w:hAnsi="Times New Roman" w:cs="Times New Roman"/>
          <w:i/>
          <w:noProof/>
          <w:sz w:val="28"/>
          <w:szCs w:val="28"/>
          <w:lang w:val="uk-UA"/>
        </w:rPr>
        <w:t>Автор:</w:t>
      </w:r>
      <w:r w:rsidR="002B399B" w:rsidRPr="002B399B">
        <w:rPr>
          <w:rFonts w:ascii="Times New Roman" w:hAnsi="Times New Roman" w:cs="Times New Roman"/>
          <w:i/>
          <w:noProof/>
          <w:sz w:val="28"/>
          <w:szCs w:val="28"/>
          <w:lang w:val="uk-UA"/>
        </w:rPr>
        <w:t>Мертвіщев Степан Сергійович</w:t>
      </w:r>
      <w:r w:rsidRPr="002B399B">
        <w:rPr>
          <w:rFonts w:ascii="Times New Roman" w:hAnsi="Times New Roman" w:cs="Times New Roman"/>
          <w:i/>
          <w:noProof/>
          <w:sz w:val="28"/>
          <w:szCs w:val="28"/>
          <w:lang w:val="uk-UA"/>
        </w:rPr>
        <w:t xml:space="preserve">, </w:t>
      </w:r>
      <w:r w:rsidR="002B399B" w:rsidRPr="002B399B">
        <w:rPr>
          <w:rFonts w:ascii="Times New Roman" w:hAnsi="Times New Roman" w:cs="Times New Roman"/>
          <w:i/>
          <w:noProof/>
          <w:sz w:val="28"/>
          <w:szCs w:val="28"/>
          <w:lang w:val="uk-UA"/>
        </w:rPr>
        <w:t>учень 8-Б класу</w:t>
      </w:r>
    </w:p>
    <w:p w:rsidR="002B399B" w:rsidRPr="002B399B" w:rsidRDefault="002B399B" w:rsidP="002B399B">
      <w:pPr>
        <w:spacing w:after="0" w:line="360" w:lineRule="auto"/>
        <w:ind w:firstLine="284"/>
        <w:contextualSpacing/>
        <w:jc w:val="right"/>
        <w:rPr>
          <w:rFonts w:ascii="Times New Roman" w:hAnsi="Times New Roman" w:cs="Times New Roman"/>
          <w:i/>
          <w:noProof/>
          <w:sz w:val="28"/>
          <w:szCs w:val="28"/>
          <w:lang w:val="uk-UA"/>
        </w:rPr>
      </w:pPr>
      <w:r w:rsidRPr="002B399B">
        <w:rPr>
          <w:rFonts w:ascii="Times New Roman" w:hAnsi="Times New Roman" w:cs="Times New Roman"/>
          <w:i/>
          <w:noProof/>
          <w:sz w:val="28"/>
          <w:szCs w:val="28"/>
          <w:lang w:val="uk-UA"/>
        </w:rPr>
        <w:t xml:space="preserve">Курахівський опорний заклад загальної середньої освіти №5 </w:t>
      </w:r>
      <w:r w:rsidRPr="002B399B">
        <w:rPr>
          <w:rFonts w:ascii="Times New Roman" w:hAnsi="Times New Roman" w:cs="Times New Roman"/>
          <w:i/>
          <w:noProof/>
          <w:sz w:val="28"/>
          <w:szCs w:val="28"/>
          <w:lang w:val="uk-UA"/>
        </w:rPr>
        <w:br/>
        <w:t>Курахівської міської ради донецької області</w:t>
      </w:r>
    </w:p>
    <w:p w:rsidR="00D005D8" w:rsidRDefault="002B399B" w:rsidP="002B399B">
      <w:pPr>
        <w:spacing w:after="0" w:line="360" w:lineRule="auto"/>
        <w:ind w:firstLine="284"/>
        <w:contextualSpacing/>
        <w:jc w:val="right"/>
        <w:rPr>
          <w:rFonts w:ascii="Times New Roman" w:hAnsi="Times New Roman" w:cs="Times New Roman"/>
          <w:i/>
          <w:noProof/>
          <w:sz w:val="28"/>
          <w:szCs w:val="28"/>
          <w:lang w:val="uk-UA"/>
        </w:rPr>
      </w:pPr>
      <w:r w:rsidRPr="002B399B">
        <w:rPr>
          <w:rFonts w:ascii="Times New Roman" w:hAnsi="Times New Roman" w:cs="Times New Roman"/>
          <w:i/>
          <w:noProof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i/>
          <w:noProof/>
          <w:sz w:val="28"/>
          <w:szCs w:val="28"/>
          <w:lang w:val="uk-UA"/>
        </w:rPr>
        <w:t>Керівник: Сіпєєва Анна Олександрівна</w:t>
      </w:r>
      <w:r w:rsidR="00D005D8" w:rsidRPr="002B399B">
        <w:rPr>
          <w:rFonts w:ascii="Times New Roman" w:hAnsi="Times New Roman" w:cs="Times New Roman"/>
          <w:i/>
          <w:noProof/>
          <w:sz w:val="28"/>
          <w:szCs w:val="28"/>
          <w:lang w:val="uk-UA"/>
        </w:rPr>
        <w:t xml:space="preserve">, учитель </w:t>
      </w:r>
      <w:r>
        <w:rPr>
          <w:rFonts w:ascii="Times New Roman" w:hAnsi="Times New Roman" w:cs="Times New Roman"/>
          <w:i/>
          <w:noProof/>
          <w:sz w:val="28"/>
          <w:szCs w:val="28"/>
          <w:lang w:val="uk-UA"/>
        </w:rPr>
        <w:t xml:space="preserve"> фізики</w:t>
      </w:r>
    </w:p>
    <w:p w:rsidR="002B399B" w:rsidRPr="002B399B" w:rsidRDefault="002B399B" w:rsidP="002B399B">
      <w:pPr>
        <w:spacing w:after="0" w:line="360" w:lineRule="auto"/>
        <w:ind w:firstLine="284"/>
        <w:contextualSpacing/>
        <w:jc w:val="right"/>
        <w:rPr>
          <w:rFonts w:ascii="Times New Roman" w:hAnsi="Times New Roman" w:cs="Times New Roman"/>
          <w:i/>
          <w:noProof/>
          <w:sz w:val="28"/>
          <w:szCs w:val="28"/>
          <w:lang w:val="uk-UA"/>
        </w:rPr>
      </w:pPr>
      <w:r w:rsidRPr="002B399B">
        <w:rPr>
          <w:rFonts w:ascii="Times New Roman" w:hAnsi="Times New Roman" w:cs="Times New Roman"/>
          <w:i/>
          <w:noProof/>
          <w:sz w:val="28"/>
          <w:szCs w:val="28"/>
          <w:lang w:val="uk-UA"/>
        </w:rPr>
        <w:t xml:space="preserve">Курахівський опорний заклад загальної середньої освіти №5 </w:t>
      </w:r>
      <w:r w:rsidRPr="002B399B">
        <w:rPr>
          <w:rFonts w:ascii="Times New Roman" w:hAnsi="Times New Roman" w:cs="Times New Roman"/>
          <w:i/>
          <w:noProof/>
          <w:sz w:val="28"/>
          <w:szCs w:val="28"/>
          <w:lang w:val="uk-UA"/>
        </w:rPr>
        <w:br/>
        <w:t>Курахівської міської ради донецької області</w:t>
      </w:r>
    </w:p>
    <w:p w:rsidR="00DA6899" w:rsidRPr="00DA6899" w:rsidRDefault="00DA6899" w:rsidP="00DA6899">
      <w:pPr>
        <w:spacing w:after="0" w:line="360" w:lineRule="auto"/>
        <w:ind w:firstLine="284"/>
        <w:contextualSpacing/>
        <w:rPr>
          <w:rFonts w:ascii="Times New Roman" w:hAnsi="Times New Roman" w:cs="Times New Roman"/>
          <w:noProof/>
          <w:sz w:val="28"/>
          <w:szCs w:val="28"/>
          <w:lang w:val="uk-UA"/>
        </w:rPr>
      </w:pPr>
    </w:p>
    <w:p w:rsidR="00413733" w:rsidRPr="00413733" w:rsidRDefault="00413733" w:rsidP="00413733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EB2552">
        <w:rPr>
          <w:rFonts w:ascii="Times New Roman" w:hAnsi="Times New Roman" w:cs="Times New Roman"/>
          <w:b/>
          <w:noProof/>
          <w:sz w:val="28"/>
          <w:szCs w:val="28"/>
          <w:lang w:val="uk-UA"/>
        </w:rPr>
        <w:t>Мета роботи:</w:t>
      </w:r>
      <w:r w:rsidRPr="00413733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дослідити вплив штучного надмірного освітлення на видимість зоряного неба, проаналізувати наслідки втрати п</w:t>
      </w:r>
      <w:r w:rsidR="00EB2552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риродної темряви для астрономії. </w:t>
      </w:r>
    </w:p>
    <w:p w:rsidR="00413733" w:rsidRPr="00413733" w:rsidRDefault="00413733" w:rsidP="00413733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EB2552">
        <w:rPr>
          <w:rFonts w:ascii="Times New Roman" w:hAnsi="Times New Roman" w:cs="Times New Roman"/>
          <w:b/>
          <w:noProof/>
          <w:sz w:val="28"/>
          <w:szCs w:val="28"/>
          <w:lang w:val="uk-UA"/>
        </w:rPr>
        <w:t>Об’єкт дослідження:</w:t>
      </w:r>
      <w:r w:rsidRPr="00413733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нічне небо в умовах сучасного антропогенного середовища.</w:t>
      </w:r>
      <w:r w:rsidR="00EB2552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Pr="00EB2552">
        <w:rPr>
          <w:rFonts w:ascii="Times New Roman" w:hAnsi="Times New Roman" w:cs="Times New Roman"/>
          <w:b/>
          <w:noProof/>
          <w:sz w:val="28"/>
          <w:szCs w:val="28"/>
          <w:lang w:val="uk-UA"/>
        </w:rPr>
        <w:t>Предмет дослідження:</w:t>
      </w:r>
      <w:r w:rsidRPr="00413733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рівень світлового забруднення, його вплив на видимість небесних тіл та методи енергоефективного освітлення.</w:t>
      </w:r>
    </w:p>
    <w:p w:rsidR="002B399B" w:rsidRDefault="00413733" w:rsidP="002B399B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EB2552">
        <w:rPr>
          <w:rFonts w:ascii="Times New Roman" w:hAnsi="Times New Roman" w:cs="Times New Roman"/>
          <w:b/>
          <w:noProof/>
          <w:sz w:val="28"/>
          <w:szCs w:val="28"/>
          <w:lang w:val="uk-UA"/>
        </w:rPr>
        <w:t>Завдання</w:t>
      </w:r>
      <w:r w:rsidR="00EB2552" w:rsidRPr="00EB2552">
        <w:rPr>
          <w:rFonts w:ascii="Times New Roman" w:hAnsi="Times New Roman" w:cs="Times New Roman"/>
          <w:b/>
          <w:noProof/>
          <w:sz w:val="28"/>
          <w:szCs w:val="28"/>
          <w:lang w:val="uk-UA"/>
        </w:rPr>
        <w:t xml:space="preserve"> дослідження</w:t>
      </w:r>
      <w:r w:rsidRPr="00413733">
        <w:rPr>
          <w:rFonts w:ascii="Times New Roman" w:hAnsi="Times New Roman" w:cs="Times New Roman"/>
          <w:noProof/>
          <w:sz w:val="28"/>
          <w:szCs w:val="28"/>
          <w:lang w:val="uk-UA"/>
        </w:rPr>
        <w:t>:</w:t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1. </w:t>
      </w:r>
      <w:r w:rsidRPr="00413733">
        <w:rPr>
          <w:rFonts w:ascii="Times New Roman" w:hAnsi="Times New Roman" w:cs="Times New Roman"/>
          <w:noProof/>
          <w:sz w:val="28"/>
          <w:szCs w:val="28"/>
          <w:lang w:val="uk-UA"/>
        </w:rPr>
        <w:t>Розкрити сутність поняття «світлове забруднення» та його актуальність.</w:t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2. </w:t>
      </w:r>
      <w:r w:rsidRPr="00413733">
        <w:rPr>
          <w:rFonts w:ascii="Times New Roman" w:hAnsi="Times New Roman" w:cs="Times New Roman"/>
          <w:noProof/>
          <w:sz w:val="28"/>
          <w:szCs w:val="28"/>
          <w:lang w:val="uk-UA"/>
        </w:rPr>
        <w:t>Проаналізувати деградацію видимості сузір'їв та небесних об'єктів через надмірну ілюмінацію.</w:t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3. </w:t>
      </w:r>
      <w:r w:rsidRPr="00413733">
        <w:rPr>
          <w:rFonts w:ascii="Times New Roman" w:hAnsi="Times New Roman" w:cs="Times New Roman"/>
          <w:noProof/>
          <w:sz w:val="28"/>
          <w:szCs w:val="28"/>
          <w:lang w:val="uk-UA"/>
        </w:rPr>
        <w:t>Оцінити економічні та енергетичні втрати від неефективного освітлення.</w:t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4. </w:t>
      </w:r>
      <w:r w:rsidRPr="00413733">
        <w:rPr>
          <w:rFonts w:ascii="Times New Roman" w:hAnsi="Times New Roman" w:cs="Times New Roman"/>
          <w:noProof/>
          <w:sz w:val="28"/>
          <w:szCs w:val="28"/>
          <w:lang w:val="uk-UA"/>
        </w:rPr>
        <w:t>Запропонувати конкретні кроки для учнів щодо захисту нічного неба.</w:t>
      </w:r>
    </w:p>
    <w:p w:rsidR="00413733" w:rsidRPr="00413733" w:rsidRDefault="002B399B" w:rsidP="002B399B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Світлове забруднення - </w:t>
      </w:r>
      <w:r w:rsidR="00413733" w:rsidRPr="00413733">
        <w:rPr>
          <w:rFonts w:ascii="Times New Roman" w:hAnsi="Times New Roman" w:cs="Times New Roman"/>
          <w:noProof/>
          <w:sz w:val="28"/>
          <w:szCs w:val="28"/>
          <w:lang w:val="uk-UA"/>
        </w:rPr>
        <w:t>це зміна природного рівня освітленості внаслідок використання штучних джерел світла, що с</w:t>
      </w:r>
      <w:r w:rsidR="002C2A2D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прямовані вгору або в сторони. </w:t>
      </w:r>
      <w:r w:rsidR="00413733" w:rsidRPr="00413733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Проблема перестала бути лише питанням естетики; це питання енерговитрат, порушення біологічних ритмів людини та екологічної рівноваги. Згідно з даними «Нового світового атласу шт</w:t>
      </w:r>
      <w:r w:rsidR="00EB2552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учної яскравості нічного неба», </w:t>
      </w:r>
      <w:r w:rsidR="00413733" w:rsidRPr="00413733">
        <w:rPr>
          <w:rFonts w:ascii="Times New Roman" w:hAnsi="Times New Roman" w:cs="Times New Roman"/>
          <w:noProof/>
          <w:sz w:val="28"/>
          <w:szCs w:val="28"/>
          <w:lang w:val="uk-UA"/>
        </w:rPr>
        <w:t>для третини людства Чумацький Шлях вже став невидимим [2].</w:t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</w:p>
    <w:p w:rsidR="00B937C5" w:rsidRDefault="00413733" w:rsidP="00B937C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413733">
        <w:rPr>
          <w:rFonts w:ascii="Times New Roman" w:hAnsi="Times New Roman" w:cs="Times New Roman"/>
          <w:noProof/>
          <w:sz w:val="28"/>
          <w:szCs w:val="28"/>
          <w:lang w:val="uk-UA"/>
        </w:rPr>
        <w:t>Штучне освітлення створює явище «світлового купола» над містами, через що небо втрачає контрастність. Вплив забруднення наочно демонструє порівняння за шкалою Бортля. У природних умовах (1-2 бали) неозброєне око розрізняє до 4000 зірок. В умовах типового міста (7-8 балів) їхня кількість скорочується до 20–50 найяскравіших одиниць.</w:t>
      </w:r>
      <w:r w:rsidR="00EB2552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Pr="00413733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Деградація сузір’їв: У сузір’ї Малої Ведмедиці замість усіх семи зірок містяни часто бачать лише три (Полярну, Кохаб і Феркад), що </w:t>
      </w:r>
      <w:r w:rsidRPr="00413733">
        <w:rPr>
          <w:rFonts w:ascii="Times New Roman" w:hAnsi="Times New Roman" w:cs="Times New Roman"/>
          <w:noProof/>
          <w:sz w:val="28"/>
          <w:szCs w:val="28"/>
          <w:lang w:val="uk-UA"/>
        </w:rPr>
        <w:lastRenderedPageBreak/>
        <w:t>унеможливлює вивчення контурів неба.</w:t>
      </w:r>
      <w:r w:rsidR="00EB2552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Pr="00413733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Відома Туманність Андромеди (M31), яка за містом виглядає як чітка витягнута хмара, у місті перетворюється на ледь помітну цятку або зникає зовсім під впливом</w:t>
      </w:r>
      <w:r w:rsidR="00B937C5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розсіяного світла LED-панелей </w:t>
      </w:r>
      <w:r w:rsidRPr="00413733">
        <w:rPr>
          <w:rFonts w:ascii="Times New Roman" w:hAnsi="Times New Roman" w:cs="Times New Roman"/>
          <w:noProof/>
          <w:sz w:val="28"/>
          <w:szCs w:val="28"/>
          <w:lang w:val="uk-UA"/>
        </w:rPr>
        <w:t>[1].</w:t>
      </w:r>
    </w:p>
    <w:p w:rsidR="00413733" w:rsidRPr="00413733" w:rsidRDefault="00413733" w:rsidP="00B937C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413733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Через неконтрольоване розростання міст професійна астрономія опинилася в ізоляції. Сучасні наукові центри змушені будувати обсерваторії у найвіддаленіших куточках планети — високогір’ях Чилі чи пустелях. За оцінками International Dark-Sky Association, близько 35% вуличного освітлення витрачається марно через </w:t>
      </w:r>
      <w:r w:rsidR="002559E8">
        <w:rPr>
          <w:rFonts w:ascii="Times New Roman" w:hAnsi="Times New Roman" w:cs="Times New Roman"/>
          <w:noProof/>
          <w:sz w:val="28"/>
          <w:szCs w:val="28"/>
          <w:lang w:val="uk-UA"/>
        </w:rPr>
        <w:t>погану конструкцію світильників</w:t>
      </w:r>
      <w:r w:rsidRPr="00413733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[4].</w:t>
      </w:r>
    </w:p>
    <w:p w:rsidR="00413733" w:rsidRPr="00413733" w:rsidRDefault="00413733" w:rsidP="00413733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413733">
        <w:rPr>
          <w:rFonts w:ascii="Times New Roman" w:hAnsi="Times New Roman" w:cs="Times New Roman"/>
          <w:noProof/>
          <w:sz w:val="28"/>
          <w:szCs w:val="28"/>
          <w:lang w:val="uk-UA"/>
        </w:rPr>
        <w:t>Боротьба зі світловим забрудненням не означає вимкнення світла взагалі, а передбачає його раціональне використання. Учні можуть зробити наступні кроки:</w:t>
      </w:r>
      <w:r w:rsidR="00EB2552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1) п</w:t>
      </w:r>
      <w:r w:rsidRPr="00413733">
        <w:rPr>
          <w:rFonts w:ascii="Times New Roman" w:hAnsi="Times New Roman" w:cs="Times New Roman"/>
          <w:noProof/>
          <w:sz w:val="28"/>
          <w:szCs w:val="28"/>
          <w:lang w:val="uk-UA"/>
        </w:rPr>
        <w:t>ропаганда «правильного» світла: вибір світильників із повним відсіканням світла вгору (Full Cut-off) для присадибних ділянок.</w:t>
      </w:r>
      <w:r w:rsidR="00EB2552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2) г</w:t>
      </w:r>
      <w:r w:rsidRPr="00413733">
        <w:rPr>
          <w:rFonts w:ascii="Times New Roman" w:hAnsi="Times New Roman" w:cs="Times New Roman"/>
          <w:noProof/>
          <w:sz w:val="28"/>
          <w:szCs w:val="28"/>
          <w:lang w:val="uk-UA"/>
        </w:rPr>
        <w:t>ромадянська наука: участь у міжнародному проєкті Globe at Night, де за допомогою спостережень певних сузір’їв (Оріон, Лебідь) учні фіксують рівень засвічення у своєму районі та вносять дані у світову базу.</w:t>
      </w:r>
      <w:r w:rsidR="00EB2552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3) п</w:t>
      </w:r>
      <w:r w:rsidRPr="00413733">
        <w:rPr>
          <w:rFonts w:ascii="Times New Roman" w:hAnsi="Times New Roman" w:cs="Times New Roman"/>
          <w:noProof/>
          <w:sz w:val="28"/>
          <w:szCs w:val="28"/>
          <w:lang w:val="uk-UA"/>
        </w:rPr>
        <w:t>обутова гігієна: використання штор «blackout» та відмова від яскравої зовнішньої декоративної ілюмінації після 23:00 [3].</w:t>
      </w:r>
    </w:p>
    <w:p w:rsidR="00413733" w:rsidRPr="00413733" w:rsidRDefault="00413733" w:rsidP="00413733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EB2552">
        <w:rPr>
          <w:rFonts w:ascii="Times New Roman" w:hAnsi="Times New Roman" w:cs="Times New Roman"/>
          <w:b/>
          <w:noProof/>
          <w:sz w:val="28"/>
          <w:szCs w:val="28"/>
          <w:lang w:val="uk-UA"/>
        </w:rPr>
        <w:t>Висновки.</w:t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Pr="00413733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Дослідження показало, що втрата темряви має системні негативні наслідки для науки та екології. Світлове забруднення є зворотним процесом: свідома зміна конструкції ліхтарів та використання теплого спектру світла дозволяють повернути зоряне небо. </w:t>
      </w:r>
    </w:p>
    <w:p w:rsidR="00413733" w:rsidRPr="00EB2552" w:rsidRDefault="00EB2552" w:rsidP="00EB2552">
      <w:pPr>
        <w:spacing w:after="0" w:line="360" w:lineRule="auto"/>
        <w:ind w:firstLine="284"/>
        <w:contextualSpacing/>
        <w:jc w:val="center"/>
        <w:rPr>
          <w:rFonts w:ascii="Times New Roman" w:hAnsi="Times New Roman" w:cs="Times New Roman"/>
          <w:b/>
          <w:noProof/>
          <w:sz w:val="28"/>
          <w:szCs w:val="28"/>
          <w:lang w:val="uk-UA"/>
        </w:rPr>
      </w:pPr>
      <w:r w:rsidRPr="00EB2552">
        <w:rPr>
          <w:rFonts w:ascii="Times New Roman" w:hAnsi="Times New Roman" w:cs="Times New Roman"/>
          <w:b/>
          <w:noProof/>
          <w:sz w:val="28"/>
          <w:szCs w:val="28"/>
          <w:lang w:val="uk-UA"/>
        </w:rPr>
        <w:t>Список використаних джерел</w:t>
      </w:r>
    </w:p>
    <w:p w:rsidR="00B937C5" w:rsidRPr="00B937C5" w:rsidRDefault="00B937C5" w:rsidP="005020D9">
      <w:pPr>
        <w:pStyle w:val="a3"/>
        <w:numPr>
          <w:ilvl w:val="0"/>
          <w:numId w:val="1"/>
        </w:numPr>
        <w:spacing w:line="360" w:lineRule="auto"/>
        <w:ind w:left="0" w:firstLine="426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937C5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="005020D9" w:rsidRPr="005020D9">
        <w:rPr>
          <w:rFonts w:ascii="Times New Roman" w:hAnsi="Times New Roman" w:cs="Times New Roman"/>
          <w:noProof/>
          <w:sz w:val="28"/>
          <w:szCs w:val="28"/>
        </w:rPr>
        <w:t>Коваль В. П., Бойко О. С. Світлове забруднення як екологічна проблема міст // Екологічні науки. 2020. № 3.</w:t>
      </w:r>
    </w:p>
    <w:p w:rsidR="00B937C5" w:rsidRPr="00E34DFD" w:rsidRDefault="00B937C5" w:rsidP="000D4765">
      <w:pPr>
        <w:pStyle w:val="a3"/>
        <w:numPr>
          <w:ilvl w:val="0"/>
          <w:numId w:val="1"/>
        </w:numPr>
        <w:spacing w:line="360" w:lineRule="auto"/>
        <w:ind w:left="0" w:firstLine="426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937C5">
        <w:rPr>
          <w:rFonts w:ascii="Times New Roman" w:hAnsi="Times New Roman" w:cs="Times New Roman"/>
          <w:noProof/>
          <w:sz w:val="28"/>
          <w:szCs w:val="28"/>
          <w:lang w:val="en-US"/>
        </w:rPr>
        <w:t xml:space="preserve">  Falchi F., Cinzano P., Elvidge C. D. The new world atlas of artificial night sky brightness. Science Advances. 2016. Vol. 2, no. 6. URL</w:t>
      </w:r>
      <w:r w:rsidRPr="00E34DFD">
        <w:rPr>
          <w:rFonts w:ascii="Times New Roman" w:hAnsi="Times New Roman" w:cs="Times New Roman"/>
          <w:noProof/>
          <w:sz w:val="28"/>
          <w:szCs w:val="28"/>
        </w:rPr>
        <w:t xml:space="preserve">: </w:t>
      </w:r>
      <w:hyperlink r:id="rId5" w:history="1">
        <w:r w:rsidR="00E34DFD" w:rsidRPr="00D35504">
          <w:rPr>
            <w:rStyle w:val="a4"/>
            <w:rFonts w:ascii="Times New Roman" w:hAnsi="Times New Roman" w:cs="Times New Roman"/>
            <w:noProof/>
            <w:sz w:val="28"/>
            <w:szCs w:val="28"/>
          </w:rPr>
          <w:t>https://www.</w:t>
        </w:r>
        <w:r w:rsidR="00E34DFD" w:rsidRPr="00D35504">
          <w:rPr>
            <w:rStyle w:val="a4"/>
            <w:rFonts w:ascii="Times New Roman" w:hAnsi="Times New Roman" w:cs="Times New Roman"/>
            <w:noProof/>
            <w:sz w:val="28"/>
            <w:szCs w:val="28"/>
          </w:rPr>
          <w:t>s</w:t>
        </w:r>
        <w:r w:rsidR="00E34DFD" w:rsidRPr="00D35504">
          <w:rPr>
            <w:rStyle w:val="a4"/>
            <w:rFonts w:ascii="Times New Roman" w:hAnsi="Times New Roman" w:cs="Times New Roman"/>
            <w:noProof/>
            <w:sz w:val="28"/>
            <w:szCs w:val="28"/>
          </w:rPr>
          <w:t>cience.org/doi/10.1126/sciadv.1600377</w:t>
        </w:r>
      </w:hyperlink>
      <w:r w:rsidR="00E34DFD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E34DFD">
        <w:rPr>
          <w:rFonts w:ascii="Times New Roman" w:hAnsi="Times New Roman" w:cs="Times New Roman"/>
          <w:noProof/>
          <w:sz w:val="28"/>
          <w:szCs w:val="28"/>
        </w:rPr>
        <w:t>(</w:t>
      </w:r>
      <w:r w:rsidRPr="00B937C5">
        <w:rPr>
          <w:rFonts w:ascii="Times New Roman" w:hAnsi="Times New Roman" w:cs="Times New Roman"/>
          <w:noProof/>
          <w:sz w:val="28"/>
          <w:szCs w:val="28"/>
        </w:rPr>
        <w:t>дата</w:t>
      </w:r>
      <w:r w:rsidRPr="00E34DFD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B937C5">
        <w:rPr>
          <w:rFonts w:ascii="Times New Roman" w:hAnsi="Times New Roman" w:cs="Times New Roman"/>
          <w:noProof/>
          <w:sz w:val="28"/>
          <w:szCs w:val="28"/>
        </w:rPr>
        <w:t>звернення</w:t>
      </w:r>
      <w:r w:rsidRPr="00E34DFD">
        <w:rPr>
          <w:rFonts w:ascii="Times New Roman" w:hAnsi="Times New Roman" w:cs="Times New Roman"/>
          <w:noProof/>
          <w:sz w:val="28"/>
          <w:szCs w:val="28"/>
        </w:rPr>
        <w:t xml:space="preserve">: 05.04.2026). </w:t>
      </w:r>
    </w:p>
    <w:p w:rsidR="00B937C5" w:rsidRPr="00B937C5" w:rsidRDefault="00B937C5" w:rsidP="00B937C5">
      <w:pPr>
        <w:pStyle w:val="a3"/>
        <w:numPr>
          <w:ilvl w:val="0"/>
          <w:numId w:val="1"/>
        </w:numPr>
        <w:spacing w:line="360" w:lineRule="auto"/>
        <w:ind w:left="0" w:firstLine="426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E34DFD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B937C5">
        <w:rPr>
          <w:rFonts w:ascii="Times New Roman" w:hAnsi="Times New Roman" w:cs="Times New Roman"/>
          <w:noProof/>
          <w:sz w:val="28"/>
          <w:szCs w:val="28"/>
          <w:lang w:val="en-US"/>
        </w:rPr>
        <w:t xml:space="preserve">Light pollution. International Dark-Sky Association. </w:t>
      </w:r>
      <w:r w:rsidRPr="00B937C5">
        <w:rPr>
          <w:rFonts w:ascii="Times New Roman" w:hAnsi="Times New Roman" w:cs="Times New Roman"/>
          <w:noProof/>
          <w:sz w:val="28"/>
          <w:szCs w:val="28"/>
        </w:rPr>
        <w:t xml:space="preserve">2024. URL: </w:t>
      </w:r>
      <w:hyperlink r:id="rId6" w:tgtFrame="_new" w:history="1">
        <w:r w:rsidRPr="00B937C5">
          <w:rPr>
            <w:rStyle w:val="a4"/>
            <w:rFonts w:ascii="Times New Roman" w:hAnsi="Times New Roman" w:cs="Times New Roman"/>
            <w:noProof/>
            <w:sz w:val="28"/>
            <w:szCs w:val="28"/>
          </w:rPr>
          <w:t>https://darksky.org/resources/what-is-light-pollution/</w:t>
        </w:r>
      </w:hyperlink>
      <w:r>
        <w:rPr>
          <w:rFonts w:ascii="Times New Roman" w:hAnsi="Times New Roman" w:cs="Times New Roman"/>
          <w:noProof/>
          <w:sz w:val="28"/>
          <w:szCs w:val="28"/>
        </w:rPr>
        <w:t xml:space="preserve"> (дата звернення: 10.04</w:t>
      </w:r>
      <w:r w:rsidRPr="00B937C5">
        <w:rPr>
          <w:rFonts w:ascii="Times New Roman" w:hAnsi="Times New Roman" w:cs="Times New Roman"/>
          <w:noProof/>
          <w:sz w:val="28"/>
          <w:szCs w:val="28"/>
        </w:rPr>
        <w:t>.2026).</w:t>
      </w:r>
    </w:p>
    <w:p w:rsidR="00637C0B" w:rsidRPr="00413733" w:rsidRDefault="00B937C5" w:rsidP="007A270E">
      <w:pPr>
        <w:pStyle w:val="a3"/>
        <w:numPr>
          <w:ilvl w:val="0"/>
          <w:numId w:val="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B937C5">
        <w:rPr>
          <w:rFonts w:ascii="Times New Roman" w:hAnsi="Times New Roman" w:cs="Times New Roman"/>
          <w:noProof/>
          <w:sz w:val="28"/>
          <w:szCs w:val="28"/>
        </w:rPr>
        <w:t xml:space="preserve">Інформаційні матеріали </w:t>
      </w:r>
      <w:r w:rsidRPr="00B937C5">
        <w:rPr>
          <w:rFonts w:ascii="Times New Roman" w:hAnsi="Times New Roman" w:cs="Times New Roman"/>
          <w:noProof/>
          <w:sz w:val="28"/>
          <w:szCs w:val="28"/>
          <w:lang w:val="en-US"/>
        </w:rPr>
        <w:t>International</w:t>
      </w:r>
      <w:r w:rsidRPr="00B937C5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B937C5">
        <w:rPr>
          <w:rFonts w:ascii="Times New Roman" w:hAnsi="Times New Roman" w:cs="Times New Roman"/>
          <w:noProof/>
          <w:sz w:val="28"/>
          <w:szCs w:val="28"/>
          <w:lang w:val="en-US"/>
        </w:rPr>
        <w:t>Dark</w:t>
      </w:r>
      <w:r w:rsidRPr="00B937C5">
        <w:rPr>
          <w:rFonts w:ascii="Times New Roman" w:hAnsi="Times New Roman" w:cs="Times New Roman"/>
          <w:noProof/>
          <w:sz w:val="28"/>
          <w:szCs w:val="28"/>
        </w:rPr>
        <w:t>-</w:t>
      </w:r>
      <w:r w:rsidRPr="00B937C5">
        <w:rPr>
          <w:rFonts w:ascii="Times New Roman" w:hAnsi="Times New Roman" w:cs="Times New Roman"/>
          <w:noProof/>
          <w:sz w:val="28"/>
          <w:szCs w:val="28"/>
          <w:lang w:val="en-US"/>
        </w:rPr>
        <w:t>Sky</w:t>
      </w:r>
      <w:r w:rsidRPr="00B937C5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B937C5">
        <w:rPr>
          <w:rFonts w:ascii="Times New Roman" w:hAnsi="Times New Roman" w:cs="Times New Roman"/>
          <w:noProof/>
          <w:sz w:val="28"/>
          <w:szCs w:val="28"/>
          <w:lang w:val="en-US"/>
        </w:rPr>
        <w:t>Association</w:t>
      </w:r>
      <w:r w:rsidRPr="00B937C5">
        <w:rPr>
          <w:rFonts w:ascii="Times New Roman" w:hAnsi="Times New Roman" w:cs="Times New Roman"/>
          <w:noProof/>
          <w:sz w:val="28"/>
          <w:szCs w:val="28"/>
        </w:rPr>
        <w:t xml:space="preserve"> (</w:t>
      </w:r>
      <w:r w:rsidRPr="00B937C5">
        <w:rPr>
          <w:rFonts w:ascii="Times New Roman" w:hAnsi="Times New Roman" w:cs="Times New Roman"/>
          <w:noProof/>
          <w:sz w:val="28"/>
          <w:szCs w:val="28"/>
          <w:lang w:val="en-US"/>
        </w:rPr>
        <w:t>IDA</w:t>
      </w:r>
      <w:r w:rsidR="007A270E">
        <w:rPr>
          <w:rFonts w:ascii="Times New Roman" w:hAnsi="Times New Roman" w:cs="Times New Roman"/>
          <w:noProof/>
          <w:sz w:val="28"/>
          <w:szCs w:val="28"/>
        </w:rPr>
        <w:t xml:space="preserve">). 2022. URL: </w:t>
      </w:r>
      <w:hyperlink r:id="rId7" w:history="1">
        <w:r w:rsidR="007A270E" w:rsidRPr="007A270E">
          <w:rPr>
            <w:rStyle w:val="a4"/>
            <w:rFonts w:ascii="Times New Roman" w:hAnsi="Times New Roman" w:cs="Times New Roman"/>
            <w:noProof/>
            <w:sz w:val="28"/>
            <w:szCs w:val="28"/>
          </w:rPr>
          <w:t>https://darksky.org/app/uploads/2022/06/IDA-State-of-the-Science-2022-EN.pdf</w:t>
        </w:r>
      </w:hyperlink>
      <w:r w:rsidR="007A270E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</w:rPr>
        <w:t>(дата звернення: 15</w:t>
      </w:r>
      <w:r w:rsidRPr="00B937C5">
        <w:rPr>
          <w:rFonts w:ascii="Times New Roman" w:hAnsi="Times New Roman" w:cs="Times New Roman"/>
          <w:noProof/>
          <w:sz w:val="28"/>
          <w:szCs w:val="28"/>
        </w:rPr>
        <w:t>.0</w:t>
      </w:r>
      <w:r>
        <w:rPr>
          <w:rFonts w:ascii="Times New Roman" w:hAnsi="Times New Roman" w:cs="Times New Roman"/>
          <w:noProof/>
          <w:sz w:val="28"/>
          <w:szCs w:val="28"/>
        </w:rPr>
        <w:t>4</w:t>
      </w:r>
      <w:r w:rsidRPr="00B937C5">
        <w:rPr>
          <w:rFonts w:ascii="Times New Roman" w:hAnsi="Times New Roman" w:cs="Times New Roman"/>
          <w:noProof/>
          <w:sz w:val="28"/>
          <w:szCs w:val="28"/>
        </w:rPr>
        <w:t>.2026).</w:t>
      </w:r>
      <w:bookmarkStart w:id="0" w:name="_GoBack"/>
      <w:bookmarkEnd w:id="0"/>
    </w:p>
    <w:sectPr w:rsidR="00637C0B" w:rsidRPr="00413733" w:rsidSect="00413733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5C1DF1"/>
    <w:multiLevelType w:val="hybridMultilevel"/>
    <w:tmpl w:val="DEC4B6BC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777"/>
    <w:rsid w:val="000215CC"/>
    <w:rsid w:val="000D4765"/>
    <w:rsid w:val="002559E8"/>
    <w:rsid w:val="002B399B"/>
    <w:rsid w:val="002C2A2D"/>
    <w:rsid w:val="003E4777"/>
    <w:rsid w:val="00413733"/>
    <w:rsid w:val="005020D9"/>
    <w:rsid w:val="00637C0B"/>
    <w:rsid w:val="007A270E"/>
    <w:rsid w:val="00B937C5"/>
    <w:rsid w:val="00D005D8"/>
    <w:rsid w:val="00DA6899"/>
    <w:rsid w:val="00E34DFD"/>
    <w:rsid w:val="00EB2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347215-2CFA-46D6-B2BB-AF4464635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373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937C5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5020D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958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8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1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8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7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5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0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2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arksky.org/app/uploads/2022/06/IDA-State-of-the-Science-2022-EN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arksky.org/resources/what-is-light-pollution/" TargetMode="External"/><Relationship Id="rId5" Type="http://schemas.openxmlformats.org/officeDocument/2006/relationships/hyperlink" Target="https://www.science.org/doi/10.1126/sciadv.1600377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647</Words>
  <Characters>3689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6</cp:revision>
  <dcterms:created xsi:type="dcterms:W3CDTF">2026-04-11T10:50:00Z</dcterms:created>
  <dcterms:modified xsi:type="dcterms:W3CDTF">2026-04-11T11:53:00Z</dcterms:modified>
</cp:coreProperties>
</file>