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96CD32" w14:textId="13CA0FD5" w:rsidR="00022341" w:rsidRPr="002558D4" w:rsidRDefault="00107ECD" w:rsidP="002558D4">
      <w:pPr>
        <w:spacing w:after="0"/>
        <w:jc w:val="center"/>
        <w:rPr>
          <w:rFonts w:ascii="Times New Roman" w:hAnsi="Times New Roman"/>
          <w:i/>
          <w:sz w:val="28"/>
          <w:szCs w:val="28"/>
          <w:lang w:val="uk-UA"/>
        </w:rPr>
      </w:pPr>
      <w:r w:rsidRPr="002558D4">
        <w:rPr>
          <w:rFonts w:ascii="Times New Roman" w:hAnsi="Times New Roman"/>
          <w:i/>
          <w:sz w:val="28"/>
          <w:szCs w:val="28"/>
          <w:lang w:val="uk-UA"/>
        </w:rPr>
        <w:t>Тези  науково - дослідницької роботи учениці 8-Б класу</w:t>
      </w:r>
    </w:p>
    <w:p w14:paraId="0396CD33" w14:textId="77777777" w:rsidR="00022341" w:rsidRPr="002558D4" w:rsidRDefault="00107ECD" w:rsidP="002558D4">
      <w:pPr>
        <w:spacing w:after="0"/>
        <w:jc w:val="center"/>
        <w:rPr>
          <w:rFonts w:ascii="Times New Roman" w:hAnsi="Times New Roman"/>
          <w:i/>
          <w:sz w:val="28"/>
          <w:szCs w:val="28"/>
          <w:lang w:val="uk-UA"/>
        </w:rPr>
      </w:pPr>
      <w:r w:rsidRPr="002558D4">
        <w:rPr>
          <w:rFonts w:ascii="Times New Roman" w:hAnsi="Times New Roman"/>
          <w:i/>
          <w:sz w:val="28"/>
          <w:szCs w:val="28"/>
          <w:lang w:val="uk-UA"/>
        </w:rPr>
        <w:t>Криворізького Центрально-Міського ліцею  Криворізької міської ради ДО</w:t>
      </w:r>
    </w:p>
    <w:p w14:paraId="0396CD34" w14:textId="77777777" w:rsidR="00022341" w:rsidRPr="002558D4" w:rsidRDefault="00107ECD" w:rsidP="002558D4">
      <w:pPr>
        <w:spacing w:after="0"/>
        <w:jc w:val="center"/>
        <w:rPr>
          <w:rFonts w:ascii="Times New Roman" w:hAnsi="Times New Roman"/>
          <w:i/>
          <w:sz w:val="28"/>
          <w:szCs w:val="28"/>
          <w:lang w:val="uk-UA"/>
        </w:rPr>
      </w:pPr>
      <w:r w:rsidRPr="002558D4">
        <w:rPr>
          <w:rFonts w:ascii="Times New Roman" w:hAnsi="Times New Roman"/>
          <w:i/>
          <w:sz w:val="28"/>
          <w:szCs w:val="28"/>
          <w:lang w:val="uk-UA"/>
        </w:rPr>
        <w:t>Марценюк Ірини Олексіївни</w:t>
      </w:r>
    </w:p>
    <w:p w14:paraId="0396CD35" w14:textId="4C502605" w:rsidR="00022341" w:rsidRPr="002558D4" w:rsidRDefault="00107ECD" w:rsidP="002558D4">
      <w:pPr>
        <w:spacing w:after="0"/>
        <w:jc w:val="center"/>
        <w:rPr>
          <w:rFonts w:ascii="Times New Roman" w:hAnsi="Times New Roman"/>
          <w:i/>
          <w:sz w:val="28"/>
          <w:szCs w:val="28"/>
          <w:lang w:val="uk-UA"/>
        </w:rPr>
      </w:pPr>
      <w:r w:rsidRPr="002558D4">
        <w:rPr>
          <w:rFonts w:ascii="Times New Roman" w:hAnsi="Times New Roman"/>
          <w:i/>
          <w:sz w:val="28"/>
          <w:szCs w:val="28"/>
          <w:lang w:val="uk-UA"/>
        </w:rPr>
        <w:t>на тему:</w:t>
      </w:r>
      <w:r w:rsidRPr="002558D4">
        <w:rPr>
          <w:sz w:val="28"/>
          <w:szCs w:val="28"/>
          <w:lang w:val="uk-UA"/>
        </w:rPr>
        <w:t xml:space="preserve"> </w:t>
      </w:r>
      <w:r w:rsidRPr="002558D4">
        <w:rPr>
          <w:rFonts w:ascii="Times New Roman" w:hAnsi="Times New Roman"/>
          <w:i/>
          <w:sz w:val="28"/>
          <w:szCs w:val="28"/>
          <w:lang w:val="uk-UA"/>
        </w:rPr>
        <w:t>«</w:t>
      </w:r>
      <w:r w:rsidRPr="002558D4">
        <w:rPr>
          <w:rFonts w:ascii="Times New Roman" w:hAnsi="Times New Roman"/>
          <w:iCs/>
          <w:sz w:val="28"/>
          <w:szCs w:val="28"/>
          <w:lang w:val="uk-UA"/>
        </w:rPr>
        <w:t xml:space="preserve">Екологічні особливості адаптації та масового розмноження </w:t>
      </w:r>
      <w:r w:rsidR="00246A59">
        <w:rPr>
          <w:rFonts w:ascii="Times New Roman" w:hAnsi="Times New Roman"/>
          <w:iCs/>
          <w:sz w:val="28"/>
          <w:szCs w:val="28"/>
          <w:lang w:val="uk-UA"/>
        </w:rPr>
        <w:t>С</w:t>
      </w:r>
      <w:r w:rsidRPr="002558D4">
        <w:rPr>
          <w:rFonts w:ascii="Times New Roman" w:hAnsi="Times New Roman"/>
          <w:iCs/>
          <w:sz w:val="28"/>
          <w:szCs w:val="28"/>
          <w:lang w:val="uk-UA"/>
        </w:rPr>
        <w:t xml:space="preserve">амшитової вогнівки  </w:t>
      </w:r>
      <w:r w:rsidRPr="002558D4">
        <w:rPr>
          <w:rFonts w:ascii="Times New Roman" w:hAnsi="Times New Roman"/>
          <w:i/>
          <w:iCs/>
          <w:sz w:val="28"/>
          <w:szCs w:val="28"/>
        </w:rPr>
        <w:t>Cydalima</w:t>
      </w:r>
      <w:r w:rsidRPr="002558D4">
        <w:rPr>
          <w:rFonts w:ascii="Times New Roman" w:hAnsi="Times New Roman"/>
          <w:i/>
          <w:iCs/>
          <w:sz w:val="28"/>
          <w:szCs w:val="28"/>
          <w:lang w:val="uk-UA"/>
        </w:rPr>
        <w:t xml:space="preserve"> </w:t>
      </w:r>
      <w:r w:rsidRPr="002558D4">
        <w:rPr>
          <w:rFonts w:ascii="Times New Roman" w:hAnsi="Times New Roman"/>
          <w:i/>
          <w:iCs/>
          <w:sz w:val="28"/>
          <w:szCs w:val="28"/>
        </w:rPr>
        <w:t>perspectalis</w:t>
      </w:r>
      <w:r w:rsidRPr="002558D4">
        <w:rPr>
          <w:rFonts w:ascii="Times New Roman" w:hAnsi="Times New Roman"/>
          <w:i/>
          <w:iCs/>
          <w:sz w:val="28"/>
          <w:szCs w:val="28"/>
          <w:lang w:val="uk-UA"/>
        </w:rPr>
        <w:t xml:space="preserve"> </w:t>
      </w:r>
      <w:r w:rsidRPr="002558D4">
        <w:rPr>
          <w:rFonts w:ascii="Times New Roman" w:hAnsi="Times New Roman"/>
          <w:iCs/>
          <w:sz w:val="28"/>
          <w:szCs w:val="28"/>
          <w:lang w:val="uk-UA"/>
        </w:rPr>
        <w:t xml:space="preserve">в умовах техногенно трансформованого середовища на прикладі м. Кривого  Рогу Дніпропетровської області </w:t>
      </w:r>
      <w:r w:rsidRPr="002558D4">
        <w:rPr>
          <w:rFonts w:ascii="Times New Roman" w:hAnsi="Times New Roman"/>
          <w:i/>
          <w:sz w:val="28"/>
          <w:szCs w:val="28"/>
          <w:lang w:val="uk-UA"/>
        </w:rPr>
        <w:t>».</w:t>
      </w:r>
    </w:p>
    <w:p w14:paraId="0396CD36" w14:textId="77777777" w:rsidR="00022341" w:rsidRPr="002558D4" w:rsidRDefault="00107ECD" w:rsidP="002558D4">
      <w:pPr>
        <w:spacing w:after="0"/>
        <w:jc w:val="both"/>
        <w:rPr>
          <w:rFonts w:ascii="Times New Roman" w:hAnsi="Times New Roman"/>
          <w:i/>
          <w:sz w:val="28"/>
          <w:szCs w:val="28"/>
          <w:lang w:val="uk-UA"/>
        </w:rPr>
      </w:pPr>
      <w:r w:rsidRPr="002558D4">
        <w:rPr>
          <w:rFonts w:ascii="Times New Roman" w:hAnsi="Times New Roman"/>
          <w:i/>
          <w:sz w:val="28"/>
          <w:szCs w:val="28"/>
          <w:lang w:val="uk-UA"/>
        </w:rPr>
        <w:t>Науковий керівник: Бондаренко Наталія Олегівна  вчитель біології та хімії   Криворізького Центрально-Міського ліцею, категорія вища, Вчитель – методист,</w:t>
      </w:r>
    </w:p>
    <w:p w14:paraId="0396CD37" w14:textId="77777777" w:rsidR="00022341" w:rsidRPr="002558D4" w:rsidRDefault="00107ECD" w:rsidP="002558D4">
      <w:p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/>
          <w:sz w:val="28"/>
          <w:szCs w:val="28"/>
          <w:lang w:val="uk-UA"/>
        </w:rPr>
      </w:pPr>
      <w:r w:rsidRPr="002558D4">
        <w:rPr>
          <w:rFonts w:ascii="Times New Roman" w:eastAsia="TimesNewRomanPSMT" w:hAnsi="Times New Roman"/>
          <w:b/>
          <w:i/>
          <w:sz w:val="28"/>
          <w:szCs w:val="28"/>
          <w:lang w:val="uk-UA"/>
        </w:rPr>
        <w:t>Актуальність:</w:t>
      </w:r>
      <w:r w:rsidRPr="002558D4">
        <w:rPr>
          <w:rFonts w:ascii="Times New Roman" w:eastAsia="TimesNewRomanPSMT" w:hAnsi="Times New Roman"/>
          <w:sz w:val="28"/>
          <w:szCs w:val="28"/>
          <w:lang w:val="uk-UA"/>
        </w:rPr>
        <w:t xml:space="preserve"> Починаючи з 1990-х років,</w:t>
      </w:r>
      <w:r w:rsidRPr="002558D4">
        <w:rPr>
          <w:rFonts w:ascii="Times New Roman" w:eastAsia="TimesNewRomanPSMT" w:hAnsi="Times New Roman"/>
          <w:sz w:val="28"/>
          <w:szCs w:val="28"/>
        </w:rPr>
        <w:t> </w:t>
      </w:r>
      <w:proofErr w:type="spellStart"/>
      <w:r w:rsidRPr="002558D4">
        <w:rPr>
          <w:rFonts w:ascii="Times New Roman" w:eastAsia="TimesNewRomanPSMT" w:hAnsi="Times New Roman"/>
          <w:i/>
          <w:iCs/>
          <w:sz w:val="28"/>
          <w:szCs w:val="28"/>
        </w:rPr>
        <w:t>Buxus</w:t>
      </w:r>
      <w:proofErr w:type="spellEnd"/>
      <w:r w:rsidRPr="002558D4">
        <w:rPr>
          <w:rFonts w:ascii="Times New Roman" w:eastAsia="TimesNewRomanPSMT" w:hAnsi="Times New Roman"/>
          <w:i/>
          <w:iCs/>
          <w:sz w:val="28"/>
          <w:szCs w:val="28"/>
          <w:lang w:val="uk-UA"/>
        </w:rPr>
        <w:t xml:space="preserve"> </w:t>
      </w:r>
      <w:proofErr w:type="spellStart"/>
      <w:r w:rsidRPr="002558D4">
        <w:rPr>
          <w:rFonts w:ascii="Times New Roman" w:eastAsia="TimesNewRomanPSMT" w:hAnsi="Times New Roman"/>
          <w:i/>
          <w:iCs/>
          <w:sz w:val="28"/>
          <w:szCs w:val="28"/>
        </w:rPr>
        <w:t>sempervirens</w:t>
      </w:r>
      <w:proofErr w:type="spellEnd"/>
      <w:r w:rsidRPr="002558D4">
        <w:rPr>
          <w:rFonts w:ascii="Times New Roman" w:eastAsia="TimesNewRomanPSMT" w:hAnsi="Times New Roman"/>
          <w:i/>
          <w:iCs/>
          <w:sz w:val="28"/>
          <w:szCs w:val="28"/>
        </w:rPr>
        <w:t> L</w:t>
      </w:r>
      <w:r w:rsidRPr="002558D4">
        <w:rPr>
          <w:rFonts w:ascii="Times New Roman" w:eastAsia="TimesNewRomanPSMT" w:hAnsi="Times New Roman"/>
          <w:sz w:val="28"/>
          <w:szCs w:val="28"/>
          <w:lang w:val="uk-UA"/>
        </w:rPr>
        <w:t xml:space="preserve">. став базовим елементом озеленення Криворіжжя. Проте поява в Україні на початку 2000-х інвазійної самшитової вогнівки </w:t>
      </w:r>
      <w:r w:rsidRPr="002558D4">
        <w:rPr>
          <w:rFonts w:ascii="Times New Roman" w:eastAsia="TimesNewRomanPSMT" w:hAnsi="Times New Roman"/>
          <w:i/>
          <w:iCs/>
          <w:sz w:val="28"/>
          <w:szCs w:val="28"/>
        </w:rPr>
        <w:t>Cydalima</w:t>
      </w:r>
      <w:r w:rsidRPr="002558D4">
        <w:rPr>
          <w:rFonts w:ascii="Times New Roman" w:eastAsia="TimesNewRomanPSMT" w:hAnsi="Times New Roman"/>
          <w:i/>
          <w:iCs/>
          <w:sz w:val="28"/>
          <w:szCs w:val="28"/>
          <w:lang w:val="uk-UA"/>
        </w:rPr>
        <w:t xml:space="preserve"> </w:t>
      </w:r>
      <w:r w:rsidRPr="002558D4">
        <w:rPr>
          <w:rFonts w:ascii="Times New Roman" w:eastAsia="TimesNewRomanPSMT" w:hAnsi="Times New Roman"/>
          <w:i/>
          <w:iCs/>
          <w:sz w:val="28"/>
          <w:szCs w:val="28"/>
        </w:rPr>
        <w:t>perspectalis</w:t>
      </w:r>
      <w:r w:rsidRPr="002558D4">
        <w:rPr>
          <w:rFonts w:ascii="Times New Roman" w:eastAsia="TimesNewRomanPSMT" w:hAnsi="Times New Roman"/>
          <w:sz w:val="28"/>
          <w:szCs w:val="28"/>
          <w:lang w:val="uk-UA"/>
        </w:rPr>
        <w:t xml:space="preserve"> створила загрозу для цих насаджень. </w:t>
      </w:r>
      <w:r w:rsidRPr="00F5311D">
        <w:rPr>
          <w:rFonts w:ascii="Times New Roman" w:eastAsia="TimesNewRomanPSMT" w:hAnsi="Times New Roman"/>
          <w:sz w:val="28"/>
          <w:szCs w:val="28"/>
          <w:lang w:val="uk-UA"/>
        </w:rPr>
        <w:t xml:space="preserve">Хоча в Кривому Розі шкідник фіксується з 2017 року, саме у 2022 році відбувся стрімкий спалах його чисельності, що призвів до масової загибелі рослин. Відсутність попередніх досліджень та гострота проблеми зумовлюють актуальність вивчення причин </w:t>
      </w:r>
      <w:r w:rsidRPr="00F5311D">
        <w:rPr>
          <w:rFonts w:ascii="Times New Roman" w:eastAsia="TimesNewRomanPSMT" w:hAnsi="Times New Roman"/>
          <w:sz w:val="28"/>
          <w:szCs w:val="28"/>
          <w:lang w:val="uk-UA"/>
        </w:rPr>
        <w:t>стрімкої експансії шкідника.</w:t>
      </w:r>
    </w:p>
    <w:p w14:paraId="0396CD38" w14:textId="77777777" w:rsidR="00022341" w:rsidRPr="002558D4" w:rsidRDefault="00107ECD" w:rsidP="002558D4">
      <w:pPr>
        <w:jc w:val="both"/>
        <w:rPr>
          <w:rFonts w:ascii="Times New Roman" w:hAnsi="Times New Roman"/>
          <w:b/>
          <w:i/>
          <w:sz w:val="28"/>
          <w:szCs w:val="28"/>
          <w:lang w:val="uk-UA"/>
        </w:rPr>
      </w:pPr>
      <w:r w:rsidRPr="002558D4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Мета:</w:t>
      </w:r>
      <w:r w:rsidRPr="002558D4">
        <w:rPr>
          <w:rFonts w:ascii="Times New Roman" w:hAnsi="Times New Roman"/>
          <w:sz w:val="28"/>
          <w:szCs w:val="28"/>
          <w:lang w:val="uk-UA"/>
        </w:rPr>
        <w:t xml:space="preserve"> На основі результатів моніторингу 2022–2026 років встановити причини масового спалаху чисельності</w:t>
      </w:r>
      <w:r w:rsidRPr="002558D4">
        <w:rPr>
          <w:rFonts w:ascii="Times New Roman" w:hAnsi="Times New Roman"/>
          <w:sz w:val="28"/>
          <w:szCs w:val="28"/>
        </w:rPr>
        <w:t> </w:t>
      </w:r>
      <w:r w:rsidRPr="002558D4">
        <w:rPr>
          <w:rFonts w:ascii="Times New Roman" w:hAnsi="Times New Roman"/>
          <w:i/>
          <w:iCs/>
          <w:sz w:val="28"/>
          <w:szCs w:val="28"/>
        </w:rPr>
        <w:t>Cydalima</w:t>
      </w:r>
      <w:r w:rsidRPr="002558D4">
        <w:rPr>
          <w:rFonts w:ascii="Times New Roman" w:hAnsi="Times New Roman"/>
          <w:i/>
          <w:iCs/>
          <w:sz w:val="28"/>
          <w:szCs w:val="28"/>
          <w:lang w:val="uk-UA"/>
        </w:rPr>
        <w:t xml:space="preserve"> </w:t>
      </w:r>
      <w:r w:rsidRPr="002558D4">
        <w:rPr>
          <w:rFonts w:ascii="Times New Roman" w:hAnsi="Times New Roman"/>
          <w:i/>
          <w:iCs/>
          <w:sz w:val="28"/>
          <w:szCs w:val="28"/>
        </w:rPr>
        <w:t>perspectalis</w:t>
      </w:r>
      <w:r w:rsidRPr="002558D4">
        <w:rPr>
          <w:rFonts w:ascii="Times New Roman" w:hAnsi="Times New Roman"/>
          <w:sz w:val="28"/>
          <w:szCs w:val="28"/>
        </w:rPr>
        <w:t> </w:t>
      </w:r>
      <w:r w:rsidRPr="002558D4">
        <w:rPr>
          <w:rFonts w:ascii="Times New Roman" w:hAnsi="Times New Roman"/>
          <w:sz w:val="28"/>
          <w:szCs w:val="28"/>
          <w:lang w:val="uk-UA"/>
        </w:rPr>
        <w:t xml:space="preserve"> в 2022 році та дослідити особливості її взаємозв'язків із насадженнями самшиту в урбосередовищі.</w:t>
      </w:r>
      <w:r w:rsidRPr="002558D4">
        <w:rPr>
          <w:rFonts w:ascii="Times New Roman" w:hAnsi="Times New Roman"/>
          <w:b/>
          <w:i/>
          <w:sz w:val="28"/>
          <w:szCs w:val="28"/>
          <w:lang w:val="uk-UA"/>
        </w:rPr>
        <w:t xml:space="preserve">           </w:t>
      </w:r>
    </w:p>
    <w:p w14:paraId="0396CD39" w14:textId="77777777" w:rsidR="00022341" w:rsidRPr="002558D4" w:rsidRDefault="00107ECD" w:rsidP="002558D4">
      <w:pPr>
        <w:jc w:val="both"/>
        <w:rPr>
          <w:rFonts w:ascii="Times New Roman" w:hAnsi="Times New Roman"/>
          <w:b/>
          <w:i/>
          <w:sz w:val="28"/>
          <w:szCs w:val="28"/>
          <w:lang w:val="uk-UA"/>
        </w:rPr>
      </w:pPr>
      <w:r w:rsidRPr="002558D4">
        <w:rPr>
          <w:rFonts w:ascii="Times New Roman" w:hAnsi="Times New Roman"/>
          <w:b/>
          <w:i/>
          <w:sz w:val="28"/>
          <w:szCs w:val="28"/>
          <w:lang w:val="uk-UA"/>
        </w:rPr>
        <w:t xml:space="preserve"> Для її досягнення були поставлені наступні завдання: </w:t>
      </w:r>
    </w:p>
    <w:p w14:paraId="0396CD3A" w14:textId="3F680A06" w:rsidR="00022341" w:rsidRPr="002558D4" w:rsidRDefault="00107ECD" w:rsidP="002558D4">
      <w:pPr>
        <w:pStyle w:val="a7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  <w:lang w:val="uk-UA"/>
        </w:rPr>
      </w:pPr>
      <w:r w:rsidRPr="002558D4">
        <w:rPr>
          <w:rFonts w:ascii="Times New Roman" w:hAnsi="Times New Roman"/>
          <w:sz w:val="28"/>
          <w:szCs w:val="28"/>
          <w:lang w:val="uk-UA"/>
        </w:rPr>
        <w:t>Дослідити особливості біологічного циклу розвитку </w:t>
      </w:r>
      <w:r w:rsidRPr="002558D4">
        <w:rPr>
          <w:rFonts w:ascii="Times New Roman" w:hAnsi="Times New Roman"/>
          <w:i/>
          <w:iCs/>
          <w:sz w:val="28"/>
          <w:szCs w:val="28"/>
          <w:lang w:val="uk-UA"/>
        </w:rPr>
        <w:t>Cydalima perspectalis</w:t>
      </w:r>
      <w:r w:rsidRPr="002558D4">
        <w:rPr>
          <w:rFonts w:ascii="Times New Roman" w:hAnsi="Times New Roman"/>
          <w:sz w:val="28"/>
          <w:szCs w:val="28"/>
          <w:lang w:val="uk-UA"/>
        </w:rPr>
        <w:t> (кількість поколінь, терміни виходу личинок) у специфічних кліматичних умовах міста та виявити екологічні чинники</w:t>
      </w:r>
      <w:r w:rsidR="004C1CB6">
        <w:rPr>
          <w:rFonts w:ascii="Times New Roman" w:hAnsi="Times New Roman"/>
          <w:sz w:val="28"/>
          <w:szCs w:val="28"/>
          <w:lang w:val="uk-UA"/>
        </w:rPr>
        <w:t xml:space="preserve">, </w:t>
      </w:r>
      <w:r w:rsidRPr="002558D4">
        <w:rPr>
          <w:rFonts w:ascii="Times New Roman" w:hAnsi="Times New Roman"/>
          <w:sz w:val="28"/>
          <w:szCs w:val="28"/>
          <w:lang w:val="uk-UA"/>
        </w:rPr>
        <w:t>що сприяли масовому спалаху розмноження комахи у 2022 році.</w:t>
      </w:r>
    </w:p>
    <w:p w14:paraId="0396CD3B" w14:textId="77777777" w:rsidR="00022341" w:rsidRPr="002558D4" w:rsidRDefault="00107ECD" w:rsidP="002558D4">
      <w:pPr>
        <w:pStyle w:val="z1qcye"/>
        <w:numPr>
          <w:ilvl w:val="0"/>
          <w:numId w:val="1"/>
        </w:numPr>
        <w:spacing w:line="276" w:lineRule="auto"/>
        <w:jc w:val="both"/>
        <w:rPr>
          <w:color w:val="0A0A0A"/>
          <w:sz w:val="28"/>
          <w:szCs w:val="28"/>
        </w:rPr>
      </w:pPr>
      <w:r w:rsidRPr="002558D4">
        <w:rPr>
          <w:rStyle w:val="a6"/>
          <w:b w:val="0"/>
          <w:bCs w:val="0"/>
          <w:color w:val="0A0A0A"/>
          <w:sz w:val="28"/>
          <w:szCs w:val="28"/>
        </w:rPr>
        <w:t>Проаналізувати</w:t>
      </w:r>
      <w:r w:rsidRPr="002558D4">
        <w:rPr>
          <w:rStyle w:val="t286pc"/>
          <w:color w:val="0A0A0A"/>
          <w:sz w:val="28"/>
          <w:szCs w:val="28"/>
        </w:rPr>
        <w:t> динаміку розповсюдження та чисельності самшитової вогнівки в Металургійному та Центрально-Міському районах міста  Кривого Рогу протягом 2022–2026 років.</w:t>
      </w:r>
      <w:r w:rsidRPr="002558D4">
        <w:rPr>
          <w:color w:val="0A0A0A"/>
          <w:sz w:val="28"/>
          <w:szCs w:val="28"/>
        </w:rPr>
        <w:t xml:space="preserve"> Проаналізувати здатність рослин самшиту до відновлення після значного дефоліації (втрати листя) в умовах міського середовища.</w:t>
      </w:r>
    </w:p>
    <w:p w14:paraId="34EC9844" w14:textId="6EC63B8F" w:rsidR="00060B32" w:rsidRPr="002558D4" w:rsidRDefault="00721CE5" w:rsidP="004B0886">
      <w:pPr>
        <w:pStyle w:val="z1qcye"/>
        <w:numPr>
          <w:ilvl w:val="0"/>
          <w:numId w:val="1"/>
        </w:numPr>
        <w:spacing w:line="276" w:lineRule="auto"/>
        <w:jc w:val="both"/>
        <w:rPr>
          <w:color w:val="0A0A0A"/>
          <w:sz w:val="28"/>
          <w:szCs w:val="28"/>
        </w:rPr>
      </w:pPr>
      <w:r w:rsidRPr="004B0886">
        <w:rPr>
          <w:color w:val="0A0A0A"/>
          <w:sz w:val="28"/>
          <w:szCs w:val="28"/>
        </w:rPr>
        <w:t>На основі отриманих даних запропонувати адаптовану до умов Кривого Рогу систему заходів (біологічних, хімічних чи агротехнічних) для захисту декоративних насаджень</w:t>
      </w:r>
      <w:r w:rsidRPr="002558D4">
        <w:rPr>
          <w:color w:val="0A0A0A"/>
          <w:sz w:val="28"/>
          <w:szCs w:val="28"/>
          <w:lang w:val="ru-RU"/>
        </w:rPr>
        <w:t>.</w:t>
      </w:r>
    </w:p>
    <w:p w14:paraId="249DC553" w14:textId="77777777" w:rsidR="00ED6889" w:rsidRPr="002558D4" w:rsidRDefault="00ED6889" w:rsidP="002558D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i/>
          <w:sz w:val="28"/>
          <w:szCs w:val="28"/>
          <w:lang w:val="uk-UA"/>
        </w:rPr>
      </w:pPr>
      <w:r w:rsidRPr="002558D4">
        <w:rPr>
          <w:rFonts w:ascii="Times New Roman" w:hAnsi="Times New Roman"/>
          <w:b/>
          <w:bCs/>
          <w:i/>
          <w:sz w:val="28"/>
          <w:szCs w:val="28"/>
          <w:lang w:val="uk-UA"/>
        </w:rPr>
        <w:t xml:space="preserve">Об’єкт дослідження: </w:t>
      </w:r>
      <w:r w:rsidRPr="002558D4">
        <w:rPr>
          <w:rFonts w:ascii="Times New Roman" w:hAnsi="Times New Roman"/>
          <w:iCs/>
          <w:sz w:val="28"/>
          <w:szCs w:val="28"/>
          <w:lang w:val="uk-UA"/>
        </w:rPr>
        <w:t xml:space="preserve">Популяційна динаміка </w:t>
      </w:r>
      <w:r w:rsidRPr="002558D4">
        <w:rPr>
          <w:rFonts w:ascii="Times New Roman" w:hAnsi="Times New Roman"/>
          <w:i/>
          <w:sz w:val="28"/>
          <w:szCs w:val="28"/>
          <w:lang w:val="uk-UA"/>
        </w:rPr>
        <w:t xml:space="preserve">Cydalima perspectalis </w:t>
      </w:r>
      <w:r w:rsidRPr="002558D4">
        <w:rPr>
          <w:rFonts w:ascii="Times New Roman" w:hAnsi="Times New Roman"/>
          <w:iCs/>
          <w:sz w:val="28"/>
          <w:szCs w:val="28"/>
          <w:lang w:val="uk-UA"/>
        </w:rPr>
        <w:t>в умовах техногенно зміненого середовища Кривого Рогу.</w:t>
      </w:r>
    </w:p>
    <w:p w14:paraId="53A7CBA1" w14:textId="36C3A496" w:rsidR="00ED6889" w:rsidRPr="002558D4" w:rsidRDefault="00ED6889" w:rsidP="002558D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lang w:val="uk-UA"/>
        </w:rPr>
      </w:pPr>
      <w:r w:rsidRPr="002558D4">
        <w:rPr>
          <w:rFonts w:ascii="Times New Roman" w:hAnsi="Times New Roman"/>
          <w:b/>
          <w:bCs/>
          <w:i/>
          <w:sz w:val="28"/>
          <w:szCs w:val="28"/>
          <w:lang w:val="uk-UA"/>
        </w:rPr>
        <w:t xml:space="preserve">Предмет дослідження: </w:t>
      </w:r>
      <w:r w:rsidRPr="002558D4">
        <w:rPr>
          <w:rFonts w:ascii="Times New Roman" w:hAnsi="Times New Roman"/>
          <w:iCs/>
          <w:sz w:val="28"/>
          <w:szCs w:val="28"/>
          <w:lang w:val="uk-UA"/>
        </w:rPr>
        <w:t>Еко</w:t>
      </w:r>
      <w:r w:rsidR="004B0886">
        <w:rPr>
          <w:rFonts w:ascii="Times New Roman" w:hAnsi="Times New Roman"/>
          <w:iCs/>
          <w:sz w:val="28"/>
          <w:szCs w:val="28"/>
          <w:lang w:val="uk-UA"/>
        </w:rPr>
        <w:t xml:space="preserve"> </w:t>
      </w:r>
      <w:r w:rsidRPr="002558D4">
        <w:rPr>
          <w:rFonts w:ascii="Times New Roman" w:hAnsi="Times New Roman"/>
          <w:iCs/>
          <w:sz w:val="28"/>
          <w:szCs w:val="28"/>
          <w:lang w:val="uk-UA"/>
        </w:rPr>
        <w:t>біологічні особливості розвитку вогнівки та стійкість насаджень самшиту під впливом міського «острова тепла» та забруднення.</w:t>
      </w:r>
    </w:p>
    <w:p w14:paraId="0396CD3F" w14:textId="673BCE74" w:rsidR="00022341" w:rsidRPr="002558D4" w:rsidRDefault="00ED6889" w:rsidP="002558D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 w:rsidRPr="002558D4">
        <w:rPr>
          <w:rFonts w:ascii="Times New Roman" w:hAnsi="Times New Roman"/>
          <w:b/>
          <w:bCs/>
          <w:i/>
          <w:sz w:val="28"/>
          <w:szCs w:val="28"/>
          <w:lang w:val="uk-UA"/>
        </w:rPr>
        <w:t xml:space="preserve">Гіпотеза: </w:t>
      </w:r>
      <w:r w:rsidRPr="002558D4">
        <w:rPr>
          <w:rFonts w:ascii="Times New Roman" w:hAnsi="Times New Roman"/>
          <w:iCs/>
          <w:sz w:val="28"/>
          <w:szCs w:val="28"/>
          <w:lang w:val="uk-UA"/>
        </w:rPr>
        <w:t xml:space="preserve">Ефект «острова тепла» в промисловому Кривому Розі прискорює метаболізм шкідника та сприяє появі додаткової генерації, а техногенний стрес </w:t>
      </w:r>
      <w:r w:rsidRPr="002558D4">
        <w:rPr>
          <w:rFonts w:ascii="Times New Roman" w:hAnsi="Times New Roman"/>
          <w:iCs/>
          <w:sz w:val="28"/>
          <w:szCs w:val="28"/>
          <w:lang w:val="uk-UA"/>
        </w:rPr>
        <w:lastRenderedPageBreak/>
        <w:t>послаблює імунітет рослин; водночас системний моніторинг температурних аномалій дозволить точно прогнозувати та вчасно блокувати спалахи розмноження.</w:t>
      </w:r>
      <w:r w:rsidRPr="002558D4">
        <w:rPr>
          <w:rFonts w:ascii="Times New Roman" w:hAnsi="Times New Roman"/>
          <w:sz w:val="28"/>
          <w:szCs w:val="28"/>
          <w:lang w:val="uk-UA"/>
        </w:rPr>
        <w:t xml:space="preserve">    </w:t>
      </w:r>
    </w:p>
    <w:p w14:paraId="0396CD40" w14:textId="6089F963" w:rsidR="00022341" w:rsidRPr="002558D4" w:rsidRDefault="00107ECD" w:rsidP="002558D4">
      <w:p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/>
          <w:i/>
          <w:iCs/>
          <w:sz w:val="28"/>
          <w:szCs w:val="28"/>
          <w:lang w:val="uk-UA"/>
        </w:rPr>
      </w:pPr>
      <w:r w:rsidRPr="002558D4">
        <w:rPr>
          <w:rFonts w:ascii="Times New Roman" w:hAnsi="Times New Roman"/>
          <w:b/>
          <w:i/>
          <w:sz w:val="28"/>
          <w:szCs w:val="28"/>
          <w:lang w:val="uk-UA"/>
        </w:rPr>
        <w:t>Методи дослідження:</w:t>
      </w:r>
      <w:r w:rsidRPr="002558D4">
        <w:rPr>
          <w:rFonts w:ascii="TimesNewRomanPSMT" w:eastAsia="TimesNewRomanPSMT" w:hAnsiTheme="minorHAnsi" w:cs="TimesNewRomanPSMT"/>
          <w:sz w:val="28"/>
          <w:szCs w:val="28"/>
          <w:lang w:val="uk-UA"/>
        </w:rPr>
        <w:t xml:space="preserve"> </w:t>
      </w:r>
      <w:r w:rsidRPr="002558D4">
        <w:rPr>
          <w:rFonts w:ascii="Times New Roman" w:eastAsia="TimesNewRomanPSMT" w:hAnsi="Times New Roman"/>
          <w:sz w:val="28"/>
          <w:szCs w:val="28"/>
          <w:lang w:val="uk-UA"/>
        </w:rPr>
        <w:t>Польові (маршрутно-візуальні),ентомологічні, порівняльно-екологічні</w:t>
      </w:r>
      <w:r w:rsidR="008F66B5">
        <w:rPr>
          <w:rFonts w:ascii="Times New Roman" w:eastAsia="TimesNewRomanPSMT" w:hAnsi="Times New Roman"/>
          <w:sz w:val="28"/>
          <w:szCs w:val="28"/>
          <w:lang w:val="uk-UA"/>
        </w:rPr>
        <w:t>, статистичні.</w:t>
      </w:r>
    </w:p>
    <w:p w14:paraId="0396CD41" w14:textId="77777777" w:rsidR="00022341" w:rsidRPr="002558D4" w:rsidRDefault="00022341" w:rsidP="002558D4">
      <w:pPr>
        <w:autoSpaceDE w:val="0"/>
        <w:autoSpaceDN w:val="0"/>
        <w:adjustRightInd w:val="0"/>
        <w:spacing w:after="0"/>
        <w:jc w:val="both"/>
        <w:rPr>
          <w:rFonts w:ascii="Times New Roman" w:eastAsia="TimesNewRomanPSMT" w:hAnsi="Times New Roman"/>
          <w:sz w:val="28"/>
          <w:szCs w:val="28"/>
          <w:lang w:val="uk-UA"/>
        </w:rPr>
      </w:pPr>
    </w:p>
    <w:p w14:paraId="443B057A" w14:textId="1B1044FE" w:rsidR="00843827" w:rsidRPr="00843827" w:rsidRDefault="00107ECD" w:rsidP="002558D4">
      <w:pPr>
        <w:jc w:val="both"/>
        <w:rPr>
          <w:rFonts w:ascii="Times New Roman" w:hAnsi="Times New Roman"/>
          <w:iCs/>
          <w:sz w:val="28"/>
          <w:szCs w:val="28"/>
          <w:lang w:val="uk-UA"/>
        </w:rPr>
      </w:pPr>
      <w:r w:rsidRPr="002558D4">
        <w:rPr>
          <w:rFonts w:ascii="Times New Roman" w:hAnsi="Times New Roman"/>
          <w:b/>
          <w:i/>
          <w:sz w:val="28"/>
          <w:szCs w:val="28"/>
          <w:lang w:val="uk-UA"/>
        </w:rPr>
        <w:t xml:space="preserve">Хід роботи: </w:t>
      </w:r>
      <w:r w:rsidR="000F07B9" w:rsidRPr="002558D4">
        <w:rPr>
          <w:rFonts w:ascii="Times New Roman" w:hAnsi="Times New Roman"/>
          <w:b/>
          <w:i/>
          <w:sz w:val="28"/>
          <w:szCs w:val="28"/>
          <w:lang w:val="uk-UA"/>
        </w:rPr>
        <w:t xml:space="preserve">  </w:t>
      </w:r>
      <w:r w:rsidR="000F07B9" w:rsidRPr="002558D4">
        <w:rPr>
          <w:rFonts w:ascii="Times New Roman" w:hAnsi="Times New Roman"/>
          <w:bCs/>
          <w:iCs/>
          <w:sz w:val="28"/>
          <w:szCs w:val="28"/>
          <w:lang w:val="uk-UA"/>
        </w:rPr>
        <w:t>На базі гуртка юних природодослідників «</w:t>
      </w:r>
      <w:r w:rsidR="002E67F6" w:rsidRPr="002558D4">
        <w:rPr>
          <w:rFonts w:ascii="Times New Roman" w:hAnsi="Times New Roman"/>
          <w:bCs/>
          <w:iCs/>
          <w:sz w:val="28"/>
          <w:szCs w:val="28"/>
          <w:lang w:val="uk-UA"/>
        </w:rPr>
        <w:t xml:space="preserve">Ойкумена» проводились моніторингові дослідження </w:t>
      </w:r>
      <w:r w:rsidR="00843827" w:rsidRPr="002558D4">
        <w:rPr>
          <w:rFonts w:ascii="Times New Roman" w:hAnsi="Times New Roman"/>
          <w:iCs/>
          <w:sz w:val="28"/>
          <w:szCs w:val="28"/>
          <w:lang w:val="uk-UA"/>
        </w:rPr>
        <w:t xml:space="preserve">насаджень самшиту, фіксуючи дати появи перших личинок, </w:t>
      </w:r>
      <w:proofErr w:type="spellStart"/>
      <w:r w:rsidR="00843827" w:rsidRPr="002558D4">
        <w:rPr>
          <w:rFonts w:ascii="Times New Roman" w:hAnsi="Times New Roman"/>
          <w:iCs/>
          <w:sz w:val="28"/>
          <w:szCs w:val="28"/>
          <w:lang w:val="uk-UA"/>
        </w:rPr>
        <w:t>окуклення</w:t>
      </w:r>
      <w:proofErr w:type="spellEnd"/>
      <w:r w:rsidR="00843827" w:rsidRPr="002558D4">
        <w:rPr>
          <w:rFonts w:ascii="Times New Roman" w:hAnsi="Times New Roman"/>
          <w:iCs/>
          <w:sz w:val="28"/>
          <w:szCs w:val="28"/>
          <w:lang w:val="uk-UA"/>
        </w:rPr>
        <w:t xml:space="preserve"> та вильоту імаго (метеликів). Паралельно аналізувалися дані метеостанцій щодо температурного режиму та вологості 2022</w:t>
      </w:r>
      <w:r w:rsidR="002E28CB" w:rsidRPr="002558D4">
        <w:rPr>
          <w:rFonts w:ascii="Times New Roman" w:hAnsi="Times New Roman"/>
          <w:iCs/>
          <w:sz w:val="28"/>
          <w:szCs w:val="28"/>
          <w:lang w:val="uk-UA"/>
        </w:rPr>
        <w:t xml:space="preserve"> по 2025</w:t>
      </w:r>
      <w:r w:rsidR="00843827" w:rsidRPr="002558D4">
        <w:rPr>
          <w:rFonts w:ascii="Times New Roman" w:hAnsi="Times New Roman"/>
          <w:iCs/>
          <w:sz w:val="28"/>
          <w:szCs w:val="28"/>
          <w:lang w:val="uk-UA"/>
        </w:rPr>
        <w:t xml:space="preserve"> р</w:t>
      </w:r>
      <w:r w:rsidR="002E28CB" w:rsidRPr="002558D4">
        <w:rPr>
          <w:rFonts w:ascii="Times New Roman" w:hAnsi="Times New Roman"/>
          <w:iCs/>
          <w:sz w:val="28"/>
          <w:szCs w:val="28"/>
          <w:lang w:val="uk-UA"/>
        </w:rPr>
        <w:t>ік</w:t>
      </w:r>
      <w:r w:rsidR="00843827" w:rsidRPr="002558D4">
        <w:rPr>
          <w:rFonts w:ascii="Times New Roman" w:hAnsi="Times New Roman"/>
          <w:iCs/>
          <w:sz w:val="28"/>
          <w:szCs w:val="28"/>
          <w:lang w:val="uk-UA"/>
        </w:rPr>
        <w:t xml:space="preserve"> для встановлення кореляції між спекою та швидкістю розвитку популяції.</w:t>
      </w:r>
      <w:r w:rsidR="00843827" w:rsidRPr="00843827">
        <w:rPr>
          <w:rFonts w:ascii="Times New Roman" w:hAnsi="Times New Roman"/>
          <w:iCs/>
          <w:sz w:val="28"/>
          <w:szCs w:val="28"/>
          <w:lang w:val="uk-UA"/>
        </w:rPr>
        <w:br/>
        <w:t>Здійснювалися регулярні виїзди у Металургійний та Центрально-Міський райони для підрахунку чисельності шкідника на модельних кущах. Стан рослин оцінювався за шкалою дефоліації: фіксувався відсоток втраченого листя та здатність сплячих бруньок до відновлення протягом наступних вегетаційних періодів (2022–2026 рр.).</w:t>
      </w:r>
    </w:p>
    <w:p w14:paraId="0396CD42" w14:textId="4CF15704" w:rsidR="00022341" w:rsidRPr="002558D4" w:rsidRDefault="00C920FC" w:rsidP="002558D4">
      <w:pPr>
        <w:jc w:val="both"/>
        <w:rPr>
          <w:rFonts w:ascii="Times New Roman" w:hAnsi="Times New Roman"/>
          <w:b/>
          <w:i/>
          <w:sz w:val="28"/>
          <w:szCs w:val="28"/>
          <w:lang w:val="uk-UA"/>
        </w:rPr>
      </w:pPr>
      <w:r w:rsidRPr="002558D4">
        <w:rPr>
          <w:rFonts w:ascii="Times New Roman" w:hAnsi="Times New Roman"/>
          <w:iCs/>
          <w:sz w:val="28"/>
          <w:szCs w:val="28"/>
          <w:lang w:val="uk-UA"/>
        </w:rPr>
        <w:t xml:space="preserve">Автор </w:t>
      </w:r>
      <w:r w:rsidR="009A2979" w:rsidRPr="002558D4">
        <w:rPr>
          <w:rFonts w:ascii="Times New Roman" w:hAnsi="Times New Roman"/>
          <w:iCs/>
          <w:sz w:val="28"/>
          <w:szCs w:val="28"/>
          <w:lang w:val="uk-UA"/>
        </w:rPr>
        <w:t xml:space="preserve">з 2024 року приєднався до групи дослідників. В роботі були узагальнені результати попередніх і власних досліджень </w:t>
      </w:r>
      <w:r w:rsidR="004D0797" w:rsidRPr="002558D4">
        <w:rPr>
          <w:rFonts w:ascii="Times New Roman" w:hAnsi="Times New Roman"/>
          <w:iCs/>
          <w:sz w:val="28"/>
          <w:szCs w:val="28"/>
          <w:lang w:val="uk-UA"/>
        </w:rPr>
        <w:t xml:space="preserve">. Проведено опитування </w:t>
      </w:r>
      <w:r w:rsidR="0096342C" w:rsidRPr="002558D4">
        <w:rPr>
          <w:rFonts w:ascii="Times New Roman" w:hAnsi="Times New Roman"/>
          <w:iCs/>
          <w:sz w:val="28"/>
          <w:szCs w:val="28"/>
          <w:lang w:val="uk-UA"/>
        </w:rPr>
        <w:t>спеціалістів</w:t>
      </w:r>
      <w:r w:rsidR="004D0797" w:rsidRPr="002558D4">
        <w:rPr>
          <w:rFonts w:ascii="Times New Roman" w:hAnsi="Times New Roman"/>
          <w:iCs/>
          <w:sz w:val="28"/>
          <w:szCs w:val="28"/>
          <w:lang w:val="uk-UA"/>
        </w:rPr>
        <w:t xml:space="preserve"> садово-паркового господарства і місцевих мешканців, стосовно</w:t>
      </w:r>
      <w:r w:rsidR="001E6A35" w:rsidRPr="002558D4">
        <w:rPr>
          <w:rFonts w:ascii="Times New Roman" w:hAnsi="Times New Roman"/>
          <w:iCs/>
          <w:sz w:val="28"/>
          <w:szCs w:val="28"/>
          <w:lang w:val="uk-UA"/>
        </w:rPr>
        <w:t xml:space="preserve"> найефективніших засобів захисту рослин.</w:t>
      </w:r>
    </w:p>
    <w:p w14:paraId="0396CD4D" w14:textId="60CB9391" w:rsidR="00022341" w:rsidRPr="002558D4" w:rsidRDefault="000E0885" w:rsidP="002558D4">
      <w:pPr>
        <w:jc w:val="both"/>
        <w:rPr>
          <w:rFonts w:ascii="Times New Roman" w:hAnsi="Times New Roman"/>
          <w:b/>
          <w:i/>
          <w:sz w:val="28"/>
          <w:szCs w:val="28"/>
          <w:lang w:val="uk-UA"/>
        </w:rPr>
      </w:pPr>
      <w:r w:rsidRPr="002558D4">
        <w:rPr>
          <w:rFonts w:ascii="Times New Roman" w:hAnsi="Times New Roman"/>
          <w:b/>
          <w:i/>
          <w:sz w:val="28"/>
          <w:szCs w:val="28"/>
          <w:lang w:val="uk-UA"/>
        </w:rPr>
        <w:t>Висновки</w:t>
      </w:r>
      <w:r w:rsidR="00D71637" w:rsidRPr="002558D4">
        <w:rPr>
          <w:rFonts w:ascii="Times New Roman" w:hAnsi="Times New Roman"/>
          <w:b/>
          <w:i/>
          <w:sz w:val="28"/>
          <w:szCs w:val="28"/>
          <w:lang w:val="uk-UA"/>
        </w:rPr>
        <w:t>:</w:t>
      </w:r>
    </w:p>
    <w:p w14:paraId="5C0675F0" w14:textId="77777777" w:rsidR="00D71637" w:rsidRPr="00D71637" w:rsidRDefault="00D71637" w:rsidP="002558D4">
      <w:pPr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  <w:lang w:val="uk-UA"/>
        </w:rPr>
      </w:pPr>
      <w:r w:rsidRPr="002558D4">
        <w:rPr>
          <w:rFonts w:ascii="Times New Roman" w:hAnsi="Times New Roman"/>
          <w:sz w:val="28"/>
          <w:szCs w:val="28"/>
          <w:lang w:val="uk-UA"/>
        </w:rPr>
        <w:t>Масовий спалах самшитової вогнівки у 2022 році став результатом поєднання трьох-чотирьох генерацій шкідника та раннього весняного виходу личинок. Аномальна спека та низька вологість значно прискорили розвиток комах, а м’яка зима забезпечила їхню високу виживаність. Ситуацію погіршила відсутність природних ворогів у містах, оскільки личинки вогнівки токсичні для місцевих птахів.</w:t>
      </w:r>
    </w:p>
    <w:p w14:paraId="7EE769DA" w14:textId="77777777" w:rsidR="00D71637" w:rsidRPr="00D71637" w:rsidRDefault="00D71637" w:rsidP="002558D4">
      <w:pPr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  <w:lang w:val="uk-UA"/>
        </w:rPr>
      </w:pPr>
      <w:r w:rsidRPr="002558D4">
        <w:rPr>
          <w:rFonts w:ascii="Times New Roman" w:hAnsi="Times New Roman"/>
          <w:sz w:val="28"/>
          <w:szCs w:val="28"/>
          <w:lang w:val="uk-UA"/>
        </w:rPr>
        <w:t>Протягом 2022–2026 років у Металургійному та Центрально-Міському районах спостерігалося стрімке зростання чисельності вогнівки з піком у 2022 році, що призвело до майже суцільного ураження насаджень. Здатність самшиту до відновлення після дефоліації в міських умовах є низькою: рослини відновлюються лише за умови вчасних обробок, тоді як повторна втрата листя призводить до їх повної загибелі протягом 1–2 сезонів.</w:t>
      </w:r>
    </w:p>
    <w:p w14:paraId="10F48967" w14:textId="2AD237A8" w:rsidR="00D71637" w:rsidRPr="00000D53" w:rsidRDefault="00D71637" w:rsidP="002558D4">
      <w:pPr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  <w:lang w:val="uk-UA"/>
        </w:rPr>
      </w:pPr>
      <w:r w:rsidRPr="002558D4">
        <w:rPr>
          <w:rFonts w:ascii="Times New Roman" w:hAnsi="Times New Roman"/>
          <w:sz w:val="28"/>
          <w:szCs w:val="28"/>
          <w:lang w:val="uk-UA"/>
        </w:rPr>
        <w:t>Ефективна система захисту передбачає поєднання моніторингу, ранньовесняної обрізки та чергування системних інсектицидів із біопрепаратами в періоди масової появи личинок. Для швидкого відновлення рослин необхідно забезпечити регулярний полив та антистресове підживлення.</w:t>
      </w:r>
    </w:p>
    <w:sectPr w:rsidR="00D71637" w:rsidRPr="00000D53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779112" w14:textId="77777777" w:rsidR="00107ECD" w:rsidRDefault="00107ECD">
      <w:pPr>
        <w:spacing w:line="240" w:lineRule="auto"/>
      </w:pPr>
      <w:r>
        <w:separator/>
      </w:r>
    </w:p>
  </w:endnote>
  <w:endnote w:type="continuationSeparator" w:id="0">
    <w:p w14:paraId="06549177" w14:textId="77777777" w:rsidR="00107ECD" w:rsidRDefault="00107E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Klee One"/>
    <w:charset w:val="80"/>
    <w:family w:val="auto"/>
    <w:pitch w:val="default"/>
    <w:sig w:usb0="00000000" w:usb1="00000000" w:usb2="00000010" w:usb3="00000000" w:csb0="0002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B4621E" w14:textId="77777777" w:rsidR="00107ECD" w:rsidRDefault="00107ECD">
      <w:pPr>
        <w:spacing w:after="0"/>
      </w:pPr>
      <w:r>
        <w:separator/>
      </w:r>
    </w:p>
  </w:footnote>
  <w:footnote w:type="continuationSeparator" w:id="0">
    <w:p w14:paraId="3E9B18AE" w14:textId="77777777" w:rsidR="00107ECD" w:rsidRDefault="00107EC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C69D9"/>
    <w:multiLevelType w:val="multilevel"/>
    <w:tmpl w:val="01EC69D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06224C"/>
    <w:multiLevelType w:val="hybridMultilevel"/>
    <w:tmpl w:val="D6FCFF76"/>
    <w:lvl w:ilvl="0" w:tplc="0C3829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66C470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298BB0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DD8E0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A05B0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FD6EC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CAA9B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0FAA3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D344AB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4C2B5A2"/>
    <w:multiLevelType w:val="multilevel"/>
    <w:tmpl w:val="64C2B5A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left" w:pos="2500"/>
        </w:tabs>
        <w:ind w:left="288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left" w:pos="3220"/>
        </w:tabs>
        <w:ind w:left="360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left" w:pos="3940"/>
        </w:tabs>
        <w:ind w:left="43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left" w:pos="4660"/>
        </w:tabs>
        <w:ind w:left="504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left" w:pos="5380"/>
        </w:tabs>
        <w:ind w:left="576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left" w:pos="6100"/>
        </w:tabs>
        <w:ind w:left="6480" w:hanging="360"/>
      </w:pPr>
      <w:rPr>
        <w:sz w:val="24"/>
        <w:szCs w:val="24"/>
      </w:rPr>
    </w:lvl>
  </w:abstractNum>
  <w:num w:numId="1" w16cid:durableId="489291860">
    <w:abstractNumId w:val="0"/>
  </w:num>
  <w:num w:numId="2" w16cid:durableId="1041590005">
    <w:abstractNumId w:val="2"/>
  </w:num>
  <w:num w:numId="3" w16cid:durableId="8293240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08"/>
  <w:hyphenationZone w:val="425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676EE"/>
    <w:rsid w:val="00000D53"/>
    <w:rsid w:val="00022341"/>
    <w:rsid w:val="00060B32"/>
    <w:rsid w:val="000810B1"/>
    <w:rsid w:val="000A32F3"/>
    <w:rsid w:val="000D294A"/>
    <w:rsid w:val="000E0885"/>
    <w:rsid w:val="000E31A4"/>
    <w:rsid w:val="000F07B9"/>
    <w:rsid w:val="00107ECD"/>
    <w:rsid w:val="0016503A"/>
    <w:rsid w:val="001763D4"/>
    <w:rsid w:val="00177EF3"/>
    <w:rsid w:val="00181624"/>
    <w:rsid w:val="00193702"/>
    <w:rsid w:val="001E6A35"/>
    <w:rsid w:val="00246A59"/>
    <w:rsid w:val="002558D4"/>
    <w:rsid w:val="002937DC"/>
    <w:rsid w:val="002A647B"/>
    <w:rsid w:val="002E28A2"/>
    <w:rsid w:val="002E28CB"/>
    <w:rsid w:val="002E67F6"/>
    <w:rsid w:val="002F15CF"/>
    <w:rsid w:val="002F6805"/>
    <w:rsid w:val="00317E09"/>
    <w:rsid w:val="00320580"/>
    <w:rsid w:val="003340D8"/>
    <w:rsid w:val="00372DD4"/>
    <w:rsid w:val="003B0A22"/>
    <w:rsid w:val="004B081D"/>
    <w:rsid w:val="004B0886"/>
    <w:rsid w:val="004C1CB6"/>
    <w:rsid w:val="004D0797"/>
    <w:rsid w:val="0055016C"/>
    <w:rsid w:val="00593D39"/>
    <w:rsid w:val="005D494B"/>
    <w:rsid w:val="005E338B"/>
    <w:rsid w:val="005F1995"/>
    <w:rsid w:val="005F3ABB"/>
    <w:rsid w:val="00600496"/>
    <w:rsid w:val="006709BE"/>
    <w:rsid w:val="00686CCE"/>
    <w:rsid w:val="006A56A8"/>
    <w:rsid w:val="007028DB"/>
    <w:rsid w:val="00721CE5"/>
    <w:rsid w:val="00735651"/>
    <w:rsid w:val="00762022"/>
    <w:rsid w:val="007676EE"/>
    <w:rsid w:val="00787234"/>
    <w:rsid w:val="007B4BDC"/>
    <w:rsid w:val="008034E4"/>
    <w:rsid w:val="00843827"/>
    <w:rsid w:val="008463C2"/>
    <w:rsid w:val="008565D8"/>
    <w:rsid w:val="008572D6"/>
    <w:rsid w:val="00882B91"/>
    <w:rsid w:val="008F232A"/>
    <w:rsid w:val="008F66B5"/>
    <w:rsid w:val="00901DCE"/>
    <w:rsid w:val="00917BA6"/>
    <w:rsid w:val="009250B6"/>
    <w:rsid w:val="009335CC"/>
    <w:rsid w:val="0096342C"/>
    <w:rsid w:val="00965BAD"/>
    <w:rsid w:val="009A2979"/>
    <w:rsid w:val="009B4622"/>
    <w:rsid w:val="009C7F4C"/>
    <w:rsid w:val="00A2134E"/>
    <w:rsid w:val="00A444F1"/>
    <w:rsid w:val="00A85D59"/>
    <w:rsid w:val="00AD00BC"/>
    <w:rsid w:val="00AD3F1F"/>
    <w:rsid w:val="00AE06A8"/>
    <w:rsid w:val="00B54F21"/>
    <w:rsid w:val="00B5746B"/>
    <w:rsid w:val="00BC6B15"/>
    <w:rsid w:val="00C50F92"/>
    <w:rsid w:val="00C56581"/>
    <w:rsid w:val="00C920FC"/>
    <w:rsid w:val="00D01EDC"/>
    <w:rsid w:val="00D71637"/>
    <w:rsid w:val="00D71FFA"/>
    <w:rsid w:val="00DF0764"/>
    <w:rsid w:val="00E34051"/>
    <w:rsid w:val="00E609A3"/>
    <w:rsid w:val="00E74077"/>
    <w:rsid w:val="00ED6889"/>
    <w:rsid w:val="00EE2B0B"/>
    <w:rsid w:val="00EF4225"/>
    <w:rsid w:val="00F202F5"/>
    <w:rsid w:val="00F4436A"/>
    <w:rsid w:val="00F5311D"/>
    <w:rsid w:val="00F86502"/>
    <w:rsid w:val="00FE23EE"/>
    <w:rsid w:val="3DD35B97"/>
    <w:rsid w:val="54FD3B62"/>
    <w:rsid w:val="560B1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96CD32"/>
  <w15:docId w15:val="{F9650E11-5563-40AF-B1E6-F6C059D3D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="Calibri" w:eastAsia="Calibri" w:hAnsi="Calibri"/>
      <w:sz w:val="22"/>
      <w:szCs w:val="22"/>
      <w:lang w:val="ru-RU"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a5">
    <w:name w:val="Emphasis"/>
    <w:basedOn w:val="a0"/>
    <w:uiPriority w:val="20"/>
    <w:qFormat/>
    <w:rPr>
      <w:i/>
      <w:iCs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a4">
    <w:name w:val="Текст у виносці Знак"/>
    <w:basedOn w:val="a0"/>
    <w:link w:val="a3"/>
    <w:uiPriority w:val="99"/>
    <w:semiHidden/>
    <w:rPr>
      <w:rFonts w:ascii="Tahoma" w:eastAsia="Calibri" w:hAnsi="Tahoma" w:cs="Tahoma"/>
      <w:sz w:val="16"/>
      <w:szCs w:val="16"/>
    </w:rPr>
  </w:style>
  <w:style w:type="paragraph" w:styleId="a7">
    <w:name w:val="List Paragraph"/>
    <w:basedOn w:val="a"/>
    <w:uiPriority w:val="99"/>
    <w:unhideWhenUsed/>
    <w:pPr>
      <w:ind w:left="720"/>
      <w:contextualSpacing/>
    </w:pPr>
  </w:style>
  <w:style w:type="paragraph" w:customStyle="1" w:styleId="z1qcye">
    <w:name w:val="z1qcye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uk-UA" w:eastAsia="uk-UA"/>
    </w:rPr>
  </w:style>
  <w:style w:type="character" w:customStyle="1" w:styleId="t286pc">
    <w:name w:val="t286pc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3006</Words>
  <Characters>1714</Characters>
  <Application>Microsoft Office Word</Application>
  <DocSecurity>0</DocSecurity>
  <Lines>14</Lines>
  <Paragraphs>9</Paragraphs>
  <ScaleCrop>false</ScaleCrop>
  <Company/>
  <LinksUpToDate>false</LinksUpToDate>
  <CharactersWithSpaces>4711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Наталія Бондаренко</cp:lastModifiedBy>
  <cp:revision>68</cp:revision>
  <dcterms:created xsi:type="dcterms:W3CDTF">2021-04-13T21:00:00Z</dcterms:created>
  <dcterms:modified xsi:type="dcterms:W3CDTF">2026-04-22T17:38:00Z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9A7B5662637E42A29466A6C98F6080B0_12</vt:lpwstr>
  </property>
</Properties>
</file>