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225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jc w:val="center"/>
        <w:textAlignment w:val="auto"/>
        <w:rPr>
          <w:rFonts w:hint="default" w:ascii="Times New Roman" w:hAnsi="Times New Roman" w:cs="Times New Roman"/>
          <w:b/>
          <w:bCs w:val="0"/>
          <w:sz w:val="28"/>
          <w:szCs w:val="28"/>
          <w:rtl w:val="0"/>
          <w:lang w:val="uk-UA"/>
        </w:rPr>
      </w:pP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</w:rPr>
        <w:t>Всеукраїнський інтерактивний конкурс «МАН-Юніор Дослідник»</w:t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</w:rPr>
        <w:br w:type="textWrapping"/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</w:rPr>
        <w:t>Номінація:</w:t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</w:rPr>
        <w:t>«</w:t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  <w:lang w:val="uk-UA"/>
        </w:rPr>
        <w:t>І</w:t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</w:rPr>
        <w:t>стор</w:t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  <w:lang w:val="uk-UA"/>
        </w:rPr>
        <w:t>ія</w:t>
      </w:r>
      <w:r>
        <w:rPr>
          <w:rFonts w:hint="default" w:ascii="Times New Roman" w:hAnsi="Times New Roman" w:cs="Times New Roman"/>
          <w:b/>
          <w:bCs w:val="0"/>
          <w:sz w:val="28"/>
          <w:szCs w:val="28"/>
          <w:rtl w:val="0"/>
        </w:rPr>
        <w:t>»</w:t>
      </w:r>
    </w:p>
    <w:p w14:paraId="326D783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12" w:lineRule="auto"/>
        <w:ind w:left="17" w:leftChars="0" w:hanging="17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Тема проєкту: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“Українсько-болгарські мотиви на території Білгород-Дністровського району : переплетення сусідніх культур  у  сучасному побуті”.</w:t>
      </w:r>
    </w:p>
    <w:p w14:paraId="28BA52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12" w:lineRule="auto"/>
        <w:ind w:left="16" w:leftChars="0" w:hanging="16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Автор: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Кочман Віталій Миколайович.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Навчальний заклад: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Староцаричанська гімназія з дошкільним відділенням Старокозацької сільської ради Білгород-Дністровського району Одеської області   .                                                                                                                    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Клас: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7.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br w:type="textWrapping"/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Територіальне відділення МАН: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Одеськ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е територіальне відділення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.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Населений пункт: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село Стара Царичанка, Білгород-Дністровський район Одеська область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.</w:t>
      </w:r>
    </w:p>
    <w:p w14:paraId="000000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12" w:lineRule="auto"/>
        <w:ind w:left="17" w:leftChars="0" w:hanging="17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Керівник: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Римська Юлія Вікторівна, директор Староцаричанської гімназії з дошкільним відділенням Старокозацької сільської ради Білгород-Дністровського району Одеської області.</w:t>
      </w:r>
    </w:p>
    <w:p w14:paraId="63C3C0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12" w:lineRule="auto"/>
        <w:ind w:left="17" w:leftChars="0" w:hanging="17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 xml:space="preserve">Мета дослідження: 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  <w:lang w:val="uk-UA"/>
        </w:rPr>
        <w:t>в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>иявити особливості взаємозв’язку болгарської та української культур у повсякденному житті населення Білгород-Дністровського району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 Одеської області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та проаналізувати їх вплив на формування сучасної регіональної ідентичності.</w:t>
      </w:r>
    </w:p>
    <w:p w14:paraId="286C38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7" w:leftChars="0" w:hanging="17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Завдання дослідження: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>1.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Охарактеризувати історичні передумови формування болгарської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спільноти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в регіоні.</w:t>
      </w:r>
    </w:p>
    <w:p w14:paraId="7323CA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6" w:leftChars="0" w:hanging="16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>2. Дослідити основні елементи болгарської та української культур, що збереглися у побуті.</w:t>
      </w:r>
    </w:p>
    <w:p w14:paraId="00415E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6" w:leftChars="0" w:hanging="16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>3. Визначити спільні та відмінні риси традицій (обряди, кухня, одяг).</w:t>
      </w:r>
    </w:p>
    <w:p w14:paraId="3D3174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6" w:leftChars="0" w:hanging="16" w:hangingChars="6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>4. Проаналізувати вплив взаємодії культур на сучасний спосіб життя населення.</w:t>
      </w:r>
    </w:p>
    <w:p w14:paraId="5F4517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12" w:lineRule="auto"/>
        <w:ind w:left="15" w:leftChars="7" w:firstLine="202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Об’єкт дослідження: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Культурні процеси взаємодії української та болгарської етнічної спільноти на території Білгород-Дністровського району Одеської області.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                                  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                                                                           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Предмет дослідження: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Прояви українсько-болгарських культурних мотивів у сучасному побуті місцевих мешканців  ( одяг, кухня,сімейні традиції).</w:t>
      </w:r>
    </w:p>
    <w:p w14:paraId="6D1C2F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5" w:leftChars="7" w:firstLine="202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Актуальність теми:</w:t>
      </w: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  <w:lang w:val="uk-UA"/>
        </w:rPr>
        <w:t xml:space="preserve"> а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ктуальність дослідження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даної теми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полягає у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наступних 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>аспектах:</w:t>
      </w:r>
    </w:p>
    <w:p w14:paraId="10743D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 xml:space="preserve">- У сучасних умовах  та культурного збереження етнічної самобутності набуває особливого значення. Білгород-Дністровський район є регіоном із багатонаціональним складом населення, де болгарська громада відіграє важливу роль; </w:t>
      </w:r>
    </w:p>
    <w:p w14:paraId="4CE6A8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- Дослідження українсько-болгарських культурних взаємовпливів дозволяє краще зрозуміти процеси міжкультурної інтеграції;</w:t>
      </w:r>
    </w:p>
    <w:p w14:paraId="261431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  <w:lang w:val="uk-UA"/>
        </w:rPr>
        <w:t>- Сприяти збереженню традицій та формуванню толерантного суспільства.</w:t>
      </w:r>
    </w:p>
    <w:p w14:paraId="3FAC761C"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</w:pPr>
      <w:bookmarkStart w:id="0" w:name="_bxdaaywpluqg" w:colFirst="0" w:colLast="0"/>
      <w:bookmarkEnd w:id="0"/>
      <w:r>
        <w:rPr>
          <w:rFonts w:hint="default" w:ascii="Times New Roman" w:hAnsi="Times New Roman" w:cs="Times New Roman"/>
          <w:b/>
          <w:color w:val="auto"/>
          <w:sz w:val="28"/>
          <w:szCs w:val="28"/>
          <w:highlight w:val="none"/>
          <w:rtl w:val="0"/>
        </w:rPr>
        <w:t xml:space="preserve">Особистий внесок: </w:t>
      </w:r>
      <w:r>
        <w:rPr>
          <w:rFonts w:hint="default" w:ascii="Times New Roman" w:hAnsi="Times New Roman" w:cs="Times New Roman"/>
          <w:b w:val="0"/>
          <w:bCs/>
          <w:color w:val="auto"/>
          <w:sz w:val="28"/>
          <w:szCs w:val="28"/>
          <w:highlight w:val="none"/>
          <w:rtl w:val="0"/>
          <w:lang w:val="uk-UA"/>
        </w:rPr>
        <w:t xml:space="preserve">Рушійною силою для проведення дослідження  було особисте бажання показати та розповісти про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highlight w:val="none"/>
          <w:lang w:val="uk-UA"/>
        </w:rPr>
        <w:t>п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обутові звички, їжу та одязі, які є у нашій сім’ї та місцевості. Робота с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прямован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а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на вивчення особливостей взаємодії української та болгарської культур у межах Білгород-Дністровського району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 xml:space="preserve"> Одеської області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. Зокрема, було проведено 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 xml:space="preserve">огляд побуту у 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місцевих жителів, представників різних поколінь, що дало змогу простежити збереження традицій та їх трансформацію в сучасному житті.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Важливою частиною роботи стало документування результатів у вигляді фото- та відеоматеріалів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.</w:t>
      </w:r>
    </w:p>
    <w:p w14:paraId="000000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312" w:lineRule="auto"/>
        <w:ind w:left="15" w:leftChars="7" w:firstLine="202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/>
          <w:sz w:val="28"/>
          <w:szCs w:val="28"/>
          <w:highlight w:val="none"/>
          <w:rtl w:val="0"/>
        </w:rPr>
        <w:t>Висновки:</w:t>
      </w:r>
      <w:r>
        <w:rPr>
          <w:rFonts w:hint="default" w:ascii="Times New Roman" w:hAnsi="Times New Roman" w:cs="Times New Roman"/>
          <w:sz w:val="28"/>
          <w:szCs w:val="28"/>
          <w:highlight w:val="none"/>
          <w:rtl w:val="0"/>
        </w:rPr>
        <w:t xml:space="preserve"> </w:t>
      </w:r>
    </w:p>
    <w:p w14:paraId="333FF0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     У ході дослідження було в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иявлено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, що на території Білгород-Дністровського району сформувалося унікальне культурне середовище, яке є результатом тривалого взаємного впливу української та болгарської культур. Цей процес проявляється у різних сферах повсякденного життя: традиціях, кухні, одязі, та сімейних звичках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 xml:space="preserve">. </w:t>
      </w:r>
      <w:bookmarkStart w:id="1" w:name="_GoBack"/>
      <w:bookmarkEnd w:id="1"/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З’ясовано, що, попри активну інтеграцію, болгарська громада зберігає власну ідентичність, водночас переймаючи окремі елементи української культури. У свою чергу, українське населення також зазнає впливу болгарських традицій, що сприяє взаємному культурному збагаченню. 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Про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аналізува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вши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літературні джерела та інтернет-ресурси, порівн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 xml:space="preserve">явши 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>отримані дані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,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highlight w:val="none"/>
          <w:lang w:val="uk-UA"/>
        </w:rPr>
        <w:t>з</w:t>
      </w:r>
      <w:r>
        <w:rPr>
          <w:rFonts w:hint="default" w:ascii="Times New Roman" w:hAnsi="Times New Roman" w:cs="Times New Roman"/>
          <w:sz w:val="28"/>
          <w:szCs w:val="28"/>
          <w:highlight w:val="none"/>
        </w:rPr>
        <w:t xml:space="preserve">робили власні висновки щодо рівня збереження культурної спадщини. </w:t>
      </w:r>
    </w:p>
    <w:p w14:paraId="2D6CC4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>Таким чином, дослідницьк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  <w:lang w:val="uk-UA"/>
        </w:rPr>
        <w:t>а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 xml:space="preserve"> діяльн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  <w:lang w:val="uk-UA"/>
        </w:rPr>
        <w:t>ість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 xml:space="preserve">, 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  <w:lang w:val="uk-UA"/>
        </w:rPr>
        <w:t xml:space="preserve">та 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>зб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  <w:lang w:val="uk-UA"/>
        </w:rPr>
        <w:t>і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 xml:space="preserve">р фактичного матеріалу, 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  <w:lang w:val="uk-UA"/>
        </w:rPr>
        <w:t xml:space="preserve">при 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>його аналізі та представленні результатів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  <w:lang w:val="uk-UA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highlight w:val="none"/>
        </w:rPr>
        <w:t>сприяло глибшому розумінню взаємодії культур у сучасному середовищі.</w:t>
      </w:r>
    </w:p>
    <w:p w14:paraId="000000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  <w:highlight w:val="none"/>
        </w:rPr>
      </w:pPr>
    </w:p>
    <w:sectPr>
      <w:pgSz w:w="11909" w:h="16834"/>
      <w:pgMar w:top="1000" w:right="1009" w:bottom="874" w:left="122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ource Sans Pro Black">
    <w:panose1 w:val="020B0803030403020204"/>
    <w:charset w:val="00"/>
    <w:family w:val="auto"/>
    <w:pitch w:val="default"/>
    <w:sig w:usb0="600002F7" w:usb1="02000001" w:usb2="00000000" w:usb3="00000000" w:csb0="2000019F" w:csb1="00000000"/>
  </w:font>
  <w:font w:name="Source Sans Pro Light">
    <w:panose1 w:val="020B0403030403020204"/>
    <w:charset w:val="00"/>
    <w:family w:val="auto"/>
    <w:pitch w:val="default"/>
    <w:sig w:usb0="600002F7" w:usb1="02000001" w:usb2="00000000" w:usb3="00000000" w:csb0="2000019F" w:csb1="00000000"/>
  </w:font>
  <w:font w:name="Source Serif Pro">
    <w:panose1 w:val="02040603050405020204"/>
    <w:charset w:val="00"/>
    <w:family w:val="auto"/>
    <w:pitch w:val="default"/>
    <w:sig w:usb0="20000287" w:usb1="02000003" w:usb2="00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</w:compat>
  <w:rsids>
    <w:rsidRoot w:val="00000000"/>
    <w:rsid w:val="06CA21C3"/>
    <w:rsid w:val="086A3B33"/>
    <w:rsid w:val="2DCA3F94"/>
    <w:rsid w:val="54D45371"/>
    <w:rsid w:val="56350D1B"/>
    <w:rsid w:val="5F7A49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ru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00" w:after="120"/>
    </w:pPr>
    <w:rPr>
      <w:sz w:val="40"/>
      <w:szCs w:val="40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120"/>
    </w:pPr>
    <w:rPr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320" w:after="80"/>
    </w:pPr>
    <w:rPr>
      <w:color w:val="434343"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80" w:after="80"/>
    </w:pPr>
    <w:rPr>
      <w:color w:val="666666"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40" w:after="80"/>
    </w:pPr>
    <w:rPr>
      <w:color w:val="666666"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40" w:after="80"/>
    </w:pPr>
    <w:rPr>
      <w:i/>
      <w:color w:val="666666"/>
      <w:sz w:val="2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0"/>
    <w:pPr>
      <w:keepNext/>
      <w:keepLines/>
      <w:pageBreakBefore w:val="0"/>
      <w:spacing w:before="0" w:after="60"/>
    </w:pPr>
    <w:rPr>
      <w:sz w:val="52"/>
      <w:szCs w:val="52"/>
    </w:rPr>
  </w:style>
  <w:style w:type="paragraph" w:styleId="11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12">
    <w:name w:val="Subtitle"/>
    <w:basedOn w:val="1"/>
    <w:next w:val="1"/>
    <w:qFormat/>
    <w:uiPriority w:val="0"/>
    <w:pPr>
      <w:keepNext/>
      <w:keepLines/>
      <w:pageBreakBefore w:val="0"/>
      <w:spacing w:before="0" w:after="320"/>
    </w:pPr>
    <w:rPr>
      <w:rFonts w:ascii="Arial" w:hAnsi="Arial" w:eastAsia="Arial" w:cs="Arial"/>
      <w:color w:val="666666"/>
      <w:sz w:val="30"/>
      <w:szCs w:val="30"/>
    </w:rPr>
  </w:style>
  <w:style w:type="table" w:customStyle="1" w:styleId="13">
    <w:name w:val="Table Norma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23</TotalTime>
  <ScaleCrop>false</ScaleCrop>
  <LinksUpToDate>false</LinksUpToDate>
  <Application>WPS Office_12.2.0.22530_F1E327BC-269C-435d-A152-05C5408002CA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2025-04-21T00:39:00Z</dcterms:created>
  <dc:creator>User</dc:creator>
  <cp:lastModifiedBy>User</cp:lastModifiedBy>
  <dcterms:modified xsi:type="dcterms:W3CDTF">2026-04-22T14:36:11Z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1049-12.2.0.22530</vt:lpwstr>
  </property>
  <property fmtid="{D5CDD505-2E9C-101B-9397-08002B2CF9AE}" pid="3" name="ICV">
    <vt:lpwstr>F74F34FACCEF4383BE47C372609B4CF6_13</vt:lpwstr>
  </property>
</Properties>
</file>