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F603B" w:rsidRPr="00992A95" w:rsidRDefault="004F603B" w:rsidP="004F603B">
      <w:pPr>
        <w:pStyle w:val="Style3"/>
        <w:widowControl/>
        <w:tabs>
          <w:tab w:val="left" w:pos="2970"/>
        </w:tabs>
        <w:spacing w:before="67" w:line="360" w:lineRule="auto"/>
        <w:jc w:val="center"/>
        <w:rPr>
          <w:rFonts w:cs="Times New Roman"/>
          <w:b/>
          <w:bCs/>
          <w:color w:val="0D0D0D"/>
          <w:sz w:val="28"/>
          <w:szCs w:val="28"/>
        </w:rPr>
      </w:pPr>
      <w:r w:rsidRPr="00992A95">
        <w:rPr>
          <w:rFonts w:cs="Times New Roman"/>
          <w:b/>
          <w:bCs/>
          <w:color w:val="0D0D0D"/>
          <w:sz w:val="28"/>
          <w:szCs w:val="28"/>
        </w:rPr>
        <w:t>ТЕЗИ</w:t>
      </w:r>
    </w:p>
    <w:p w:rsidR="004F603B" w:rsidRPr="00DB7A1A" w:rsidRDefault="004F603B" w:rsidP="004F603B">
      <w:pPr>
        <w:pStyle w:val="Style3"/>
        <w:widowControl/>
        <w:tabs>
          <w:tab w:val="left" w:pos="2970"/>
        </w:tabs>
        <w:spacing w:before="67" w:line="360" w:lineRule="auto"/>
        <w:jc w:val="center"/>
        <w:rPr>
          <w:rFonts w:cs="Times New Roman"/>
          <w:b/>
          <w:bCs/>
          <w:color w:val="0D0D0D"/>
          <w:sz w:val="28"/>
          <w:szCs w:val="28"/>
        </w:rPr>
      </w:pPr>
      <w:r w:rsidRPr="00DB7A1A">
        <w:rPr>
          <w:rFonts w:cs="Times New Roman"/>
          <w:b/>
          <w:bCs/>
          <w:color w:val="0D0D0D"/>
          <w:sz w:val="28"/>
          <w:szCs w:val="28"/>
        </w:rPr>
        <w:t>Творчої роботи</w:t>
      </w:r>
    </w:p>
    <w:p w:rsidR="004F603B" w:rsidRDefault="004F603B" w:rsidP="004F603B">
      <w:pPr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r w:rsidRPr="004F603B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Роботизований </w:t>
      </w:r>
      <w:proofErr w:type="spellStart"/>
      <w:r w:rsidRPr="004F603B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>дрон</w:t>
      </w:r>
      <w:proofErr w:type="spellEnd"/>
      <w:r w:rsidRPr="004F603B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«Цифровий археолог»</w:t>
      </w:r>
    </w:p>
    <w:p w:rsidR="004F603B" w:rsidRPr="00DB7A1A" w:rsidRDefault="004F603B" w:rsidP="004F603B">
      <w:pPr>
        <w:pStyle w:val="Style3"/>
        <w:widowControl/>
        <w:tabs>
          <w:tab w:val="left" w:pos="2970"/>
        </w:tabs>
        <w:spacing w:before="67" w:line="360" w:lineRule="auto"/>
        <w:jc w:val="both"/>
        <w:rPr>
          <w:rFonts w:cs="Times New Roman"/>
          <w:color w:val="0D0D0D"/>
          <w:sz w:val="28"/>
          <w:szCs w:val="28"/>
        </w:rPr>
      </w:pPr>
      <w:r w:rsidRPr="00DB7A1A">
        <w:rPr>
          <w:rFonts w:cs="Times New Roman"/>
          <w:b/>
          <w:bCs/>
          <w:color w:val="0D0D0D"/>
          <w:sz w:val="28"/>
          <w:szCs w:val="28"/>
        </w:rPr>
        <w:t xml:space="preserve">Автор: </w:t>
      </w:r>
      <w:proofErr w:type="spellStart"/>
      <w:r>
        <w:rPr>
          <w:rFonts w:cs="Times New Roman"/>
          <w:color w:val="0D0D0D"/>
          <w:sz w:val="28"/>
          <w:szCs w:val="28"/>
        </w:rPr>
        <w:t>Гресь</w:t>
      </w:r>
      <w:proofErr w:type="spellEnd"/>
      <w:r>
        <w:rPr>
          <w:rFonts w:cs="Times New Roman"/>
          <w:color w:val="0D0D0D"/>
          <w:sz w:val="28"/>
          <w:szCs w:val="28"/>
        </w:rPr>
        <w:t xml:space="preserve"> Роман Віталійович</w:t>
      </w:r>
      <w:r w:rsidRPr="00DB7A1A">
        <w:rPr>
          <w:rFonts w:cs="Times New Roman"/>
          <w:color w:val="0D0D0D"/>
          <w:sz w:val="28"/>
          <w:szCs w:val="28"/>
        </w:rPr>
        <w:t xml:space="preserve">, учень </w:t>
      </w:r>
      <w:r>
        <w:rPr>
          <w:rFonts w:cs="Times New Roman"/>
          <w:color w:val="0D0D0D"/>
          <w:sz w:val="28"/>
          <w:szCs w:val="28"/>
        </w:rPr>
        <w:t>6</w:t>
      </w:r>
      <w:r w:rsidRPr="00DB7A1A">
        <w:rPr>
          <w:rFonts w:cs="Times New Roman"/>
          <w:color w:val="0D0D0D"/>
          <w:sz w:val="28"/>
          <w:szCs w:val="28"/>
        </w:rPr>
        <w:t xml:space="preserve"> – </w:t>
      </w:r>
      <w:r>
        <w:rPr>
          <w:rFonts w:cs="Times New Roman"/>
          <w:color w:val="0D0D0D"/>
          <w:sz w:val="28"/>
          <w:szCs w:val="28"/>
        </w:rPr>
        <w:t>Б</w:t>
      </w:r>
      <w:r w:rsidRPr="00DB7A1A">
        <w:rPr>
          <w:rFonts w:cs="Times New Roman"/>
          <w:color w:val="0D0D0D"/>
          <w:sz w:val="28"/>
          <w:szCs w:val="28"/>
        </w:rPr>
        <w:t xml:space="preserve"> класу Гімназії №25 Полтавської міської ради</w:t>
      </w:r>
    </w:p>
    <w:p w:rsidR="004F603B" w:rsidRDefault="004F603B" w:rsidP="004F603B">
      <w:pPr>
        <w:pStyle w:val="Style3"/>
        <w:widowControl/>
        <w:tabs>
          <w:tab w:val="left" w:pos="2970"/>
        </w:tabs>
        <w:spacing w:before="67" w:line="360" w:lineRule="auto"/>
        <w:jc w:val="both"/>
        <w:rPr>
          <w:rFonts w:cs="Times New Roman"/>
          <w:sz w:val="28"/>
          <w:szCs w:val="28"/>
        </w:rPr>
      </w:pPr>
      <w:r w:rsidRPr="00DB7A1A">
        <w:rPr>
          <w:rFonts w:cs="Times New Roman"/>
          <w:b/>
          <w:bCs/>
          <w:color w:val="0D0D0D"/>
          <w:sz w:val="28"/>
          <w:szCs w:val="28"/>
        </w:rPr>
        <w:t xml:space="preserve">Науковий керівник: </w:t>
      </w:r>
      <w:r w:rsidRPr="00DB7A1A">
        <w:rPr>
          <w:rFonts w:cs="Times New Roman"/>
          <w:sz w:val="28"/>
          <w:szCs w:val="28"/>
        </w:rPr>
        <w:t>Іщенко Тетяна Анатоліївна, учитель фізики Гімназії №25 Полтавської міської ради</w:t>
      </w:r>
    </w:p>
    <w:p w:rsidR="004F603B" w:rsidRPr="00E07AC4" w:rsidRDefault="004F603B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07AC4">
        <w:rPr>
          <w:rFonts w:ascii="Times New Roman" w:hAnsi="Times New Roman" w:cs="Times New Roman"/>
          <w:b/>
          <w:bCs/>
          <w:sz w:val="28"/>
          <w:szCs w:val="28"/>
        </w:rPr>
        <w:t xml:space="preserve">Актуальність дослідження: </w:t>
      </w: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Дослідження Місяця є одним із важливих напрямів сучасної науки та космічних технологій. Для вивчення його поверхні необхідні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роботизовані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пристрої, здатні працювати у складних та небезпечних умовах без участі людини.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Роботизовані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наземні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дрони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можуть допомагати в обстеженні територій, виявленні металів та інших корисних ресурсів, що мають наукову і практичну цінність. Створення такого пристрою є актуальним, адже подібні технології можуть використовуватися не лише під час космічних місій, а й на Землі — для пошуку металевих об’єктів, дослідження територій, проведення археологічних розвідок та роботи в небезпечних або важкодоступних місцях. </w:t>
      </w:r>
    </w:p>
    <w:p w:rsidR="004F603B" w:rsidRDefault="004F603B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роботи:</w:t>
      </w: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Розробити та створити модель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роботизованого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дрону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«Цифровий археолог», який може використовуватися для дистанційного обстеження територій та виявлення металевих об’єктів, а також дослідити можливості його застосування. </w:t>
      </w:r>
    </w:p>
    <w:p w:rsidR="00FB55B7" w:rsidRDefault="00FB55B7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B55B7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роботизований наземний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для дослідження поверхні Місяця та планет, та роботи у складних і небезпечних умовах.</w:t>
      </w:r>
    </w:p>
    <w:p w:rsidR="00FB55B7" w:rsidRPr="00FB55B7" w:rsidRDefault="00FB55B7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FB55B7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Pr="00FB55B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конструкція, принцип роботи та можливості застосування </w:t>
      </w:r>
      <w:proofErr w:type="spellStart"/>
      <w:r w:rsidRPr="00FB55B7"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дрона</w:t>
      </w:r>
      <w:proofErr w:type="spellEnd"/>
      <w:r w:rsidRPr="00FB55B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для дослідження поверхні Місяця, пошук металевих об’єктів і використання у складних умовах навколишнього середовища.</w:t>
      </w:r>
    </w:p>
    <w:p w:rsidR="004F603B" w:rsidRPr="00E07AC4" w:rsidRDefault="004F603B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07AC4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Для досягнення мети в роботі поставлені та вирішені такі </w:t>
      </w:r>
      <w:r w:rsidRPr="00E07AC4">
        <w:rPr>
          <w:rFonts w:ascii="Times New Roman" w:eastAsia="Calibri" w:hAnsi="Times New Roman" w:cs="Times New Roman"/>
          <w:b/>
          <w:sz w:val="28"/>
          <w:szCs w:val="28"/>
          <w:lang w:eastAsia="uk-UA"/>
        </w:rPr>
        <w:t>завдання:</w:t>
      </w:r>
    </w:p>
    <w:p w:rsidR="004F603B" w:rsidRPr="00E07AC4" w:rsidRDefault="004F603B" w:rsidP="00E07A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1. 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п</w:t>
      </w: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роаналізувати інформацію про використання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роботизованих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дронів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 дослідженні космічних тіл та важкодоступних територій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4F603B" w:rsidRPr="00E07AC4" w:rsidRDefault="004F603B" w:rsidP="00E07A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2. 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в</w:t>
      </w: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иготовити конструкцію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роботизованого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наземного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дрону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«Цифровий археолог» з допомогою 3D принтера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4F603B" w:rsidRPr="00E07AC4" w:rsidRDefault="004F603B" w:rsidP="00E07A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 3. 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о</w:t>
      </w: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снастити модель пристрою елементами для пересування та виявлення металевих об’єктів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4F603B" w:rsidRPr="00E07AC4" w:rsidRDefault="004F603B" w:rsidP="00E07A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4. 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п</w:t>
      </w: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ровести випробування роботи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дрону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під час обстеження території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;</w:t>
      </w:r>
    </w:p>
    <w:p w:rsidR="004F603B" w:rsidRPr="00E07AC4" w:rsidRDefault="004F603B" w:rsidP="00E07A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5. 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п</w:t>
      </w: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роаналізувати ефективність використання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дрону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для пошуку металів та дослідження поверхні.</w:t>
      </w:r>
    </w:p>
    <w:p w:rsidR="00E07AC4" w:rsidRPr="00E07AC4" w:rsidRDefault="004F603B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4F603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Новизна </w:t>
      </w:r>
      <w:proofErr w:type="spellStart"/>
      <w:r w:rsidR="00E07AC4" w:rsidRPr="00E07AC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новизна</w:t>
      </w:r>
      <w:proofErr w:type="spellEnd"/>
      <w:r w:rsidR="00E07AC4"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проєкту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полягає у створенні моделі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роботизованого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дрону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«Цифровий археолог», який поєднує функції пересування, дистанційного керування та виявлення металевих об’єктів. Запропонована модель може використовуватися як прототип пристрою для дослідження поверхні Місяця, пошуку корисних копалин або металевих об’єктів у важкодоступних місцях.</w:t>
      </w:r>
    </w:p>
    <w:p w:rsidR="00E07AC4" w:rsidRPr="00E07AC4" w:rsidRDefault="004F603B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4F603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Практичне значення роботи:</w:t>
      </w: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обстеження територій на наявність металевих об’єктів; проведення археологічних досліджень; вивчення поверхні важкодоступних територій; використання як навчальної моделі для вивчення робототехніки; моделювання роботи подібних пристроїв під час дослідження поверхні Місяця. </w:t>
      </w:r>
    </w:p>
    <w:p w:rsidR="00E07AC4" w:rsidRPr="00E07AC4" w:rsidRDefault="004F603B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своїй роботі наш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дрон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використовує принцип електромагнітної індукції. Котушка пошуку, встановлена в передній частині машинки, створює магнітне поле. Коли в зону дії поля потрапляє металевий предмет, виникають вихрові струми, які фіксуються сенсором.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Arduino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обробляє цей сигнал і сповіщає археолога за допомогою звукового сигналу (зумера) та світлової індикації (LED). </w:t>
      </w:r>
    </w:p>
    <w:p w:rsidR="00E07AC4" w:rsidRPr="00E07AC4" w:rsidRDefault="00E07AC4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Результати творчої роботи </w:t>
      </w:r>
      <w:r w:rsidR="004F603B"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бул</w:t>
      </w:r>
      <w:r w:rsidRPr="00E07AC4">
        <w:rPr>
          <w:rFonts w:ascii="Times New Roman" w:eastAsia="Times New Roman" w:hAnsi="Times New Roman" w:cs="Times New Roman"/>
          <w:sz w:val="28"/>
          <w:szCs w:val="28"/>
          <w:lang w:eastAsia="uk-UA"/>
        </w:rPr>
        <w:t>и</w:t>
      </w:r>
      <w:r w:rsidR="004F603B"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представлена на фестивалі фізико-технічної творчості «Від експонату — до винаходу», який відбувся на базі Полтавського національного педагогічного університету. </w:t>
      </w:r>
    </w:p>
    <w:p w:rsidR="00E07AC4" w:rsidRDefault="004F603B" w:rsidP="008B70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bookmarkStart w:id="0" w:name="_GoBack"/>
      <w:bookmarkEnd w:id="0"/>
      <w:r w:rsidRPr="004F603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Висновок:</w:t>
      </w: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Створена модель продемонструвала можливість дистанційного обстеження місцевості та пошуку металевих об’єктів. Отримані результати підтверджують: </w:t>
      </w:r>
    </w:p>
    <w:p w:rsidR="00E07AC4" w:rsidRDefault="004F603B" w:rsidP="00E07A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- подібні </w:t>
      </w:r>
      <w:proofErr w:type="spellStart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роботизовані</w:t>
      </w:r>
      <w:proofErr w:type="spellEnd"/>
      <w:r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пристрої можуть бути корисними для наукових дослідженнях космічного простору;</w:t>
      </w:r>
    </w:p>
    <w:p w:rsidR="00E07AC4" w:rsidRDefault="00E07AC4" w:rsidP="00E07A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-</w:t>
      </w:r>
      <w:r w:rsidR="004F603B"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для практичного застосування на Землі — у археології, геологічних дослідженнях та під час роботи у небезпечних умовах; </w:t>
      </w:r>
    </w:p>
    <w:p w:rsidR="004F603B" w:rsidRPr="004F603B" w:rsidRDefault="00E07AC4" w:rsidP="00E07AC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- </w:t>
      </w:r>
      <w:r w:rsidR="004F603B"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а, у післявоєнний час такі </w:t>
      </w:r>
      <w:proofErr w:type="spellStart"/>
      <w:r w:rsidR="004F603B"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>роботизовані</w:t>
      </w:r>
      <w:proofErr w:type="spellEnd"/>
      <w:r w:rsidR="004F603B" w:rsidRPr="004F603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пристрої можуть використовуватися для обстеження та розмінування територій, що дозволить зменшити ризики для життя людей. </w:t>
      </w:r>
    </w:p>
    <w:p w:rsidR="004F603B" w:rsidRPr="00E07AC4" w:rsidRDefault="004F603B" w:rsidP="00E07AC4">
      <w:pPr>
        <w:pStyle w:val="Style3"/>
        <w:widowControl/>
        <w:tabs>
          <w:tab w:val="left" w:pos="2970"/>
        </w:tabs>
        <w:spacing w:before="67" w:line="360" w:lineRule="auto"/>
        <w:jc w:val="both"/>
        <w:rPr>
          <w:rFonts w:cs="Times New Roman"/>
          <w:sz w:val="28"/>
          <w:szCs w:val="28"/>
        </w:rPr>
      </w:pPr>
    </w:p>
    <w:p w:rsidR="004F603B" w:rsidRPr="00E07AC4" w:rsidRDefault="004F603B" w:rsidP="00E07AC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F603B" w:rsidRPr="00E07AC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03B"/>
    <w:rsid w:val="004F603B"/>
    <w:rsid w:val="008B709B"/>
    <w:rsid w:val="00E07AC4"/>
    <w:rsid w:val="00FB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A86E3"/>
  <w15:chartTrackingRefBased/>
  <w15:docId w15:val="{82010A42-AD65-4910-AEA7-5C68CC788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4F603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Arial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91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2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97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523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70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14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08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2421</Words>
  <Characters>1380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2026-03-29T18:56:00Z</dcterms:created>
  <dcterms:modified xsi:type="dcterms:W3CDTF">2026-03-29T19:30:00Z</dcterms:modified>
</cp:coreProperties>
</file>