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BE8199" w14:textId="13FC693B"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Тема: «</w:t>
      </w:r>
      <w:r w:rsidRPr="006E7458">
        <w:rPr>
          <w:rFonts w:ascii="Times New Roman" w:hAnsi="Times New Roman" w:cs="Times New Roman"/>
          <w:b/>
          <w:bCs/>
          <w:sz w:val="28"/>
          <w:szCs w:val="28"/>
          <w:lang w:val="uk-UA"/>
        </w:rPr>
        <w:t>Внесок єврейської громади в розвиток Києва</w:t>
      </w:r>
      <w:r w:rsidRPr="006E7458">
        <w:rPr>
          <w:rFonts w:ascii="Times New Roman" w:hAnsi="Times New Roman" w:cs="Times New Roman"/>
          <w:b/>
          <w:sz w:val="28"/>
          <w:szCs w:val="28"/>
          <w:lang w:val="uk-UA"/>
        </w:rPr>
        <w:t xml:space="preserve">» </w:t>
      </w:r>
    </w:p>
    <w:p w14:paraId="3E7E7AC3" w14:textId="6D5F75C1"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 xml:space="preserve">ПІБ автора: </w:t>
      </w:r>
      <w:proofErr w:type="spellStart"/>
      <w:r w:rsidRPr="006E7458">
        <w:rPr>
          <w:rFonts w:ascii="Times New Roman" w:hAnsi="Times New Roman" w:cs="Times New Roman"/>
          <w:b/>
          <w:sz w:val="28"/>
          <w:szCs w:val="28"/>
          <w:lang w:val="uk-UA"/>
        </w:rPr>
        <w:t>Горєлов</w:t>
      </w:r>
      <w:proofErr w:type="spellEnd"/>
      <w:r w:rsidRPr="006E7458">
        <w:rPr>
          <w:rFonts w:ascii="Times New Roman" w:hAnsi="Times New Roman" w:cs="Times New Roman"/>
          <w:b/>
          <w:sz w:val="28"/>
          <w:szCs w:val="28"/>
          <w:lang w:val="uk-UA"/>
        </w:rPr>
        <w:t xml:space="preserve"> Михайло Вікторович</w:t>
      </w:r>
    </w:p>
    <w:p w14:paraId="15386850" w14:textId="77777777"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Назва закладу освіти: Ліцей №84, Печерського району м. Києва</w:t>
      </w:r>
    </w:p>
    <w:p w14:paraId="300674A5" w14:textId="77777777"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Клас: 8-Б</w:t>
      </w:r>
    </w:p>
    <w:p w14:paraId="02B59E89" w14:textId="77777777"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 xml:space="preserve">ПІБ керівника </w:t>
      </w:r>
      <w:proofErr w:type="spellStart"/>
      <w:r w:rsidRPr="006E7458">
        <w:rPr>
          <w:rFonts w:ascii="Times New Roman" w:hAnsi="Times New Roman" w:cs="Times New Roman"/>
          <w:b/>
          <w:sz w:val="28"/>
          <w:szCs w:val="28"/>
          <w:lang w:val="uk-UA"/>
        </w:rPr>
        <w:t>проєкту</w:t>
      </w:r>
      <w:proofErr w:type="spellEnd"/>
      <w:r w:rsidRPr="006E7458">
        <w:rPr>
          <w:rFonts w:ascii="Times New Roman" w:hAnsi="Times New Roman" w:cs="Times New Roman"/>
          <w:b/>
          <w:sz w:val="28"/>
          <w:szCs w:val="28"/>
          <w:lang w:val="uk-UA"/>
        </w:rPr>
        <w:t xml:space="preserve">: </w:t>
      </w:r>
      <w:proofErr w:type="spellStart"/>
      <w:r w:rsidRPr="006E7458">
        <w:rPr>
          <w:rFonts w:ascii="Times New Roman" w:hAnsi="Times New Roman" w:cs="Times New Roman"/>
          <w:b/>
          <w:sz w:val="28"/>
          <w:szCs w:val="28"/>
          <w:lang w:val="uk-UA"/>
        </w:rPr>
        <w:t>Плісецький</w:t>
      </w:r>
      <w:proofErr w:type="spellEnd"/>
      <w:r w:rsidRPr="006E7458">
        <w:rPr>
          <w:rFonts w:ascii="Times New Roman" w:hAnsi="Times New Roman" w:cs="Times New Roman"/>
          <w:b/>
          <w:sz w:val="28"/>
          <w:szCs w:val="28"/>
          <w:lang w:val="uk-UA"/>
        </w:rPr>
        <w:t xml:space="preserve"> </w:t>
      </w:r>
      <w:proofErr w:type="spellStart"/>
      <w:r w:rsidRPr="006E7458">
        <w:rPr>
          <w:rFonts w:ascii="Times New Roman" w:hAnsi="Times New Roman" w:cs="Times New Roman"/>
          <w:b/>
          <w:sz w:val="28"/>
          <w:szCs w:val="28"/>
          <w:lang w:val="uk-UA"/>
        </w:rPr>
        <w:t>Дімітрій</w:t>
      </w:r>
      <w:proofErr w:type="spellEnd"/>
      <w:r w:rsidRPr="006E7458">
        <w:rPr>
          <w:rFonts w:ascii="Times New Roman" w:hAnsi="Times New Roman" w:cs="Times New Roman"/>
          <w:b/>
          <w:sz w:val="28"/>
          <w:szCs w:val="28"/>
          <w:lang w:val="uk-UA"/>
        </w:rPr>
        <w:t xml:space="preserve"> Вікторович</w:t>
      </w:r>
    </w:p>
    <w:p w14:paraId="0C8F90EA" w14:textId="77777777" w:rsidR="004C3003" w:rsidRPr="006E7458" w:rsidRDefault="004C3003" w:rsidP="006E7458">
      <w:pPr>
        <w:spacing w:after="0"/>
        <w:jc w:val="both"/>
        <w:rPr>
          <w:rFonts w:ascii="Times New Roman" w:hAnsi="Times New Roman" w:cs="Times New Roman"/>
          <w:b/>
          <w:sz w:val="28"/>
          <w:szCs w:val="28"/>
          <w:lang w:val="uk-UA"/>
        </w:rPr>
      </w:pPr>
      <w:r w:rsidRPr="006E7458">
        <w:rPr>
          <w:rFonts w:ascii="Times New Roman" w:hAnsi="Times New Roman" w:cs="Times New Roman"/>
          <w:b/>
          <w:sz w:val="28"/>
          <w:szCs w:val="28"/>
          <w:lang w:val="uk-UA"/>
        </w:rPr>
        <w:t xml:space="preserve">Посада керівника </w:t>
      </w:r>
      <w:proofErr w:type="spellStart"/>
      <w:r w:rsidRPr="006E7458">
        <w:rPr>
          <w:rFonts w:ascii="Times New Roman" w:hAnsi="Times New Roman" w:cs="Times New Roman"/>
          <w:b/>
          <w:sz w:val="28"/>
          <w:szCs w:val="28"/>
          <w:lang w:val="uk-UA"/>
        </w:rPr>
        <w:t>проєкту</w:t>
      </w:r>
      <w:proofErr w:type="spellEnd"/>
      <w:r w:rsidRPr="006E7458">
        <w:rPr>
          <w:rFonts w:ascii="Times New Roman" w:hAnsi="Times New Roman" w:cs="Times New Roman"/>
          <w:b/>
          <w:sz w:val="28"/>
          <w:szCs w:val="28"/>
          <w:lang w:val="uk-UA"/>
        </w:rPr>
        <w:t>: Вчитель історії</w:t>
      </w:r>
    </w:p>
    <w:p w14:paraId="15A40B04" w14:textId="77777777" w:rsidR="004C3003" w:rsidRPr="006E7458" w:rsidRDefault="004C3003" w:rsidP="006E7458">
      <w:pPr>
        <w:spacing w:after="0"/>
        <w:jc w:val="both"/>
        <w:rPr>
          <w:rFonts w:ascii="Times New Roman" w:hAnsi="Times New Roman" w:cs="Times New Roman"/>
          <w:sz w:val="28"/>
          <w:szCs w:val="28"/>
          <w:lang w:val="uk-UA"/>
        </w:rPr>
      </w:pPr>
      <w:r w:rsidRPr="006E7458">
        <w:rPr>
          <w:rFonts w:ascii="Times New Roman" w:hAnsi="Times New Roman" w:cs="Times New Roman"/>
          <w:b/>
          <w:bCs/>
          <w:sz w:val="28"/>
          <w:szCs w:val="28"/>
          <w:lang w:val="uk-UA"/>
        </w:rPr>
        <w:t xml:space="preserve">Мета </w:t>
      </w:r>
      <w:proofErr w:type="spellStart"/>
      <w:r w:rsidRPr="006E7458">
        <w:rPr>
          <w:rFonts w:ascii="Times New Roman" w:hAnsi="Times New Roman" w:cs="Times New Roman"/>
          <w:b/>
          <w:bCs/>
          <w:sz w:val="28"/>
          <w:szCs w:val="28"/>
          <w:lang w:val="uk-UA"/>
        </w:rPr>
        <w:t>проєкту</w:t>
      </w:r>
      <w:proofErr w:type="spellEnd"/>
      <w:r w:rsidRPr="006E7458">
        <w:rPr>
          <w:rFonts w:ascii="Times New Roman" w:hAnsi="Times New Roman" w:cs="Times New Roman"/>
          <w:b/>
          <w:bCs/>
          <w:sz w:val="28"/>
          <w:szCs w:val="28"/>
          <w:lang w:val="uk-UA"/>
        </w:rPr>
        <w:t>:</w:t>
      </w:r>
    </w:p>
    <w:p w14:paraId="1869B5AE" w14:textId="36DFC747" w:rsidR="00BD17F4" w:rsidRPr="006E7458" w:rsidRDefault="004C3003" w:rsidP="006E7458">
      <w:pPr>
        <w:spacing w:after="0"/>
        <w:jc w:val="both"/>
        <w:rPr>
          <w:rFonts w:ascii="Times New Roman" w:hAnsi="Times New Roman" w:cs="Times New Roman"/>
          <w:sz w:val="28"/>
          <w:szCs w:val="28"/>
          <w:lang w:val="uk-UA"/>
        </w:rPr>
      </w:pPr>
      <w:r w:rsidRPr="006E7458">
        <w:rPr>
          <w:rFonts w:ascii="Times New Roman" w:hAnsi="Times New Roman" w:cs="Times New Roman"/>
          <w:sz w:val="28"/>
          <w:szCs w:val="28"/>
          <w:lang w:val="uk-UA"/>
        </w:rPr>
        <w:t>Дослідити роль і значення єврейської громади у соціальному, економічному, культурному та архітектурному розвитку Києва, визначити її внесок у формування міського середовища та історичної спадщини</w:t>
      </w:r>
    </w:p>
    <w:p w14:paraId="41ECCD34" w14:textId="7F6F5CBC" w:rsidR="004C3003"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b/>
          <w:bCs/>
          <w:sz w:val="28"/>
          <w:szCs w:val="28"/>
          <w:lang w:val="uk-UA"/>
        </w:rPr>
        <w:t>Об’єкт дослідження:</w:t>
      </w:r>
    </w:p>
    <w:p w14:paraId="6E45847E" w14:textId="2565CF96" w:rsidR="004C3003"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sz w:val="28"/>
          <w:szCs w:val="28"/>
          <w:lang w:val="uk-UA"/>
        </w:rPr>
        <w:t>Єврейська громада Києва як історико-культурне явище.</w:t>
      </w:r>
    </w:p>
    <w:p w14:paraId="2304ADA2" w14:textId="4DD96DDB" w:rsidR="004C3003"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b/>
          <w:bCs/>
          <w:sz w:val="28"/>
          <w:szCs w:val="28"/>
          <w:lang w:val="uk-UA"/>
        </w:rPr>
        <w:t>Предмет дослідження:</w:t>
      </w:r>
    </w:p>
    <w:p w14:paraId="29584586" w14:textId="5BC71FB6" w:rsidR="004C3003"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sz w:val="28"/>
          <w:szCs w:val="28"/>
          <w:lang w:val="uk-UA"/>
        </w:rPr>
        <w:t>Внесок єврейської громади в економічний, культурний, освітній та архітектурний розвиток Києва у XIX–XX століттях.</w:t>
      </w:r>
    </w:p>
    <w:p w14:paraId="56D89501" w14:textId="77777777" w:rsidR="008A7CEF"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b/>
          <w:bCs/>
          <w:sz w:val="28"/>
          <w:szCs w:val="28"/>
          <w:lang w:val="uk-UA"/>
        </w:rPr>
        <w:t>Теоретична частина:</w:t>
      </w:r>
    </w:p>
    <w:p w14:paraId="3A20BCE5" w14:textId="77777777" w:rsidR="006E7458" w:rsidRDefault="003A776C" w:rsidP="006E7458">
      <w:pPr>
        <w:spacing w:after="0"/>
        <w:ind w:firstLine="708"/>
        <w:jc w:val="both"/>
        <w:rPr>
          <w:rFonts w:ascii="Times New Roman" w:eastAsia="Times New Roman" w:hAnsi="Times New Roman" w:cs="Times New Roman"/>
          <w:sz w:val="28"/>
          <w:szCs w:val="28"/>
          <w:lang w:val="uk-UA" w:eastAsia="uk-UA"/>
        </w:rPr>
      </w:pPr>
      <w:r w:rsidRPr="006E7458">
        <w:rPr>
          <w:rFonts w:ascii="Times New Roman" w:eastAsia="Times New Roman" w:hAnsi="Times New Roman" w:cs="Times New Roman"/>
          <w:sz w:val="28"/>
          <w:szCs w:val="28"/>
          <w:lang w:val="uk-UA" w:eastAsia="uk-UA"/>
        </w:rPr>
        <w:t xml:space="preserve">Єврейська громада Києва є однією з найстаріших і найвпливовіших у Східній Європі. Її активний розвиток припадає на XIX – початок XX століття, коли Київ перетворювався на важливий економічний, культурний та адміністративний центр. Попри обмеження, пов’язані з політикою Російської імперії (зокрема «смугою осілості»), єврейське населення змогло зробити значний внесок у життя міста. У сфері економіки єврейські підприємці відігравали провідну роль. Вони активно розвивали промисловість, особливо цукрову галузь, яка була однією з ключових у регіоні. Відомі підприємці, зокрема Лазар Бродський, інвестували у будівництво заводів, </w:t>
      </w:r>
      <w:proofErr w:type="spellStart"/>
      <w:r w:rsidRPr="006E7458">
        <w:rPr>
          <w:rFonts w:ascii="Times New Roman" w:eastAsia="Times New Roman" w:hAnsi="Times New Roman" w:cs="Times New Roman"/>
          <w:sz w:val="28"/>
          <w:szCs w:val="28"/>
          <w:lang w:val="uk-UA" w:eastAsia="uk-UA"/>
        </w:rPr>
        <w:t>фабрик</w:t>
      </w:r>
      <w:proofErr w:type="spellEnd"/>
      <w:r w:rsidRPr="006E7458">
        <w:rPr>
          <w:rFonts w:ascii="Times New Roman" w:eastAsia="Times New Roman" w:hAnsi="Times New Roman" w:cs="Times New Roman"/>
          <w:sz w:val="28"/>
          <w:szCs w:val="28"/>
          <w:lang w:val="uk-UA" w:eastAsia="uk-UA"/>
        </w:rPr>
        <w:t xml:space="preserve"> та банківських установ. Це сприяло економічному зростанню Києва, створенню нових робочих місць і формуванню міської інфраструктури.</w:t>
      </w:r>
      <w:r w:rsidR="006E7458" w:rsidRPr="006E7458">
        <w:rPr>
          <w:rFonts w:ascii="Times New Roman" w:eastAsia="Times New Roman" w:hAnsi="Times New Roman" w:cs="Times New Roman"/>
          <w:sz w:val="28"/>
          <w:szCs w:val="28"/>
          <w:lang w:val="uk-UA" w:eastAsia="uk-UA"/>
        </w:rPr>
        <w:t xml:space="preserve"> </w:t>
      </w:r>
      <w:r w:rsidRPr="006E7458">
        <w:rPr>
          <w:rFonts w:ascii="Times New Roman" w:eastAsia="Times New Roman" w:hAnsi="Times New Roman" w:cs="Times New Roman"/>
          <w:sz w:val="28"/>
          <w:szCs w:val="28"/>
          <w:lang w:val="uk-UA" w:eastAsia="uk-UA"/>
        </w:rPr>
        <w:t>Важливою була і діяльність у фінансовій сфері: єврейські банкіри сприяли розвитку кредитування, підтримували підприємництво та інвестиції. Це дозволило Києву інтегруватися у загальноєвропейські економічні процеси.</w:t>
      </w:r>
      <w:r w:rsidR="006E7458" w:rsidRPr="006E7458">
        <w:rPr>
          <w:rFonts w:ascii="Times New Roman" w:eastAsia="Times New Roman" w:hAnsi="Times New Roman" w:cs="Times New Roman"/>
          <w:sz w:val="28"/>
          <w:szCs w:val="28"/>
          <w:lang w:val="uk-UA" w:eastAsia="uk-UA"/>
        </w:rPr>
        <w:t xml:space="preserve"> </w:t>
      </w:r>
    </w:p>
    <w:p w14:paraId="0CE46D29" w14:textId="77777777" w:rsidR="006E7458" w:rsidRDefault="003A776C" w:rsidP="006E7458">
      <w:pPr>
        <w:spacing w:after="0"/>
        <w:ind w:firstLine="708"/>
        <w:jc w:val="both"/>
        <w:rPr>
          <w:rFonts w:ascii="Times New Roman" w:eastAsia="Times New Roman" w:hAnsi="Times New Roman" w:cs="Times New Roman"/>
          <w:sz w:val="28"/>
          <w:szCs w:val="28"/>
          <w:lang w:val="uk-UA" w:eastAsia="uk-UA"/>
        </w:rPr>
      </w:pPr>
      <w:r w:rsidRPr="006E7458">
        <w:rPr>
          <w:rFonts w:ascii="Times New Roman" w:eastAsia="Times New Roman" w:hAnsi="Times New Roman" w:cs="Times New Roman"/>
          <w:sz w:val="28"/>
          <w:szCs w:val="28"/>
          <w:lang w:val="uk-UA" w:eastAsia="uk-UA"/>
        </w:rPr>
        <w:t>У культурному та освітньому житті громада також відігравала значну роль. Єврейські меценати фінансували будівництво навчальних закладів, бібліотек, лікарень та благодійних організацій. Вони підтримували розвиток науки, освіти та мистецтва. Наприклад, значні кошти вкладалися у створення лікарень і шкіл, доступних для різних верств населення.</w:t>
      </w:r>
      <w:r w:rsidR="006E7458" w:rsidRPr="006E7458">
        <w:rPr>
          <w:rFonts w:ascii="Times New Roman" w:eastAsia="Times New Roman" w:hAnsi="Times New Roman" w:cs="Times New Roman"/>
          <w:sz w:val="28"/>
          <w:szCs w:val="28"/>
          <w:lang w:val="uk-UA" w:eastAsia="uk-UA"/>
        </w:rPr>
        <w:t xml:space="preserve"> </w:t>
      </w:r>
      <w:r w:rsidRPr="006E7458">
        <w:rPr>
          <w:rFonts w:ascii="Times New Roman" w:eastAsia="Times New Roman" w:hAnsi="Times New Roman" w:cs="Times New Roman"/>
          <w:sz w:val="28"/>
          <w:szCs w:val="28"/>
          <w:lang w:val="uk-UA" w:eastAsia="uk-UA"/>
        </w:rPr>
        <w:t>Архітектурний внесок громади є особливо помітним у сучасному вигляді Києва. За підтримки меценатів були зведені важливі об’єкти, які й сьогодні є визначними пам’ятками. Серед них — Бессарабський ринок, а також хоральна синагога Бродська синагога. Ці споруди стали не лише архітектурними символами, а й центрами громадського життя.</w:t>
      </w:r>
    </w:p>
    <w:p w14:paraId="5B8C5E7C" w14:textId="77777777" w:rsidR="006E7458" w:rsidRDefault="003A776C" w:rsidP="006E7458">
      <w:pPr>
        <w:spacing w:after="0"/>
        <w:ind w:firstLine="708"/>
        <w:jc w:val="both"/>
        <w:rPr>
          <w:rFonts w:ascii="Times New Roman" w:eastAsia="Times New Roman" w:hAnsi="Times New Roman" w:cs="Times New Roman"/>
          <w:sz w:val="28"/>
          <w:szCs w:val="28"/>
          <w:lang w:val="uk-UA" w:eastAsia="uk-UA"/>
        </w:rPr>
      </w:pPr>
      <w:r w:rsidRPr="006E7458">
        <w:rPr>
          <w:rFonts w:ascii="Times New Roman" w:eastAsia="Times New Roman" w:hAnsi="Times New Roman" w:cs="Times New Roman"/>
          <w:sz w:val="28"/>
          <w:szCs w:val="28"/>
          <w:lang w:val="uk-UA" w:eastAsia="uk-UA"/>
        </w:rPr>
        <w:lastRenderedPageBreak/>
        <w:t>Не менш важливим є внесок у благодійність. Єврейські громади створювали притулки, лікарні, товариства допомоги бідним, що сприяло покращенню соціального становища населення міста. Благодійність була невід’ємною частиною життя громади і впливала на загальний рівень соціального розвитку Києва.</w:t>
      </w:r>
    </w:p>
    <w:p w14:paraId="395392C6" w14:textId="3311963C" w:rsidR="003A776C" w:rsidRPr="006E7458" w:rsidRDefault="003A776C" w:rsidP="006E7458">
      <w:pPr>
        <w:spacing w:after="0"/>
        <w:ind w:firstLine="708"/>
        <w:jc w:val="both"/>
        <w:rPr>
          <w:rFonts w:ascii="Times New Roman" w:eastAsia="Times New Roman" w:hAnsi="Times New Roman" w:cs="Times New Roman"/>
          <w:sz w:val="28"/>
          <w:szCs w:val="28"/>
          <w:lang w:val="uk-UA" w:eastAsia="uk-UA"/>
        </w:rPr>
      </w:pPr>
      <w:r w:rsidRPr="006E7458">
        <w:rPr>
          <w:rFonts w:ascii="Times New Roman" w:eastAsia="Times New Roman" w:hAnsi="Times New Roman" w:cs="Times New Roman"/>
          <w:sz w:val="28"/>
          <w:szCs w:val="28"/>
          <w:lang w:val="uk-UA" w:eastAsia="uk-UA"/>
        </w:rPr>
        <w:t>Таким чином, єврейська громада відіграла комплексну роль у розвитку Києва, впливаючи на економіку, культуру, освіту, архітектуру та соціальну сферу.</w:t>
      </w:r>
    </w:p>
    <w:p w14:paraId="78ACA6F4" w14:textId="77777777" w:rsidR="003A776C" w:rsidRPr="006E7458" w:rsidRDefault="004C3003" w:rsidP="006E7458">
      <w:pPr>
        <w:spacing w:after="0"/>
        <w:jc w:val="both"/>
        <w:rPr>
          <w:rFonts w:ascii="Times New Roman" w:hAnsi="Times New Roman" w:cs="Times New Roman"/>
          <w:b/>
          <w:bCs/>
          <w:sz w:val="28"/>
          <w:szCs w:val="28"/>
          <w:lang w:val="uk-UA"/>
        </w:rPr>
      </w:pPr>
      <w:r w:rsidRPr="006E7458">
        <w:rPr>
          <w:rFonts w:ascii="Times New Roman" w:hAnsi="Times New Roman" w:cs="Times New Roman"/>
          <w:b/>
          <w:bCs/>
          <w:sz w:val="28"/>
          <w:szCs w:val="28"/>
          <w:lang w:val="uk-UA"/>
        </w:rPr>
        <w:t>Висновок:</w:t>
      </w:r>
    </w:p>
    <w:p w14:paraId="7A743378" w14:textId="77777777" w:rsidR="006E7458" w:rsidRDefault="003A776C" w:rsidP="006E7458">
      <w:pPr>
        <w:spacing w:after="0"/>
        <w:ind w:firstLine="708"/>
        <w:jc w:val="both"/>
        <w:rPr>
          <w:rFonts w:ascii="Times New Roman" w:eastAsia="Times New Roman" w:hAnsi="Times New Roman" w:cs="Times New Roman"/>
          <w:sz w:val="28"/>
          <w:szCs w:val="28"/>
          <w:lang w:val="uk-UA" w:eastAsia="uk-UA"/>
        </w:rPr>
      </w:pPr>
      <w:r w:rsidRPr="006E7458">
        <w:rPr>
          <w:rFonts w:ascii="Times New Roman" w:eastAsia="Times New Roman" w:hAnsi="Times New Roman" w:cs="Times New Roman"/>
          <w:sz w:val="28"/>
          <w:szCs w:val="28"/>
          <w:lang w:val="uk-UA" w:eastAsia="uk-UA"/>
        </w:rPr>
        <w:t>Єврейська громада Києва зробила надзвичайно вагомий і багатогранний внесок у розвиток міста. Її представники були не лише активними учасниками економічного життя, а й ініціаторами багатьох змін, які сприяли модернізації Києва у XIX–XX століттях. Завдяки їхній підприємницькій діяльності розвивалися промисловість, торгівля та фінансова система, що зміцнювало економічний потенціал міста.</w:t>
      </w:r>
      <w:r w:rsidR="006E7458" w:rsidRPr="006E7458">
        <w:rPr>
          <w:rFonts w:ascii="Times New Roman" w:eastAsia="Times New Roman" w:hAnsi="Times New Roman" w:cs="Times New Roman"/>
          <w:sz w:val="28"/>
          <w:szCs w:val="28"/>
          <w:lang w:val="uk-UA" w:eastAsia="uk-UA"/>
        </w:rPr>
        <w:t xml:space="preserve"> </w:t>
      </w:r>
      <w:r w:rsidRPr="006E7458">
        <w:rPr>
          <w:rFonts w:ascii="Times New Roman" w:eastAsia="Times New Roman" w:hAnsi="Times New Roman" w:cs="Times New Roman"/>
          <w:sz w:val="28"/>
          <w:szCs w:val="28"/>
          <w:lang w:val="uk-UA" w:eastAsia="uk-UA"/>
        </w:rPr>
        <w:t>Водночас значну роль відігравало меценатство. Фінансування освітніх, медичних і культурних установ сприяло підвищенню рівня життя населення та розвитку міської інфраструктури. Архітектурні об’єкти, створені за підтримки єврейських меценатів, і сьогодні формують історичне обличчя Києва та є важливою частиною його культурної спадщини.</w:t>
      </w:r>
    </w:p>
    <w:p w14:paraId="692DF39A" w14:textId="56E78531" w:rsidR="003A776C" w:rsidRPr="006E7458" w:rsidRDefault="003A776C" w:rsidP="006E7458">
      <w:pPr>
        <w:spacing w:after="0"/>
        <w:ind w:firstLine="708"/>
        <w:jc w:val="both"/>
        <w:rPr>
          <w:rFonts w:ascii="Times New Roman" w:hAnsi="Times New Roman" w:cs="Times New Roman"/>
          <w:b/>
          <w:bCs/>
          <w:sz w:val="28"/>
          <w:szCs w:val="28"/>
          <w:lang w:val="uk-UA"/>
        </w:rPr>
      </w:pPr>
      <w:bookmarkStart w:id="0" w:name="_GoBack"/>
      <w:bookmarkEnd w:id="0"/>
      <w:r w:rsidRPr="006E7458">
        <w:rPr>
          <w:rFonts w:ascii="Times New Roman" w:eastAsia="Times New Roman" w:hAnsi="Times New Roman" w:cs="Times New Roman"/>
          <w:sz w:val="28"/>
          <w:szCs w:val="28"/>
          <w:lang w:val="uk-UA" w:eastAsia="uk-UA"/>
        </w:rPr>
        <w:t>Попри складні історичні обставини, включаючи обмеження прав і трагічні події XX століття, громада змогла зберегти свою ідентичність і зробити значний внесок у розвиток міста. Її діяльність стала прикладом того, як різні етнічні та культурні групи можуть спільно формувати багатонаціональне середовище.</w:t>
      </w:r>
      <w:r w:rsidR="006E7458" w:rsidRPr="006E7458">
        <w:rPr>
          <w:rFonts w:ascii="Times New Roman" w:eastAsia="Times New Roman" w:hAnsi="Times New Roman" w:cs="Times New Roman"/>
          <w:sz w:val="28"/>
          <w:szCs w:val="28"/>
          <w:lang w:val="uk-UA" w:eastAsia="uk-UA"/>
        </w:rPr>
        <w:t xml:space="preserve"> </w:t>
      </w:r>
      <w:r w:rsidRPr="006E7458">
        <w:rPr>
          <w:rFonts w:ascii="Times New Roman" w:eastAsia="Times New Roman" w:hAnsi="Times New Roman" w:cs="Times New Roman"/>
          <w:sz w:val="28"/>
          <w:szCs w:val="28"/>
          <w:lang w:val="uk-UA" w:eastAsia="uk-UA"/>
        </w:rPr>
        <w:t>Сьогодні історична спадщина єврейської громади є невід’ємною частиною Києва. Вона нагадує про важливість взаємоповаги, культурного різноманіття та співпраці між народами. Дослідження цього внеску дозволяє краще зрозуміти історію міста та оцінити роль різних спільнот у його становленні та розвитку.</w:t>
      </w:r>
    </w:p>
    <w:p w14:paraId="1A8E031E" w14:textId="7C1EBCF9" w:rsidR="004C3003" w:rsidRPr="006E7458" w:rsidRDefault="004C3003" w:rsidP="006E7458">
      <w:pPr>
        <w:spacing w:after="0"/>
        <w:jc w:val="both"/>
        <w:rPr>
          <w:rFonts w:ascii="Times New Roman" w:hAnsi="Times New Roman" w:cs="Times New Roman"/>
          <w:b/>
          <w:bCs/>
          <w:sz w:val="28"/>
          <w:szCs w:val="28"/>
          <w:lang w:val="uk-UA"/>
        </w:rPr>
      </w:pPr>
    </w:p>
    <w:sectPr w:rsidR="004C3003" w:rsidRPr="006E745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CDB"/>
    <w:rsid w:val="003A776C"/>
    <w:rsid w:val="004C3003"/>
    <w:rsid w:val="006B7CDB"/>
    <w:rsid w:val="006E7458"/>
    <w:rsid w:val="008A7CEF"/>
    <w:rsid w:val="008E3F80"/>
    <w:rsid w:val="00BD17F4"/>
    <w:rsid w:val="00BF502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D4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003"/>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3003"/>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4">
    <w:name w:val="Strong"/>
    <w:basedOn w:val="a0"/>
    <w:uiPriority w:val="22"/>
    <w:qFormat/>
    <w:rsid w:val="004C3003"/>
    <w:rPr>
      <w:b/>
      <w:bCs/>
    </w:rPr>
  </w:style>
  <w:style w:type="character" w:customStyle="1" w:styleId="whitespace-normal">
    <w:name w:val="whitespace-normal"/>
    <w:basedOn w:val="a0"/>
    <w:rsid w:val="003A77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3003"/>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C3003"/>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styleId="a4">
    <w:name w:val="Strong"/>
    <w:basedOn w:val="a0"/>
    <w:uiPriority w:val="22"/>
    <w:qFormat/>
    <w:rsid w:val="004C3003"/>
    <w:rPr>
      <w:b/>
      <w:bCs/>
    </w:rPr>
  </w:style>
  <w:style w:type="character" w:customStyle="1" w:styleId="whitespace-normal">
    <w:name w:val="whitespace-normal"/>
    <w:basedOn w:val="a0"/>
    <w:rsid w:val="003A7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550478">
      <w:bodyDiv w:val="1"/>
      <w:marLeft w:val="0"/>
      <w:marRight w:val="0"/>
      <w:marTop w:val="0"/>
      <w:marBottom w:val="0"/>
      <w:divBdr>
        <w:top w:val="none" w:sz="0" w:space="0" w:color="auto"/>
        <w:left w:val="none" w:sz="0" w:space="0" w:color="auto"/>
        <w:bottom w:val="none" w:sz="0" w:space="0" w:color="auto"/>
        <w:right w:val="none" w:sz="0" w:space="0" w:color="auto"/>
      </w:divBdr>
    </w:div>
    <w:div w:id="549653397">
      <w:bodyDiv w:val="1"/>
      <w:marLeft w:val="0"/>
      <w:marRight w:val="0"/>
      <w:marTop w:val="0"/>
      <w:marBottom w:val="0"/>
      <w:divBdr>
        <w:top w:val="none" w:sz="0" w:space="0" w:color="auto"/>
        <w:left w:val="none" w:sz="0" w:space="0" w:color="auto"/>
        <w:bottom w:val="none" w:sz="0" w:space="0" w:color="auto"/>
        <w:right w:val="none" w:sz="0" w:space="0" w:color="auto"/>
      </w:divBdr>
    </w:div>
    <w:div w:id="595361637">
      <w:bodyDiv w:val="1"/>
      <w:marLeft w:val="0"/>
      <w:marRight w:val="0"/>
      <w:marTop w:val="0"/>
      <w:marBottom w:val="0"/>
      <w:divBdr>
        <w:top w:val="none" w:sz="0" w:space="0" w:color="auto"/>
        <w:left w:val="none" w:sz="0" w:space="0" w:color="auto"/>
        <w:bottom w:val="none" w:sz="0" w:space="0" w:color="auto"/>
        <w:right w:val="none" w:sz="0" w:space="0" w:color="auto"/>
      </w:divBdr>
    </w:div>
    <w:div w:id="1548878217">
      <w:bodyDiv w:val="1"/>
      <w:marLeft w:val="0"/>
      <w:marRight w:val="0"/>
      <w:marTop w:val="0"/>
      <w:marBottom w:val="0"/>
      <w:divBdr>
        <w:top w:val="none" w:sz="0" w:space="0" w:color="auto"/>
        <w:left w:val="none" w:sz="0" w:space="0" w:color="auto"/>
        <w:bottom w:val="none" w:sz="0" w:space="0" w:color="auto"/>
        <w:right w:val="none" w:sz="0" w:space="0" w:color="auto"/>
      </w:divBdr>
    </w:div>
    <w:div w:id="1769541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616</Words>
  <Characters>3513</Characters>
  <Application>Microsoft Office Word</Application>
  <DocSecurity>0</DocSecurity>
  <Lines>29</Lines>
  <Paragraphs>8</Paragraphs>
  <ScaleCrop>false</ScaleCrop>
  <Company/>
  <LinksUpToDate>false</LinksUpToDate>
  <CharactersWithSpaces>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Виктор Горелов</dc:creator>
  <cp:keywords/>
  <dc:description/>
  <cp:lastModifiedBy>Acer</cp:lastModifiedBy>
  <cp:revision>7</cp:revision>
  <dcterms:created xsi:type="dcterms:W3CDTF">2026-04-19T17:45:00Z</dcterms:created>
  <dcterms:modified xsi:type="dcterms:W3CDTF">2026-04-20T18:43:00Z</dcterms:modified>
</cp:coreProperties>
</file>