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1D79BB" w:rsidRPr="00526A6B" w:rsidRDefault="005736EE" w:rsidP="00D60627">
      <w:pPr>
        <w:spacing w:line="360" w:lineRule="auto"/>
        <w:ind w:left="-284" w:right="-752" w:firstLine="56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 «МАН- Юніор Дослідник-2026» номінація «Історія»</w:t>
      </w:r>
    </w:p>
    <w:p w14:paraId="00000002" w14:textId="77777777" w:rsidR="001D79BB" w:rsidRPr="00526A6B" w:rsidRDefault="005736EE" w:rsidP="00D60627">
      <w:pPr>
        <w:spacing w:line="360" w:lineRule="auto"/>
        <w:ind w:left="-284" w:right="-752" w:firstLine="56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Вишневе міське територіальне відділення Малої академії наук України</w:t>
      </w:r>
    </w:p>
    <w:p w14:paraId="00000003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 </w:t>
      </w:r>
      <w:proofErr w:type="spellStart"/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: «Формування українсько-польської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полікультурності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мого роду.»</w:t>
      </w:r>
    </w:p>
    <w:p w14:paraId="00000004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П.І.Б. автора </w:t>
      </w:r>
      <w:proofErr w:type="spellStart"/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- Білецька Влада Михайлівна.</w:t>
      </w:r>
    </w:p>
    <w:p w14:paraId="00F28333" w14:textId="77777777" w:rsid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Найменування навчального закладу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Крюківщинський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ліцей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«Лідер» Вишневої міської ради Бучанського району Київської області. 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</w:t>
      </w:r>
    </w:p>
    <w:p w14:paraId="00000006" w14:textId="35C5D113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Клас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: 10.</w:t>
      </w:r>
    </w:p>
    <w:p w14:paraId="00000008" w14:textId="5C437ACD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Місце проживання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: Київська обл., Бучанський р-н., с.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Крюківщина</w:t>
      </w:r>
      <w:proofErr w:type="spellEnd"/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вулиця Механізаторів, 14 . </w:t>
      </w:r>
    </w:p>
    <w:p w14:paraId="00000009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Номер контактного телефону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: +380930313033.</w:t>
      </w:r>
    </w:p>
    <w:p w14:paraId="0000000A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Електронна адреса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: beletskayavlada8@gmail.com</w:t>
      </w:r>
    </w:p>
    <w:p w14:paraId="0000000B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Керівник </w:t>
      </w:r>
      <w:proofErr w:type="spellStart"/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Трохимень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Вікторія Олександрівна, заступник директора з навчально-виховної роботи та вчителька історії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Крюківщинського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ліцею «Лідер».</w:t>
      </w:r>
    </w:p>
    <w:p w14:paraId="0000000C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Мета дослідження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: дослідити процес формування родинної ідентичності через поєднання української та польської культури. </w:t>
      </w:r>
    </w:p>
    <w:p w14:paraId="00000011" w14:textId="4CB37BD0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Для реалізації поставленої мети визначені наступні завдання: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526A6B" w:rsidRPr="00526A6B">
        <w:rPr>
          <w:rFonts w:ascii="Times New Roman" w:eastAsia="Times New Roman" w:hAnsi="Times New Roman" w:cs="Times New Roman"/>
          <w:sz w:val="28"/>
          <w:szCs w:val="28"/>
          <w:lang w:val="uk-UA"/>
        </w:rPr>
        <w:t>1)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BB02B6">
        <w:rPr>
          <w:rFonts w:ascii="Times New Roman" w:eastAsia="Times New Roman" w:hAnsi="Times New Roman" w:cs="Times New Roman"/>
          <w:sz w:val="28"/>
          <w:szCs w:val="28"/>
          <w:lang w:val="uk-UA"/>
        </w:rPr>
        <w:t>в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становити походження на національну приналежність предків, провівши опитування серед наявних членів родини;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526A6B" w:rsidRPr="00526A6B">
        <w:rPr>
          <w:rFonts w:ascii="Times New Roman" w:eastAsia="Times New Roman" w:hAnsi="Times New Roman" w:cs="Times New Roman"/>
          <w:sz w:val="28"/>
          <w:szCs w:val="28"/>
          <w:lang w:val="uk-UA"/>
        </w:rPr>
        <w:t>2)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на основі зібраної інформації скласти генеалогічне дерево сім’ї і визначити ключові лінії перетину українського та польського коріння;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526A6B" w:rsidRPr="00526A6B">
        <w:rPr>
          <w:rFonts w:ascii="Times New Roman" w:eastAsia="Times New Roman" w:hAnsi="Times New Roman" w:cs="Times New Roman"/>
          <w:sz w:val="28"/>
          <w:szCs w:val="28"/>
          <w:lang w:val="uk-UA"/>
        </w:rPr>
        <w:t>3)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дослідити історичні </w:t>
      </w:r>
      <w:r w:rsidR="00BB02B6">
        <w:rPr>
          <w:rFonts w:ascii="Times New Roman" w:eastAsia="Times New Roman" w:hAnsi="Times New Roman" w:cs="Times New Roman"/>
          <w:sz w:val="28"/>
          <w:szCs w:val="28"/>
          <w:lang w:val="uk-UA"/>
        </w:rPr>
        <w:t>обставини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, які сприяли зближенню представників двох народів в одну родину;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526A6B" w:rsidRPr="00526A6B">
        <w:rPr>
          <w:rFonts w:ascii="Times New Roman" w:eastAsia="Times New Roman" w:hAnsi="Times New Roman" w:cs="Times New Roman"/>
          <w:sz w:val="28"/>
          <w:szCs w:val="28"/>
          <w:lang w:val="uk-UA"/>
        </w:rPr>
        <w:t>4)</w:t>
      </w:r>
      <w:r w:rsidR="00526A6B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виявити традиції української та польської культур, що зберігаються в родині та їх взаємний вплив.</w:t>
      </w:r>
    </w:p>
    <w:p w14:paraId="00000012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Об’єкт дослідження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: історія мого роду від початку ХХ ст. до сьогодення;</w:t>
      </w:r>
    </w:p>
    <w:p w14:paraId="00000013" w14:textId="77777777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 дослідження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: процеси формування полікультурної ідентичності та трансформація сімейних традицій у межах родини.</w:t>
      </w:r>
    </w:p>
    <w:p w14:paraId="00000014" w14:textId="1BFF0BEB" w:rsidR="001D79BB" w:rsidRDefault="00526A6B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Методологічною основою роботи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є принципи історизму, науковості та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обʼєктивізму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. З метою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розвʼязання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дослідницьких завдань використано</w:t>
      </w:r>
      <w:r w:rsidR="00D6062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історико</w:t>
      </w:r>
      <w:r w:rsidR="00D60627" w:rsidRPr="00D60627">
        <w:rPr>
          <w:rFonts w:ascii="Times New Roman" w:eastAsia="Times New Roman" w:hAnsi="Times New Roman" w:cs="Times New Roman"/>
          <w:sz w:val="28"/>
          <w:szCs w:val="28"/>
        </w:rPr>
        <w:t>-генетичний</w:t>
      </w:r>
      <w:r w:rsidR="00D60627">
        <w:rPr>
          <w:rFonts w:ascii="Times New Roman" w:eastAsia="Times New Roman" w:hAnsi="Times New Roman" w:cs="Times New Roman"/>
          <w:sz w:val="28"/>
          <w:szCs w:val="28"/>
          <w:lang w:val="uk-UA"/>
        </w:rPr>
        <w:t>, і</w:t>
      </w:r>
      <w:r w:rsidR="00D60627" w:rsidRPr="00D60627">
        <w:rPr>
          <w:rFonts w:ascii="Times New Roman" w:eastAsia="Times New Roman" w:hAnsi="Times New Roman" w:cs="Times New Roman"/>
          <w:sz w:val="28"/>
          <w:szCs w:val="28"/>
          <w:lang w:val="uk-UA"/>
        </w:rPr>
        <w:t>сторико-порівняльний</w:t>
      </w:r>
      <w:r w:rsidR="00D6062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емпіричний методи.</w:t>
      </w:r>
    </w:p>
    <w:p w14:paraId="658B3310" w14:textId="1CA1C497" w:rsidR="00475D91" w:rsidRPr="00475D91" w:rsidRDefault="00475D91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Актуальність дослідження. </w:t>
      </w:r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На тлі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непростих </w:t>
      </w:r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сторінок українсько-польських відносин у минулому, вивчення </w:t>
      </w:r>
      <w:proofErr w:type="spellStart"/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>полікультурності</w:t>
      </w:r>
      <w:proofErr w:type="spellEnd"/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роду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є надзвичайно важливим. </w:t>
      </w:r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 xml:space="preserve">Особисті історії допомагають </w:t>
      </w:r>
      <w:proofErr w:type="spellStart"/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>деміфологізувати</w:t>
      </w:r>
      <w:proofErr w:type="spellEnd"/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минуле, зміщуючи фокус із політичних конфліктів на людяність, взаємодопомогу та спільне життя. Це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справжній </w:t>
      </w:r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>внесок у формування</w:t>
      </w:r>
      <w:r w:rsidR="005736E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так званої</w:t>
      </w:r>
      <w:r w:rsidRPr="00475D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«живої історії»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</w:p>
    <w:p w14:paraId="1749BBED" w14:textId="1D1B0CEE" w:rsidR="00D60627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На основі усних свідчень членів родини, зібраних фактів і аналізу історичного контексту </w:t>
      </w:r>
      <w:r w:rsidR="00475D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під час дослідження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вдалося простежити походження предків, визначити їхню національну приналежність та відтворити ключові етапи життя кількох поколінь, починаючи з першої половини ХХ століття. </w:t>
      </w:r>
    </w:p>
    <w:p w14:paraId="6136A1E6" w14:textId="77777777" w:rsidR="00D60627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Особливу увагу приділено постаті прабабусі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Латош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 Фелікси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Констянтинівни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, яка народилася у 1935 році на території, що в міжвоєнний період входила до складу Польщі, а згодом була приєднана до Радянського Союзу. Її життєвий шлях відображає складні історичні процеси того часу: зміну державних кордонів, події Другої світової війни, а також соціальні особливості радянської доби. Висвітлено умови життя родини в період окупації, участь близьких у партизанському русі та вимушені стратегії виживання. Окремо розглянуто післявоєнний період, зокрема прагнення прабабусі до освіти й самореалізації, що привело її на Далекий Схід. Проаналізовано особливості державної політики щодо переселення молоді, соціальні обмеження та способи їх подолання, зокрема укладення фіктивного шлюбу як інструменту досягнення особистих цілей. Навчання та робота в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Южно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-Сахалінську, міжкультурне середовище та знайомство з майбутнім чоловіком стали важливими етапами формування родини. </w:t>
      </w:r>
    </w:p>
    <w:p w14:paraId="535A2A05" w14:textId="07EDE8ED" w:rsid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У дослідженні також здійснено аналіз родових ліній, що дозволило встановити наявність польського коріння як по батьківській, так і по материнській лінії (роди Білецьких, Познанських і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Латошів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>), а також виявити окремі елементи іншого етнічного походження. Водночас акцент зроблено саме на взаємодії української та польської культур, які найбільшою мірою вплинули на формування сімейних традицій. Поєднання українських і польських культурних елементів сприяло виникненню унікального сімейного середовища, в якому відбувалося взаємопроникнення традицій, цінностей і світоглядних установок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14:paraId="0000001D" w14:textId="2E2F419E" w:rsidR="001D79BB" w:rsidRPr="00526A6B" w:rsidRDefault="005736EE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A6B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Результати дослідження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1) </w:t>
      </w:r>
      <w:r w:rsidR="00DF58D6" w:rsidRPr="00DF58D6">
        <w:rPr>
          <w:rFonts w:ascii="Times New Roman" w:eastAsia="Times New Roman" w:hAnsi="Times New Roman" w:cs="Times New Roman"/>
          <w:sz w:val="28"/>
          <w:szCs w:val="28"/>
        </w:rPr>
        <w:t>провівши опитування серед членів родини вдалося встановити суміш українського та польського походження предків</w:t>
      </w:r>
      <w:r w:rsidR="00DF5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; 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>2</w:t>
      </w:r>
      <w:r w:rsidR="00DF58D6">
        <w:rPr>
          <w:rFonts w:ascii="Times New Roman" w:eastAsia="Times New Roman" w:hAnsi="Times New Roman" w:cs="Times New Roman"/>
          <w:sz w:val="28"/>
          <w:szCs w:val="28"/>
          <w:lang w:val="uk-UA"/>
        </w:rPr>
        <w:t>)</w:t>
      </w:r>
      <w:r w:rsidR="00DF58D6" w:rsidRPr="00DF58D6">
        <w:t xml:space="preserve"> </w:t>
      </w:r>
      <w:r w:rsidR="00DF58D6" w:rsidRPr="00DF58D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на основі зібраної інформації складено генеалогічне дерево роду до 4 покоління із </w:t>
      </w:r>
      <w:r w:rsidR="00DF58D6" w:rsidRPr="00DF58D6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зазначенням років народження/ смерті та прізвищами членів родини;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3)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 xml:space="preserve">досліджено та описано історичні обставини пов’язані з життям родів </w:t>
      </w:r>
      <w:proofErr w:type="spellStart"/>
      <w:r w:rsidRPr="00526A6B">
        <w:rPr>
          <w:rFonts w:ascii="Times New Roman" w:eastAsia="Times New Roman" w:hAnsi="Times New Roman" w:cs="Times New Roman"/>
          <w:sz w:val="28"/>
          <w:szCs w:val="28"/>
        </w:rPr>
        <w:t>Латошів</w:t>
      </w:r>
      <w:proofErr w:type="spellEnd"/>
      <w:r w:rsidRPr="00526A6B">
        <w:rPr>
          <w:rFonts w:ascii="Times New Roman" w:eastAsia="Times New Roman" w:hAnsi="Times New Roman" w:cs="Times New Roman"/>
          <w:sz w:val="28"/>
          <w:szCs w:val="28"/>
        </w:rPr>
        <w:t>, Познанських та Білецьких протягом ХХ ст.;</w:t>
      </w:r>
      <w:r w:rsidR="00526A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4) </w:t>
      </w:r>
      <w:r w:rsidRPr="00526A6B">
        <w:rPr>
          <w:rFonts w:ascii="Times New Roman" w:eastAsia="Times New Roman" w:hAnsi="Times New Roman" w:cs="Times New Roman"/>
          <w:sz w:val="28"/>
          <w:szCs w:val="28"/>
        </w:rPr>
        <w:t>визначено взаємовплив польських та українських традицій в родині.</w:t>
      </w:r>
    </w:p>
    <w:p w14:paraId="0000001F" w14:textId="77777777" w:rsidR="001D79BB" w:rsidRPr="00526A6B" w:rsidRDefault="001D79BB" w:rsidP="00D60627">
      <w:pPr>
        <w:spacing w:line="360" w:lineRule="auto"/>
        <w:ind w:left="-284" w:right="-752" w:firstLine="56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1D79BB" w:rsidRPr="00526A6B" w:rsidSect="00475D91">
      <w:pgSz w:w="11909" w:h="16834"/>
      <w:pgMar w:top="851" w:right="1440" w:bottom="851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3BED23A4-A183-4D03-A920-CD73F9875AA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EAC44F2B-921D-4612-AF52-D87C930E653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8C7B09"/>
    <w:multiLevelType w:val="multilevel"/>
    <w:tmpl w:val="C9C40A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FF308D"/>
    <w:multiLevelType w:val="multilevel"/>
    <w:tmpl w:val="9D2C4D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9BB"/>
    <w:rsid w:val="001D79BB"/>
    <w:rsid w:val="00475D91"/>
    <w:rsid w:val="00526A6B"/>
    <w:rsid w:val="005736EE"/>
    <w:rsid w:val="00BB02B6"/>
    <w:rsid w:val="00D60627"/>
    <w:rsid w:val="00DF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FF76"/>
  <w15:docId w15:val="{0F92DC6E-D05F-4782-828F-777CAB678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2805</Words>
  <Characters>1599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viktoriatrohimec@gmail.com</cp:lastModifiedBy>
  <cp:revision>4</cp:revision>
  <dcterms:created xsi:type="dcterms:W3CDTF">2026-04-22T13:21:00Z</dcterms:created>
  <dcterms:modified xsi:type="dcterms:W3CDTF">2026-04-22T15:45:00Z</dcterms:modified>
</cp:coreProperties>
</file>