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EE637" w14:textId="77777777" w:rsidR="00405214" w:rsidRPr="004A43CD" w:rsidRDefault="00681E8F" w:rsidP="00D92826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43CD">
        <w:rPr>
          <w:rFonts w:ascii="Times New Roman" w:hAnsi="Times New Roman" w:cs="Times New Roman"/>
          <w:b/>
          <w:bCs/>
          <w:sz w:val="28"/>
          <w:szCs w:val="28"/>
        </w:rPr>
        <w:t>ДОСЛІДЖЕННЯ АТМОСФЕРИ ВИСОКИХ ШИРОТ ЮПІТЕРА</w:t>
      </w:r>
    </w:p>
    <w:p w14:paraId="5092A5BE" w14:textId="77777777" w:rsidR="00405214" w:rsidRPr="004A43CD" w:rsidRDefault="00405214" w:rsidP="004A43CD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24ED5B18" w14:textId="0466E029" w:rsidR="00405214" w:rsidRPr="004A43CD" w:rsidRDefault="00681E8F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4A43CD">
        <w:rPr>
          <w:rFonts w:ascii="Times New Roman" w:hAnsi="Times New Roman" w:cs="Times New Roman"/>
          <w:b/>
          <w:bCs/>
          <w:sz w:val="28"/>
          <w:szCs w:val="28"/>
        </w:rPr>
        <w:t>Борзій</w:t>
      </w:r>
      <w:proofErr w:type="spellEnd"/>
      <w:r w:rsidRPr="004A43C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A43CD">
        <w:rPr>
          <w:rFonts w:ascii="Times New Roman" w:hAnsi="Times New Roman" w:cs="Times New Roman"/>
          <w:b/>
          <w:bCs/>
          <w:sz w:val="28"/>
          <w:szCs w:val="28"/>
        </w:rPr>
        <w:t>Вікторія</w:t>
      </w:r>
      <w:proofErr w:type="spellEnd"/>
      <w:r w:rsidRPr="004A43C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A43CD">
        <w:rPr>
          <w:rFonts w:ascii="Times New Roman" w:hAnsi="Times New Roman" w:cs="Times New Roman"/>
          <w:b/>
          <w:bCs/>
          <w:sz w:val="28"/>
          <w:szCs w:val="28"/>
        </w:rPr>
        <w:t>Володимирівна</w:t>
      </w:r>
      <w:proofErr w:type="spellEnd"/>
      <w:r w:rsidRPr="004A43CD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4A43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43CD">
        <w:rPr>
          <w:rFonts w:ascii="Times New Roman" w:hAnsi="Times New Roman" w:cs="Times New Roman"/>
          <w:sz w:val="28"/>
          <w:szCs w:val="28"/>
        </w:rPr>
        <w:t>Харківське</w:t>
      </w:r>
      <w:proofErr w:type="spellEnd"/>
      <w:r w:rsidRPr="004A43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43CD">
        <w:rPr>
          <w:rFonts w:ascii="Times New Roman" w:hAnsi="Times New Roman" w:cs="Times New Roman"/>
          <w:sz w:val="28"/>
          <w:szCs w:val="28"/>
        </w:rPr>
        <w:t>територіальне</w:t>
      </w:r>
      <w:proofErr w:type="spellEnd"/>
      <w:r w:rsidRPr="004A43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43CD">
        <w:rPr>
          <w:rFonts w:ascii="Times New Roman" w:hAnsi="Times New Roman" w:cs="Times New Roman"/>
          <w:sz w:val="28"/>
          <w:szCs w:val="28"/>
        </w:rPr>
        <w:t>відділення</w:t>
      </w:r>
      <w:proofErr w:type="spellEnd"/>
      <w:r w:rsidRPr="004A43CD">
        <w:rPr>
          <w:rFonts w:ascii="Times New Roman" w:hAnsi="Times New Roman" w:cs="Times New Roman"/>
          <w:sz w:val="28"/>
          <w:szCs w:val="28"/>
        </w:rPr>
        <w:t xml:space="preserve">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МАН України, </w:t>
      </w:r>
      <w:r w:rsidR="00A67CA7" w:rsidRPr="00A67CA7">
        <w:rPr>
          <w:rFonts w:ascii="Times New Roman" w:hAnsi="Times New Roman" w:cs="Times New Roman"/>
          <w:sz w:val="28"/>
          <w:szCs w:val="28"/>
          <w:lang w:val="uk-UA"/>
        </w:rPr>
        <w:t xml:space="preserve">Комунальний заклад «Харківська обласна Мала академія наук Харківської обласної ради»,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Комунальний заклад «Харківський ліцей № 161 «Імпульс» Харківської міської ради», 10 клас, м. Харків.</w:t>
      </w:r>
    </w:p>
    <w:p w14:paraId="7B60387F" w14:textId="65CEAE40" w:rsidR="00405214" w:rsidRDefault="00681E8F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</w:t>
      </w:r>
      <w:r w:rsid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P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керівник</w:t>
      </w:r>
      <w:r w:rsid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  <w:r w:rsidRP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>: Кириленко Марина Іванівна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, вчитель фізики та астрономії Комунального закладу «Харківський ліцей № 161 «Імпульс» Харківської міської ради», спеціаліст вищої категорії, вчитель-методист</w:t>
      </w:r>
      <w:r w:rsidR="004A43CD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44FFA956" w14:textId="79B22C9A" w:rsidR="004A43CD" w:rsidRPr="004A43CD" w:rsidRDefault="004A43CD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>Слюсарев</w:t>
      </w:r>
      <w:proofErr w:type="spellEnd"/>
      <w:r w:rsidRPr="004A43C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Іван Григорович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, доцент кафедри астрономії та космічної інформатики фізичного факультету Харківського національного університету імені </w:t>
      </w:r>
      <w:r w:rsidR="00A67CA7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В.Н. Каразіна, старший науковий співробітник Науково-дослідного інституту астрономії Харківського національного університету імені В.Н. Каразіна, кандидат фізико-математичних наук.</w:t>
      </w:r>
    </w:p>
    <w:p w14:paraId="19DEF93E" w14:textId="77777777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154EEA2" w14:textId="309D4C9B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>Атмосфера Юпітер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є однією з найскладніших і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найдинамічніших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серед атмосфер планет Сонячної системи. Вона характеризується інтенсивною конвекцією, потужними зональними потоками, високими швидкостями вітру та наявністю довготривалих вихрових структур різних масштабів. Швидке обертання планети (період близько 10 годин) і значний внутрішній тепловий потік зумовлюють складну циркуляцію атмосфери та формування стійких великомасштабних структур.</w:t>
      </w:r>
    </w:p>
    <w:p w14:paraId="41C4F10B" w14:textId="0C1B5B50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Сучасні уявлення про динаміку 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полярної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атмосфери Юпітера значною мірою базуються на даних космічної місії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Juno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, яка вперше забезпечила детальні довготривалі спостереження полярних областей планети. Було виявлено унікальні циркумполярні системи циклонів: на північному полюсі </w:t>
      </w:r>
      <w:r w:rsidR="004A43CD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вісім периферійних циклонів навколо центрального, на південному </w:t>
      </w:r>
      <w:r w:rsidR="004A43CD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шість. Ці структури мають характерні розміри порядку 4000</w:t>
      </w:r>
      <w:r w:rsidR="004A43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4A43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6000 км, швидкості вітру до сотень метрів за секунду та зберігають стабільну конфігурацію протягом багатьох років.</w:t>
      </w:r>
    </w:p>
    <w:p w14:paraId="1BB3F3E1" w14:textId="3FCDC804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Актуальність: Дослідження полярних циклонів Юпітера є важливим для розуміння механізмів самоорганізації в турбулентних середовищах, динаміки швидко обертових атмосфер і формування великомасштабних вихрових структур. Отримані результати можуть бути застосовані до дослідження інших газових гігантів та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екзопланет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F6F30F1" w14:textId="5751F5D6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>Мета роботи: Визначення фізичних механізмів формування та стабільності полярних циклонів Юпітера на основі аналізу їхніх динамічних і енергетичних характеристик.</w:t>
      </w:r>
    </w:p>
    <w:p w14:paraId="26F66CB6" w14:textId="19A6CA25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>Об’єкт дослідження: Атмосфера високих широт Юпітера.</w:t>
      </w:r>
    </w:p>
    <w:p w14:paraId="32BC6BD1" w14:textId="58A370E8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>Предмет дослідження: Полярні циклони, їх параметри, енергетика та механізми стабільності.</w:t>
      </w:r>
    </w:p>
    <w:p w14:paraId="4BDDA887" w14:textId="579EDBC8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>У роботі виконано оцінку основних фізичних параметрів полярних циклонів на основі спостережних даних. Визначено характерні масштаби, швидкості та густину атмосфери, що дозволило розрахувати ключові безрозмірні параметри динаміки.</w:t>
      </w:r>
    </w:p>
    <w:p w14:paraId="6F3E7B55" w14:textId="796F646C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Оцінка числа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Россбі</w:t>
      </w:r>
      <w:proofErr w:type="spellEnd"/>
      <w:r w:rsidR="00681E8F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(визначає відношення інерційних сил до сили </w:t>
      </w:r>
      <w:proofErr w:type="spellStart"/>
      <w:r w:rsidR="00681E8F" w:rsidRPr="004A43CD">
        <w:rPr>
          <w:rFonts w:ascii="Times New Roman" w:hAnsi="Times New Roman" w:cs="Times New Roman"/>
          <w:sz w:val="28"/>
          <w:szCs w:val="28"/>
          <w:lang w:val="uk-UA"/>
        </w:rPr>
        <w:t>Коріоліса</w:t>
      </w:r>
      <w:proofErr w:type="spellEnd"/>
      <w:r w:rsidR="00681E8F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в обертовій системі)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показала, що для полярних циклонів характерні значення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Ro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≈ 0.1. Це відповідає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квазігеострофічному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режиму, при якому сила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Коріоліса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врівноважує градієнт тиску, але інерційні ефекти залишаються суттєвими. У таких умовах вихори здатні взаємодіяти між собою, не руйнуючись, що сприяє формуванню впорядкованих систем.</w:t>
      </w:r>
    </w:p>
    <w:p w14:paraId="00E56F85" w14:textId="5596F7C0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Проведено аналіз енергетичних характеристик атмосфери. Встановлено, що кінетична енергія полярних циклонів має порядок величини ~10⁴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Дж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/кг і значно перевищує доступну потенційну енергію (~10²–10³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Дж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>/кг). Це означає, що основна енергія системи зосереджена в горизонтальних рухах газу.</w:t>
      </w:r>
    </w:p>
    <w:p w14:paraId="6CABF470" w14:textId="320E01A1" w:rsidR="00D92826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Показано, що швидке обертання планети обмежує вертикальні рухи та сприяє формуванню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квазідвовимірної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турбулентності, у якій великі вихори руйнуються значно повільніше, ніж у тривимірному випадку.</w:t>
      </w:r>
    </w:p>
    <w:p w14:paraId="79F56FAA" w14:textId="7FBF1645" w:rsidR="00405214" w:rsidRPr="004A43CD" w:rsidRDefault="00D92826" w:rsidP="004A43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A43CD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Отримані результати дозволяють зробити висновок, що полярні циклони Юпітера є результатом складної взаємодії конвекції, турбулентності, обертання планети та передачі енергії між масштабами. Формування циркумполярних систем вихорів пояснюється нелінійною взаємодією циклонів, впливом сили </w:t>
      </w:r>
      <w:proofErr w:type="spellStart"/>
      <w:r w:rsidRPr="004A43CD">
        <w:rPr>
          <w:rFonts w:ascii="Times New Roman" w:hAnsi="Times New Roman" w:cs="Times New Roman"/>
          <w:sz w:val="28"/>
          <w:szCs w:val="28"/>
          <w:lang w:val="uk-UA"/>
        </w:rPr>
        <w:t>Коріоліса</w:t>
      </w:r>
      <w:proofErr w:type="spellEnd"/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постачанням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енергії 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вихорів 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великих масштаб</w:t>
      </w:r>
      <w:r w:rsidR="002C0F40" w:rsidRPr="004A43CD">
        <w:rPr>
          <w:rFonts w:ascii="Times New Roman" w:hAnsi="Times New Roman" w:cs="Times New Roman"/>
          <w:sz w:val="28"/>
          <w:szCs w:val="28"/>
          <w:lang w:val="uk-UA"/>
        </w:rPr>
        <w:t>ів</w:t>
      </w:r>
      <w:r w:rsidR="001335A6" w:rsidRPr="004A43CD">
        <w:rPr>
          <w:rFonts w:ascii="Times New Roman" w:hAnsi="Times New Roman" w:cs="Times New Roman"/>
          <w:sz w:val="28"/>
          <w:szCs w:val="28"/>
          <w:lang w:val="uk-UA"/>
        </w:rPr>
        <w:t xml:space="preserve"> із обертальної енергії та потоку тепла із надр планети</w:t>
      </w:r>
      <w:r w:rsidRPr="004A43C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405214" w:rsidRPr="004A43CD" w:rsidSect="004A43CD">
      <w:pgSz w:w="12240" w:h="15840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35A6"/>
    <w:rsid w:val="0015074B"/>
    <w:rsid w:val="0029639D"/>
    <w:rsid w:val="002C0F40"/>
    <w:rsid w:val="00326F90"/>
    <w:rsid w:val="00405214"/>
    <w:rsid w:val="004A43CD"/>
    <w:rsid w:val="00681E8F"/>
    <w:rsid w:val="00762FBB"/>
    <w:rsid w:val="008F4F91"/>
    <w:rsid w:val="009E1268"/>
    <w:rsid w:val="00A67CA7"/>
    <w:rsid w:val="00AA1D8D"/>
    <w:rsid w:val="00B47730"/>
    <w:rsid w:val="00B87A17"/>
    <w:rsid w:val="00CB0664"/>
    <w:rsid w:val="00D9282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4AA7D2"/>
  <w14:defaultImageDpi w14:val="300"/>
  <w15:docId w15:val="{B38D5B90-C762-4DB5-B320-A80673E50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1335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1335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1BE651-5BB9-4DF6-9F11-329F8E8E5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Неля Михайловна</cp:lastModifiedBy>
  <cp:revision>2</cp:revision>
  <dcterms:created xsi:type="dcterms:W3CDTF">2026-04-21T21:42:00Z</dcterms:created>
  <dcterms:modified xsi:type="dcterms:W3CDTF">2026-04-21T21:42:00Z</dcterms:modified>
  <cp:category/>
</cp:coreProperties>
</file>