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50884" w:rsidRPr="00150884" w:rsidRDefault="006C670B" w:rsidP="00214B0D">
      <w:pPr>
        <w:spacing w:after="0" w:line="360" w:lineRule="auto"/>
        <w:ind w:firstLine="720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uk-UA"/>
          <w14:ligatures w14:val="none"/>
        </w:rPr>
      </w:pPr>
      <w:r w:rsidRPr="00706D1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ВІД СТЕПУ ДО ГІР: ГЕОГРАФІЯ ГОТОВНОСТІ РОСЛИН ДО ЗАПИЛЕННЯ У ЗОНАХ РІЗНОГО РЕЛЬЄФУ</w:t>
      </w:r>
    </w:p>
    <w:p w:rsidR="00150884" w:rsidRPr="00150884" w:rsidRDefault="00150884" w:rsidP="00214B0D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15088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Автори: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proofErr w:type="spellStart"/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Андрієць</w:t>
      </w:r>
      <w:proofErr w:type="spellEnd"/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Софія Григорівна, </w:t>
      </w:r>
      <w:proofErr w:type="spellStart"/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Прудська</w:t>
      </w:r>
      <w:proofErr w:type="spellEnd"/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Марія Юріївна,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уч</w:t>
      </w:r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е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</w:t>
      </w:r>
      <w:proofErr w:type="spellStart"/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иці</w:t>
      </w:r>
      <w:proofErr w:type="spellEnd"/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8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класу </w:t>
      </w:r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Херсонського ліцею №52 «Перспектива» Херсонської міської ради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Херсонське територіальне відділення МАН</w:t>
      </w:r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, </w:t>
      </w:r>
      <w:r w:rsidR="00706D1F"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м. Херсон</w:t>
      </w:r>
    </w:p>
    <w:p w:rsidR="00150884" w:rsidRPr="00150884" w:rsidRDefault="00150884" w:rsidP="00214B0D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15088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14:ligatures w14:val="none"/>
        </w:rPr>
        <w:t>Керівник проєкту: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Немцану Анна Миколаївна, вчитель географії Херсонського ліцею №52 «Перспектива» Херсонської міської ради</w:t>
      </w:r>
    </w:p>
    <w:p w:rsidR="00150884" w:rsidRPr="00150884" w:rsidRDefault="00150884" w:rsidP="00214B0D">
      <w:pPr>
        <w:spacing w:after="0" w:line="36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5088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14:ligatures w14:val="none"/>
        </w:rPr>
        <w:t>Мета дослідження</w:t>
      </w:r>
      <w:r w:rsidR="00706D1F" w:rsidRP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: в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становлення географічних закономірностей готовності ентомофільних рослин до запилення та дослідження передумов формування екологічних зв'язків рослин і комах у рівнинних (степова зона України) та гірських (приморські райони Болгарії) екосистемах на старті вегетаційного сезону.</w:t>
      </w:r>
    </w:p>
    <w:p w:rsidR="00150884" w:rsidRPr="00150884" w:rsidRDefault="00150884" w:rsidP="00214B0D">
      <w:pPr>
        <w:spacing w:after="0" w:line="36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15088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14:ligatures w14:val="none"/>
        </w:rPr>
        <w:t>Завдання дослідження</w:t>
      </w:r>
      <w:r w:rsidR="00706D1F" w:rsidRPr="00706D1F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val="uk-UA"/>
          <w14:ligatures w14:val="none"/>
        </w:rPr>
        <w:t>:</w:t>
      </w:r>
    </w:p>
    <w:p w:rsidR="00150884" w:rsidRPr="00150884" w:rsidRDefault="00150884" w:rsidP="008F09DD">
      <w:pPr>
        <w:numPr>
          <w:ilvl w:val="0"/>
          <w:numId w:val="4"/>
        </w:numPr>
        <w:tabs>
          <w:tab w:val="clear" w:pos="720"/>
          <w:tab w:val="num" w:pos="709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Провести кліматографічну характеристику досліджуваних територій (Херсонська область, Україна; С</w:t>
      </w:r>
      <w:proofErr w:type="spellStart"/>
      <w:r w:rsidR="00FE36F0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вятий</w:t>
      </w:r>
      <w:proofErr w:type="spellEnd"/>
      <w:r w:rsidR="00FE36F0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Влас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Болгарія) наприкінці березня</w:t>
      </w:r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202</w:t>
      </w:r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6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року.</w:t>
      </w:r>
    </w:p>
    <w:p w:rsidR="00150884" w:rsidRPr="00150884" w:rsidRDefault="00150884" w:rsidP="008F09DD">
      <w:pPr>
        <w:numPr>
          <w:ilvl w:val="0"/>
          <w:numId w:val="4"/>
        </w:numPr>
        <w:tabs>
          <w:tab w:val="clear" w:pos="720"/>
          <w:tab w:val="num" w:pos="709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Ідентифікувати видовий склад ранньоквітучих ентомофільних рослин та визначити їхні </w:t>
      </w:r>
      <w:r w:rsidR="00706D1F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послідовні зміни індивідуального розвитку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</w:t>
      </w:r>
    </w:p>
    <w:p w:rsidR="00150884" w:rsidRPr="00150884" w:rsidRDefault="00150884" w:rsidP="008F09DD">
      <w:pPr>
        <w:numPr>
          <w:ilvl w:val="0"/>
          <w:numId w:val="4"/>
        </w:numPr>
        <w:tabs>
          <w:tab w:val="clear" w:pos="720"/>
          <w:tab w:val="num" w:pos="709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Визначити температурні умови для активізації комах-запилювачів.</w:t>
      </w:r>
    </w:p>
    <w:p w:rsidR="00150884" w:rsidRPr="00150884" w:rsidRDefault="00150884" w:rsidP="008F09DD">
      <w:pPr>
        <w:numPr>
          <w:ilvl w:val="0"/>
          <w:numId w:val="4"/>
        </w:numPr>
        <w:tabs>
          <w:tab w:val="clear" w:pos="720"/>
          <w:tab w:val="num" w:pos="709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Порівняти терміни готовності рослин і умов для запилення у двох регіонах.</w:t>
      </w:r>
    </w:p>
    <w:p w:rsidR="00150884" w:rsidRPr="00150884" w:rsidRDefault="00B15779" w:rsidP="008F09DD">
      <w:pPr>
        <w:numPr>
          <w:ilvl w:val="0"/>
          <w:numId w:val="4"/>
        </w:numPr>
        <w:tabs>
          <w:tab w:val="clear" w:pos="720"/>
          <w:tab w:val="num" w:pos="709"/>
        </w:tabs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У</w:t>
      </w:r>
      <w:r w:rsidR="00150884"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становити тривалість очікування між появою квітів і стартом активності комах.</w:t>
      </w:r>
    </w:p>
    <w:p w:rsidR="005B5A47" w:rsidRDefault="00150884" w:rsidP="00214B0D">
      <w:pPr>
        <w:spacing w:after="0" w:line="36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15088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14:ligatures w14:val="none"/>
        </w:rPr>
        <w:t>Об'єкт дослідження: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ранньоквітучі ентомофільні рослини</w:t>
      </w:r>
      <w:r w:rsidR="005B5A47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.</w:t>
      </w:r>
    </w:p>
    <w:p w:rsidR="00150884" w:rsidRPr="00150884" w:rsidRDefault="00150884" w:rsidP="00214B0D">
      <w:pPr>
        <w:spacing w:after="0" w:line="36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15088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14:ligatures w14:val="none"/>
        </w:rPr>
        <w:t>Предмет дослідження: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географічні закономірності стадійного розвитку рослин, температурних умов та передумов запилення у рівнинних та гірських екосистемах</w:t>
      </w:r>
      <w:r w:rsidR="00214B0D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.</w:t>
      </w:r>
    </w:p>
    <w:p w:rsidR="00150884" w:rsidRPr="00150884" w:rsidRDefault="00150884" w:rsidP="00214B0D">
      <w:pPr>
        <w:spacing w:after="0" w:line="36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Запилення є </w:t>
      </w:r>
      <w:r w:rsidR="005B5A47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важливою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B15779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умовою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, що забезпечує біорізноманіття </w:t>
      </w:r>
      <w:r w:rsidR="00B15779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території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. Температура повітря виступає ключовим чинником, що </w:t>
      </w:r>
      <w:r w:rsidR="005B5A47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визначає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активність організмів. За даними сільськогосподарської ентомології, </w:t>
      </w:r>
      <w:r w:rsidRPr="00150884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14:ligatures w14:val="none"/>
        </w:rPr>
        <w:t>Bombus terrestris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починає активність при +8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– (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+10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)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°C, </w:t>
      </w:r>
      <w:r w:rsidRPr="00150884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14:ligatures w14:val="none"/>
        </w:rPr>
        <w:t>Apis mellifera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при +10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– (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+12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)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°C. У степовій зоні з </w:t>
      </w:r>
      <w:proofErr w:type="spellStart"/>
      <w:r w:rsidR="00533B46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помірно</w:t>
      </w:r>
      <w:proofErr w:type="spellEnd"/>
      <w:r w:rsidR="00533B46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-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континентальним кліматом часто виникає </w:t>
      </w:r>
      <w:proofErr w:type="spellStart"/>
      <w:r w:rsidR="005B5A47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неспівпадіння</w:t>
      </w:r>
      <w:proofErr w:type="spellEnd"/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: рослини </w:t>
      </w:r>
      <w:r w:rsidR="00B15779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квітнуть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, але комахи ще неактивні.</w:t>
      </w:r>
    </w:p>
    <w:p w:rsidR="00150884" w:rsidRPr="00150884" w:rsidRDefault="00150884" w:rsidP="00214B0D">
      <w:pPr>
        <w:spacing w:after="0" w:line="36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5088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14:ligatures w14:val="none"/>
        </w:rPr>
        <w:t>Методи</w:t>
      </w:r>
      <w:r w:rsidR="005B5A47" w:rsidRPr="00B15779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val="uk-UA"/>
          <w14:ligatures w14:val="none"/>
        </w:rPr>
        <w:t xml:space="preserve"> дослідження</w:t>
      </w:r>
      <w:r w:rsidRPr="0015088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14:ligatures w14:val="none"/>
        </w:rPr>
        <w:t>: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польові спостереження за рослинами з фотодокументацією та фіксацією температури, візуальна ідентифікація видів, кількісний облік комах (спостереження протягом 15 хвилин на ділянці), клімат</w:t>
      </w:r>
      <w:proofErr w:type="spellStart"/>
      <w:r w:rsidR="005B5A47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ичний</w:t>
      </w:r>
      <w:proofErr w:type="spellEnd"/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аналіз, порівняльний метод.</w:t>
      </w:r>
    </w:p>
    <w:p w:rsidR="00150884" w:rsidRPr="00150884" w:rsidRDefault="00B15779" w:rsidP="00214B0D">
      <w:pPr>
        <w:spacing w:after="0" w:line="36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B15779">
        <w:rPr>
          <w:rFonts w:ascii="Times New Roman" w:eastAsia="Times New Roman" w:hAnsi="Times New Roman" w:cs="Times New Roman"/>
          <w:kern w:val="0"/>
          <w:sz w:val="28"/>
          <w:szCs w:val="28"/>
          <w:bdr w:val="none" w:sz="0" w:space="0" w:color="auto" w:frame="1"/>
          <w:lang w:val="uk-UA"/>
          <w14:ligatures w14:val="none"/>
        </w:rPr>
        <w:lastRenderedPageBreak/>
        <w:t>С</w:t>
      </w:r>
      <w:r w:rsidR="00150884"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постереження проводилися 24</w:t>
      </w:r>
      <w:r w:rsidR="005B5A47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-</w:t>
      </w:r>
      <w:r w:rsidR="00150884"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30 березня 202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6</w:t>
      </w:r>
      <w:r w:rsidR="00150884"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року при температурі повітря від +4 до +13 °C (Херсонщина) та +10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– (</w:t>
      </w:r>
      <w:r w:rsidR="00150884"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+16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)</w:t>
      </w:r>
      <w:r w:rsidR="00150884"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°C (</w:t>
      </w:r>
      <w:r w:rsidR="00FE36F0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Святий Влас</w:t>
      </w:r>
      <w:r w:rsidR="00150884"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). Загальна кількість спостережень: 1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0 </w:t>
      </w:r>
      <w:r w:rsidR="00150884"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(Херсон) та 8 (Болгарія).</w:t>
      </w:r>
    </w:p>
    <w:p w:rsidR="00150884" w:rsidRPr="00150884" w:rsidRDefault="00150884" w:rsidP="00214B0D">
      <w:pPr>
        <w:spacing w:after="0" w:line="36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5088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14:ligatures w14:val="none"/>
        </w:rPr>
        <w:t>Херсонщина (кінець березня 202</w:t>
      </w:r>
      <w:r w:rsidR="005B5A47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:lang w:val="uk-UA"/>
          <w14:ligatures w14:val="none"/>
        </w:rPr>
        <w:t>6</w:t>
      </w:r>
      <w:r w:rsidRPr="0015088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14:ligatures w14:val="none"/>
        </w:rPr>
        <w:t>):</w:t>
      </w:r>
      <w:r w:rsidR="00214B0D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</w:t>
      </w:r>
      <w:r w:rsidRPr="00150884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14:ligatures w14:val="none"/>
        </w:rPr>
        <w:t>Galanthus nivalis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(</w:t>
      </w:r>
      <w:r w:rsidR="005B5A47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пролісок звичайний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) </w:t>
      </w:r>
      <w:r w:rsidR="005B5A47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–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завершення антезису, поодинокі квіти;</w:t>
      </w:r>
      <w:r w:rsidR="00B15779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</w:t>
      </w:r>
      <w:r w:rsidR="001566CA" w:rsidRPr="001566CA">
        <w:rPr>
          <w:rStyle w:val="agcmg"/>
          <w:rFonts w:ascii="Times New Roman" w:hAnsi="Times New Roman" w:cs="Times New Roman"/>
          <w:i/>
          <w:iCs/>
          <w:sz w:val="28"/>
          <w:szCs w:val="28"/>
        </w:rPr>
        <w:t>Narcissus</w:t>
      </w:r>
      <w:r w:rsidR="008F09DD">
        <w:rPr>
          <w:rStyle w:val="agcmg"/>
          <w:rFonts w:ascii="Times New Roman" w:hAnsi="Times New Roman" w:cs="Times New Roman"/>
          <w:i/>
          <w:iCs/>
          <w:sz w:val="28"/>
          <w:szCs w:val="28"/>
          <w:lang w:val="uk-UA"/>
        </w:rPr>
        <w:t xml:space="preserve"> </w:t>
      </w:r>
      <w:r w:rsidR="008F09DD" w:rsidRPr="008F09DD">
        <w:rPr>
          <w:rFonts w:ascii="Times New Roman" w:hAnsi="Times New Roman" w:cs="Times New Roman"/>
          <w:i/>
          <w:iCs/>
          <w:sz w:val="28"/>
          <w:szCs w:val="28"/>
          <w:lang w:val="en-US"/>
        </w:rPr>
        <w:t>sp.</w:t>
      </w:r>
      <w:r w:rsidR="001566CA"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(</w:t>
      </w:r>
      <w:r w:rsidR="00641A56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нарцис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) </w:t>
      </w:r>
      <w:r w:rsidR="005B5A47" w:rsidRPr="00B15779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–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антезис;</w:t>
      </w:r>
      <w:r w:rsidR="00B15779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</w:t>
      </w:r>
      <w:r w:rsidR="001566CA" w:rsidRPr="001566CA">
        <w:rPr>
          <w:rFonts w:ascii="Times New Roman" w:hAnsi="Times New Roman" w:cs="Times New Roman"/>
          <w:i/>
          <w:iCs/>
          <w:color w:val="000000" w:themeColor="text1"/>
          <w:sz w:val="28"/>
          <w:szCs w:val="28"/>
        </w:rPr>
        <w:t>Muscari neglectum</w:t>
      </w:r>
      <w:r w:rsidR="001566CA" w:rsidRPr="001566CA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 xml:space="preserve"> </w:t>
      </w:r>
      <w:r w:rsidRPr="001566CA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>(</w:t>
      </w:r>
      <w:r w:rsidR="00533B46" w:rsidRPr="001566C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г</w:t>
      </w:r>
      <w:r w:rsidR="00533B46" w:rsidRPr="001566CA">
        <w:rPr>
          <w:rFonts w:ascii="Times New Roman" w:hAnsi="Times New Roman" w:cs="Times New Roman"/>
          <w:color w:val="000000" w:themeColor="text1"/>
          <w:sz w:val="28"/>
          <w:szCs w:val="28"/>
        </w:rPr>
        <w:t>адюча цибулька китицецвіта</w:t>
      </w:r>
      <w:r w:rsidRPr="001566CA">
        <w:rPr>
          <w:rFonts w:ascii="Times New Roman" w:eastAsia="Times New Roman" w:hAnsi="Times New Roman" w:cs="Times New Roman"/>
          <w:color w:val="000000" w:themeColor="text1"/>
          <w:kern w:val="0"/>
          <w:sz w:val="28"/>
          <w:szCs w:val="28"/>
          <w14:ligatures w14:val="none"/>
        </w:rPr>
        <w:t xml:space="preserve">) </w:t>
      </w:r>
      <w:r w:rsidR="005B5A47" w:rsidRPr="00B15779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–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антезис;</w:t>
      </w:r>
      <w:r w:rsidR="00B15779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</w:t>
      </w:r>
      <w:r w:rsidRPr="00150884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14:ligatures w14:val="none"/>
        </w:rPr>
        <w:t>Viola odorata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(фіалка запашна) </w:t>
      </w:r>
      <w:r w:rsidR="005B5A47" w:rsidRPr="00B15779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–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антезис.</w:t>
      </w:r>
    </w:p>
    <w:p w:rsidR="00150884" w:rsidRPr="00150884" w:rsidRDefault="00150884" w:rsidP="00214B0D">
      <w:pPr>
        <w:spacing w:after="0" w:line="36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Активність комах: при температурі +10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– (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+12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)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°C зафіксовано 2 особини </w:t>
      </w:r>
      <w:r w:rsidRPr="00150884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14:ligatures w14:val="none"/>
        </w:rPr>
        <w:t>Bombus terrestris</w:t>
      </w:r>
      <w:r w:rsidR="005B5A47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:lang w:val="uk-UA"/>
          <w14:ligatures w14:val="none"/>
        </w:rPr>
        <w:t xml:space="preserve"> </w:t>
      </w:r>
      <w:r w:rsidR="005B5A47" w:rsidRPr="005B5A47">
        <w:rPr>
          <w:rFonts w:ascii="Times New Roman" w:eastAsia="Times New Roman" w:hAnsi="Times New Roman" w:cs="Times New Roman"/>
          <w:kern w:val="0"/>
          <w:sz w:val="28"/>
          <w:szCs w:val="28"/>
          <w:bdr w:val="none" w:sz="0" w:space="0" w:color="auto" w:frame="1"/>
          <w:lang w:val="uk-UA"/>
          <w14:ligatures w14:val="none"/>
        </w:rPr>
        <w:t>(джміль земляний)</w:t>
      </w:r>
      <w:r w:rsidR="005B5A47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–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обігрів на сонці, 1 особину </w:t>
      </w:r>
      <w:r w:rsidRPr="00150884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14:ligatures w14:val="none"/>
        </w:rPr>
        <w:t>Apis mellifera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(</w:t>
      </w:r>
      <w:r w:rsidR="005B5A47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бджола медоносна)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. При +4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– (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+8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)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°C комах не виявлено</w:t>
      </w:r>
      <w:r w:rsidR="005B5A47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.</w:t>
      </w:r>
    </w:p>
    <w:p w:rsidR="00150884" w:rsidRPr="00150884" w:rsidRDefault="00150884" w:rsidP="00214B0D">
      <w:pPr>
        <w:spacing w:after="0" w:line="36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5088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14:ligatures w14:val="none"/>
        </w:rPr>
        <w:t>Святий Влас:</w:t>
      </w:r>
      <w:r w:rsidR="00214B0D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</w:t>
      </w:r>
      <w:r w:rsidR="001566CA" w:rsidRPr="001566CA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14:ligatures w14:val="none"/>
        </w:rPr>
        <w:t xml:space="preserve">Prunus armeniaca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(</w:t>
      </w:r>
      <w:r w:rsidR="001566CA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абрикос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) </w:t>
      </w:r>
      <w:r w:rsidR="005B5A47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–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масовий антезис;</w:t>
      </w:r>
      <w:r w:rsidR="00B15779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</w:t>
      </w:r>
      <w:r w:rsidRPr="00150884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14:ligatures w14:val="none"/>
        </w:rPr>
        <w:t>Crocus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150884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spp</w:t>
      </w:r>
      <w:r w:rsidR="00817DE1" w:rsidRPr="00B15779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(крокус)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817DE1" w:rsidRPr="00B15779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–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завершення антезису;</w:t>
      </w:r>
      <w:r w:rsidR="00214B0D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активність </w:t>
      </w:r>
      <w:r w:rsidRPr="00150884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14:ligatures w14:val="none"/>
        </w:rPr>
        <w:t>Apis mellifera</w:t>
      </w:r>
      <w:r w:rsidR="00817DE1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:lang w:val="uk-UA"/>
          <w14:ligatures w14:val="none"/>
        </w:rPr>
        <w:t xml:space="preserve"> (бджола медоносна)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– </w:t>
      </w:r>
      <w:r w:rsidR="001566CA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1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7 особин/15 хв, </w:t>
      </w:r>
      <w:r w:rsidRPr="00150884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14:ligatures w14:val="none"/>
        </w:rPr>
        <w:t>Bombus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Pr="00150884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14:ligatures w14:val="none"/>
        </w:rPr>
        <w:t>spp</w:t>
      </w:r>
      <w:r w:rsidR="00817DE1" w:rsidRPr="00214B0D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lang w:val="uk-UA"/>
          <w14:ligatures w14:val="none"/>
        </w:rPr>
        <w:t xml:space="preserve"> 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(джміль)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–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3 особини/15 хв.</w:t>
      </w:r>
    </w:p>
    <w:p w:rsidR="00150884" w:rsidRPr="00150884" w:rsidRDefault="00150884" w:rsidP="00214B0D">
      <w:pPr>
        <w:spacing w:after="0" w:line="36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У Херсоні встановлено вікно очікування 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–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розрив 7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-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10 діб між антезисом рослин і стартом масової активності комах через нестабільність температур. У Болгарії синхронізація краща завдяки стабільним теплим умовам.</w:t>
      </w:r>
    </w:p>
    <w:p w:rsidR="00150884" w:rsidRPr="00150884" w:rsidRDefault="00150884" w:rsidP="00214B0D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50884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bdr w:val="none" w:sz="0" w:space="0" w:color="auto" w:frame="1"/>
          <w14:ligatures w14:val="none"/>
        </w:rPr>
        <w:t>Висновки</w:t>
      </w:r>
    </w:p>
    <w:p w:rsidR="00150884" w:rsidRPr="00150884" w:rsidRDefault="00150884" w:rsidP="00214B0D">
      <w:pPr>
        <w:spacing w:after="0" w:line="36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У степовій зоні Херсонщини на кінець березня спостерігається вікно очікування 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–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період десинхронізації (7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-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10 діб) між антезисом ентомофільних рослин та температурними умовами для активності комах. Температурний поріг старту ефективного запилення стабільні +10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– (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+12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)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°C. У гірських екосистемах Болгарії температурний режим стабільніший, що забезпечує синхронізацію і раніший старт вегетації на 10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-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14 діб.</w:t>
      </w:r>
    </w:p>
    <w:p w:rsidR="00150884" w:rsidRPr="00150884" w:rsidRDefault="00150884" w:rsidP="00214B0D">
      <w:pPr>
        <w:spacing w:after="0" w:line="36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:bdr w:val="none" w:sz="0" w:space="0" w:color="auto" w:frame="1"/>
          <w14:ligatures w14:val="none"/>
        </w:rPr>
        <w:t>Особистий внесок авторів</w:t>
      </w:r>
      <w:r w:rsidRPr="00150884">
        <w:rPr>
          <w:rFonts w:ascii="Times New Roman" w:eastAsia="Times New Roman" w:hAnsi="Times New Roman" w:cs="Times New Roman"/>
          <w:i/>
          <w:iCs/>
          <w:kern w:val="0"/>
          <w:sz w:val="28"/>
          <w:szCs w:val="28"/>
          <w:bdr w:val="none" w:sz="0" w:space="0" w:color="auto" w:frame="1"/>
          <w14:ligatures w14:val="none"/>
        </w:rPr>
        <w:t>: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проведення польових спостережень (1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0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локацій у Херсоні</w:t>
      </w:r>
      <w:r w:rsidR="00817DE1"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 xml:space="preserve"> та </w:t>
      </w:r>
      <w:r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8 у Болгарії), кількісний облік комах (спостереження по 15 хвилин), фотодокументація, аналіз температурних даних, порівняльний аналіз.</w:t>
      </w:r>
    </w:p>
    <w:p w:rsidR="00CF477C" w:rsidRPr="00817DE1" w:rsidRDefault="00817DE1" w:rsidP="00214B0D">
      <w:pPr>
        <w:spacing w:after="0" w:line="36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</w:pPr>
      <w:r w:rsidRPr="00817DE1">
        <w:rPr>
          <w:rFonts w:ascii="Times New Roman" w:eastAsia="Times New Roman" w:hAnsi="Times New Roman" w:cs="Times New Roman"/>
          <w:kern w:val="0"/>
          <w:sz w:val="28"/>
          <w:szCs w:val="28"/>
          <w:bdr w:val="none" w:sz="0" w:space="0" w:color="auto" w:frame="1"/>
          <w:lang w:val="uk-UA"/>
          <w14:ligatures w14:val="none"/>
        </w:rPr>
        <w:t>П</w:t>
      </w:r>
      <w:r w:rsidR="00150884"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роведено порівняльний аналіз передумов формування екологічних зв'язків у степовій зоні України та гірських екосистемах Болгарії; встановлено специфічне вікно очікування для Херсонщини та його географічні причини (континентал</w:t>
      </w:r>
      <w:proofErr w:type="spellStart"/>
      <w:r>
        <w:rPr>
          <w:rFonts w:ascii="Times New Roman" w:eastAsia="Times New Roman" w:hAnsi="Times New Roman" w:cs="Times New Roman"/>
          <w:kern w:val="0"/>
          <w:sz w:val="28"/>
          <w:szCs w:val="28"/>
          <w:lang w:val="uk-UA"/>
          <w14:ligatures w14:val="none"/>
        </w:rPr>
        <w:t>ьність</w:t>
      </w:r>
      <w:proofErr w:type="spellEnd"/>
      <w:r w:rsidR="00150884" w:rsidRPr="00150884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клімату).</w:t>
      </w:r>
    </w:p>
    <w:sectPr w:rsidR="00CF477C" w:rsidRPr="00817DE1" w:rsidSect="00214B0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EE0FDF"/>
    <w:multiLevelType w:val="multilevel"/>
    <w:tmpl w:val="1196E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DF7B3B"/>
    <w:multiLevelType w:val="multilevel"/>
    <w:tmpl w:val="CEB6D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3B522E"/>
    <w:multiLevelType w:val="multilevel"/>
    <w:tmpl w:val="CDCED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377F30"/>
    <w:multiLevelType w:val="multilevel"/>
    <w:tmpl w:val="3244A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1E2EE5"/>
    <w:multiLevelType w:val="multilevel"/>
    <w:tmpl w:val="A008D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F5D57F0"/>
    <w:multiLevelType w:val="multilevel"/>
    <w:tmpl w:val="AB74F1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13216002">
    <w:abstractNumId w:val="5"/>
  </w:num>
  <w:num w:numId="2" w16cid:durableId="2034376920">
    <w:abstractNumId w:val="0"/>
  </w:num>
  <w:num w:numId="3" w16cid:durableId="849104534">
    <w:abstractNumId w:val="2"/>
  </w:num>
  <w:num w:numId="4" w16cid:durableId="1664774850">
    <w:abstractNumId w:val="1"/>
  </w:num>
  <w:num w:numId="5" w16cid:durableId="1580749067">
    <w:abstractNumId w:val="3"/>
  </w:num>
  <w:num w:numId="6" w16cid:durableId="959499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884"/>
    <w:rsid w:val="000C0BB9"/>
    <w:rsid w:val="00150884"/>
    <w:rsid w:val="001566CA"/>
    <w:rsid w:val="001676F5"/>
    <w:rsid w:val="00203192"/>
    <w:rsid w:val="00214B0D"/>
    <w:rsid w:val="00266EA9"/>
    <w:rsid w:val="003D771F"/>
    <w:rsid w:val="00533B46"/>
    <w:rsid w:val="005B5A47"/>
    <w:rsid w:val="00641A56"/>
    <w:rsid w:val="006B38D4"/>
    <w:rsid w:val="006C670B"/>
    <w:rsid w:val="00706D1F"/>
    <w:rsid w:val="00765D4A"/>
    <w:rsid w:val="00817DE1"/>
    <w:rsid w:val="008F09DD"/>
    <w:rsid w:val="00B15779"/>
    <w:rsid w:val="00B73329"/>
    <w:rsid w:val="00C9368F"/>
    <w:rsid w:val="00CE5FE2"/>
    <w:rsid w:val="00CF477C"/>
    <w:rsid w:val="00E30C3B"/>
    <w:rsid w:val="00F5541A"/>
    <w:rsid w:val="00FE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65F5B54"/>
  <w15:chartTrackingRefBased/>
  <w15:docId w15:val="{35C863F1-8360-814A-85C2-019807FDF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08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8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8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8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8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8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8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8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8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8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8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8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8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8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8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8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8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8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8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08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8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08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8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08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8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08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8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8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884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150884"/>
    <w:rPr>
      <w:b/>
      <w:bCs/>
    </w:rPr>
  </w:style>
  <w:style w:type="character" w:styleId="Emphasis">
    <w:name w:val="Emphasis"/>
    <w:basedOn w:val="DefaultParagraphFont"/>
    <w:uiPriority w:val="20"/>
    <w:qFormat/>
    <w:rsid w:val="00150884"/>
    <w:rPr>
      <w:i/>
      <w:iCs/>
    </w:rPr>
  </w:style>
  <w:style w:type="character" w:styleId="Hyperlink">
    <w:name w:val="Hyperlink"/>
    <w:basedOn w:val="DefaultParagraphFont"/>
    <w:uiPriority w:val="99"/>
    <w:unhideWhenUsed/>
    <w:rsid w:val="00641A5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566CA"/>
    <w:rPr>
      <w:color w:val="96607D" w:themeColor="followedHyperlink"/>
      <w:u w:val="single"/>
    </w:rPr>
  </w:style>
  <w:style w:type="character" w:customStyle="1" w:styleId="agcmg">
    <w:name w:val="a_gcmg"/>
    <w:basedOn w:val="DefaultParagraphFont"/>
    <w:rsid w:val="001566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Немцану</dc:creator>
  <cp:keywords/>
  <dc:description/>
  <cp:lastModifiedBy>Анна Немцану</cp:lastModifiedBy>
  <cp:revision>7</cp:revision>
  <dcterms:created xsi:type="dcterms:W3CDTF">2026-04-08T16:00:00Z</dcterms:created>
  <dcterms:modified xsi:type="dcterms:W3CDTF">2026-04-13T12:46:00Z</dcterms:modified>
</cp:coreProperties>
</file>