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Міністерство освіти і науки України</w:t>
      </w:r>
    </w:p>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Національний центр «Мала академія наук України»</w:t>
      </w:r>
    </w:p>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Всеукраїнський інтерактивний конкурс «</w:t>
      </w:r>
      <w:proofErr w:type="spellStart"/>
      <w:r w:rsidRPr="0037718D">
        <w:rPr>
          <w:rFonts w:ascii="Times New Roman" w:hAnsi="Times New Roman" w:cs="Times New Roman"/>
          <w:b/>
          <w:sz w:val="28"/>
          <w:lang w:val="uk-UA"/>
        </w:rPr>
        <w:t>МАН-Юніор</w:t>
      </w:r>
      <w:proofErr w:type="spellEnd"/>
      <w:r w:rsidRPr="0037718D">
        <w:rPr>
          <w:rFonts w:ascii="Times New Roman" w:hAnsi="Times New Roman" w:cs="Times New Roman"/>
          <w:b/>
          <w:sz w:val="28"/>
          <w:lang w:val="uk-UA"/>
        </w:rPr>
        <w:t xml:space="preserve"> Дослідник</w:t>
      </w:r>
    </w:p>
    <w:p w:rsidR="00D37085"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Номінація «Еколог-Юніор</w:t>
      </w:r>
      <w:r w:rsidR="001C393A">
        <w:rPr>
          <w:rFonts w:ascii="Times New Roman" w:hAnsi="Times New Roman" w:cs="Times New Roman"/>
          <w:b/>
          <w:sz w:val="28"/>
          <w:lang w:val="uk-UA"/>
        </w:rPr>
        <w:t xml:space="preserve"> 2026</w:t>
      </w:r>
      <w:r w:rsidRPr="0037718D">
        <w:rPr>
          <w:rFonts w:ascii="Times New Roman" w:hAnsi="Times New Roman" w:cs="Times New Roman"/>
          <w:b/>
          <w:sz w:val="28"/>
          <w:lang w:val="uk-UA"/>
        </w:rPr>
        <w:t xml:space="preserve"> р».</w:t>
      </w:r>
    </w:p>
    <w:p w:rsidR="00D37085" w:rsidRPr="0037718D" w:rsidRDefault="00D37085" w:rsidP="00D37085">
      <w:pPr>
        <w:pStyle w:val="a7"/>
        <w:spacing w:line="276" w:lineRule="auto"/>
        <w:jc w:val="center"/>
        <w:rPr>
          <w:rFonts w:ascii="Times New Roman" w:hAnsi="Times New Roman" w:cs="Times New Roman"/>
          <w:b/>
          <w:sz w:val="28"/>
          <w:lang w:val="uk-UA"/>
        </w:rPr>
      </w:pPr>
    </w:p>
    <w:p w:rsidR="00D37085" w:rsidRDefault="00D37085" w:rsidP="00D37085">
      <w:pPr>
        <w:pStyle w:val="a7"/>
        <w:spacing w:line="276" w:lineRule="auto"/>
        <w:ind w:firstLine="567"/>
        <w:jc w:val="center"/>
        <w:rPr>
          <w:rFonts w:ascii="Times New Roman" w:hAnsi="Times New Roman" w:cs="Times New Roman"/>
          <w:b/>
          <w:sz w:val="28"/>
          <w:lang w:val="uk-UA"/>
        </w:rPr>
      </w:pPr>
      <w:r>
        <w:rPr>
          <w:rFonts w:ascii="Times New Roman" w:hAnsi="Times New Roman" w:cs="Times New Roman"/>
          <w:b/>
          <w:sz w:val="28"/>
          <w:lang w:val="uk-UA"/>
        </w:rPr>
        <w:t xml:space="preserve">ТЕЗИ </w:t>
      </w:r>
    </w:p>
    <w:p w:rsidR="00D37085" w:rsidRDefault="00D37085" w:rsidP="00D37085">
      <w:pPr>
        <w:pStyle w:val="a7"/>
        <w:spacing w:line="276" w:lineRule="auto"/>
        <w:ind w:firstLine="567"/>
        <w:jc w:val="center"/>
        <w:rPr>
          <w:rFonts w:ascii="Times New Roman CYR" w:hAnsi="Times New Roman CYR" w:cs="Times New Roman CYR"/>
          <w:b/>
          <w:bCs/>
          <w:sz w:val="28"/>
          <w:szCs w:val="28"/>
          <w:lang w:val="uk-UA"/>
        </w:rPr>
      </w:pPr>
      <w:r w:rsidRPr="0037718D">
        <w:rPr>
          <w:rFonts w:ascii="Times New Roman" w:hAnsi="Times New Roman" w:cs="Times New Roman"/>
          <w:sz w:val="28"/>
          <w:lang w:val="uk-UA"/>
        </w:rPr>
        <w:t>Н</w:t>
      </w:r>
      <w:r>
        <w:rPr>
          <w:rFonts w:ascii="Times New Roman" w:hAnsi="Times New Roman" w:cs="Times New Roman"/>
          <w:sz w:val="28"/>
          <w:lang w:val="uk-UA"/>
        </w:rPr>
        <w:t>ауково-дослідницького проекту</w:t>
      </w:r>
      <w:r>
        <w:rPr>
          <w:rFonts w:ascii="Times New Roman" w:hAnsi="Times New Roman" w:cs="Times New Roman"/>
          <w:b/>
          <w:sz w:val="28"/>
          <w:lang w:val="uk-UA"/>
        </w:rPr>
        <w:t xml:space="preserve"> </w:t>
      </w:r>
      <w:r w:rsidRPr="00D533E8">
        <w:rPr>
          <w:rFonts w:ascii="Times New Roman" w:hAnsi="Times New Roman" w:cs="Times New Roman"/>
          <w:b/>
          <w:sz w:val="28"/>
          <w:szCs w:val="28"/>
          <w:lang w:val="uk-UA"/>
        </w:rPr>
        <w:t>«</w:t>
      </w:r>
      <w:r w:rsidR="001C393A">
        <w:rPr>
          <w:rFonts w:ascii="Times New Roman CYR" w:hAnsi="Times New Roman CYR" w:cs="Times New Roman CYR"/>
          <w:b/>
          <w:bCs/>
          <w:sz w:val="28"/>
          <w:szCs w:val="28"/>
          <w:lang w:val="uk-UA"/>
        </w:rPr>
        <w:t>Екологічна цінність мертвої деревини в букових пралісах</w:t>
      </w:r>
      <w:r>
        <w:rPr>
          <w:rFonts w:ascii="Times New Roman CYR" w:hAnsi="Times New Roman CYR" w:cs="Times New Roman CYR"/>
          <w:b/>
          <w:bCs/>
          <w:sz w:val="28"/>
          <w:szCs w:val="28"/>
          <w:lang w:val="uk-UA"/>
        </w:rPr>
        <w:t xml:space="preserve">» </w:t>
      </w:r>
      <w:r w:rsidRPr="0037718D">
        <w:rPr>
          <w:rFonts w:ascii="Times New Roman CYR" w:hAnsi="Times New Roman CYR" w:cs="Times New Roman CYR"/>
          <w:b/>
          <w:bCs/>
          <w:sz w:val="28"/>
          <w:szCs w:val="28"/>
          <w:lang w:val="uk-UA"/>
        </w:rPr>
        <w:t xml:space="preserve"> </w:t>
      </w:r>
    </w:p>
    <w:p w:rsidR="00F35830" w:rsidRDefault="00F35830" w:rsidP="00284838">
      <w:pPr>
        <w:pStyle w:val="a7"/>
        <w:spacing w:line="276" w:lineRule="auto"/>
        <w:ind w:firstLine="567"/>
        <w:jc w:val="center"/>
        <w:rPr>
          <w:rFonts w:ascii="Times New Roman" w:hAnsi="Times New Roman" w:cs="Times New Roman"/>
          <w:b/>
          <w:sz w:val="28"/>
          <w:lang w:val="uk-UA"/>
        </w:rPr>
      </w:pPr>
    </w:p>
    <w:p w:rsidR="00284838" w:rsidRPr="00284838" w:rsidRDefault="00284838" w:rsidP="00782C7F">
      <w:pPr>
        <w:pStyle w:val="a7"/>
        <w:spacing w:line="276" w:lineRule="auto"/>
        <w:ind w:firstLine="567"/>
        <w:jc w:val="both"/>
        <w:rPr>
          <w:rFonts w:ascii="Times New Roman" w:hAnsi="Times New Roman" w:cs="Times New Roman"/>
          <w:b/>
          <w:sz w:val="28"/>
          <w:lang w:val="uk-UA"/>
        </w:rPr>
      </w:pPr>
      <w:r w:rsidRPr="0092306D">
        <w:rPr>
          <w:rFonts w:ascii="Times New Roman" w:hAnsi="Times New Roman" w:cs="Times New Roman"/>
          <w:b/>
          <w:sz w:val="28"/>
          <w:lang w:val="uk-UA"/>
        </w:rPr>
        <w:t>Автор:</w:t>
      </w:r>
      <w:r w:rsidR="001C393A">
        <w:rPr>
          <w:rFonts w:ascii="Times New Roman" w:hAnsi="Times New Roman" w:cs="Times New Roman"/>
          <w:b/>
          <w:sz w:val="28"/>
          <w:lang w:val="uk-UA"/>
        </w:rPr>
        <w:t xml:space="preserve"> </w:t>
      </w:r>
      <w:proofErr w:type="spellStart"/>
      <w:r w:rsidR="001C393A">
        <w:rPr>
          <w:rFonts w:ascii="Times New Roman" w:hAnsi="Times New Roman" w:cs="Times New Roman"/>
          <w:sz w:val="28"/>
          <w:lang w:val="uk-UA"/>
        </w:rPr>
        <w:t>Шмиг</w:t>
      </w:r>
      <w:proofErr w:type="spellEnd"/>
      <w:r w:rsidR="001C393A">
        <w:rPr>
          <w:rFonts w:ascii="Times New Roman" w:hAnsi="Times New Roman" w:cs="Times New Roman"/>
          <w:sz w:val="28"/>
          <w:lang w:val="uk-UA"/>
        </w:rPr>
        <w:t xml:space="preserve"> Андрій Васильович</w:t>
      </w:r>
      <w:r>
        <w:rPr>
          <w:rFonts w:ascii="Times New Roman" w:hAnsi="Times New Roman" w:cs="Times New Roman"/>
          <w:sz w:val="28"/>
          <w:lang w:val="uk-UA"/>
        </w:rPr>
        <w:t>,</w:t>
      </w:r>
      <w:r>
        <w:rPr>
          <w:rFonts w:ascii="Times New Roman" w:hAnsi="Times New Roman" w:cs="Times New Roman"/>
          <w:b/>
          <w:sz w:val="28"/>
          <w:lang w:val="uk-UA"/>
        </w:rPr>
        <w:t xml:space="preserve"> </w:t>
      </w:r>
      <w:r w:rsidR="001C393A">
        <w:rPr>
          <w:rFonts w:ascii="Times New Roman" w:hAnsi="Times New Roman" w:cs="Times New Roman"/>
          <w:sz w:val="28"/>
          <w:lang w:val="uk-UA"/>
        </w:rPr>
        <w:t>вихованець</w:t>
      </w:r>
      <w:r>
        <w:rPr>
          <w:rFonts w:ascii="Times New Roman" w:hAnsi="Times New Roman" w:cs="Times New Roman"/>
          <w:sz w:val="28"/>
          <w:lang w:val="uk-UA"/>
        </w:rPr>
        <w:t xml:space="preserve"> гуртка «Юні екологи»,</w:t>
      </w:r>
    </w:p>
    <w:p w:rsidR="00284838" w:rsidRDefault="00284838" w:rsidP="00782C7F">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Центру науково-технічної, дитячої та юнацької творчост</w:t>
      </w:r>
      <w:r w:rsidR="00414270">
        <w:rPr>
          <w:rFonts w:ascii="Times New Roman" w:hAnsi="Times New Roman" w:cs="Times New Roman"/>
          <w:sz w:val="28"/>
          <w:lang w:val="uk-UA"/>
        </w:rPr>
        <w:t xml:space="preserve">і </w:t>
      </w:r>
      <w:proofErr w:type="spellStart"/>
      <w:r w:rsidR="00414270">
        <w:rPr>
          <w:rFonts w:ascii="Times New Roman" w:hAnsi="Times New Roman" w:cs="Times New Roman"/>
          <w:sz w:val="28"/>
          <w:lang w:val="uk-UA"/>
        </w:rPr>
        <w:t>Рах</w:t>
      </w:r>
      <w:r w:rsidR="001C393A">
        <w:rPr>
          <w:rFonts w:ascii="Times New Roman" w:hAnsi="Times New Roman" w:cs="Times New Roman"/>
          <w:sz w:val="28"/>
          <w:lang w:val="uk-UA"/>
        </w:rPr>
        <w:t>івської</w:t>
      </w:r>
      <w:proofErr w:type="spellEnd"/>
      <w:r w:rsidR="001C393A">
        <w:rPr>
          <w:rFonts w:ascii="Times New Roman" w:hAnsi="Times New Roman" w:cs="Times New Roman"/>
          <w:sz w:val="28"/>
          <w:lang w:val="uk-UA"/>
        </w:rPr>
        <w:t xml:space="preserve"> міської ради, учень 7 класу</w:t>
      </w:r>
      <w:r>
        <w:rPr>
          <w:rFonts w:ascii="Times New Roman" w:hAnsi="Times New Roman" w:cs="Times New Roman"/>
          <w:sz w:val="28"/>
          <w:lang w:val="uk-UA"/>
        </w:rPr>
        <w:t xml:space="preserve"> </w:t>
      </w:r>
      <w:proofErr w:type="spellStart"/>
      <w:r>
        <w:rPr>
          <w:rFonts w:ascii="Times New Roman" w:hAnsi="Times New Roman" w:cs="Times New Roman"/>
          <w:sz w:val="28"/>
          <w:lang w:val="uk-UA"/>
        </w:rPr>
        <w:t>класу</w:t>
      </w:r>
      <w:proofErr w:type="spellEnd"/>
      <w:r>
        <w:rPr>
          <w:rFonts w:ascii="Times New Roman" w:hAnsi="Times New Roman" w:cs="Times New Roman"/>
          <w:sz w:val="28"/>
          <w:lang w:val="uk-UA"/>
        </w:rPr>
        <w:t xml:space="preserve"> </w:t>
      </w:r>
      <w:proofErr w:type="spellStart"/>
      <w:r w:rsidR="00414270">
        <w:rPr>
          <w:rFonts w:ascii="Times New Roman" w:hAnsi="Times New Roman" w:cs="Times New Roman"/>
          <w:sz w:val="28"/>
          <w:lang w:val="uk-UA"/>
        </w:rPr>
        <w:t>Рахівського</w:t>
      </w:r>
      <w:proofErr w:type="spellEnd"/>
      <w:r w:rsidR="00414270">
        <w:rPr>
          <w:rFonts w:ascii="Times New Roman" w:hAnsi="Times New Roman" w:cs="Times New Roman"/>
          <w:sz w:val="28"/>
          <w:lang w:val="uk-UA"/>
        </w:rPr>
        <w:t xml:space="preserve"> </w:t>
      </w:r>
      <w:r>
        <w:rPr>
          <w:rFonts w:ascii="Times New Roman" w:hAnsi="Times New Roman" w:cs="Times New Roman"/>
          <w:sz w:val="28"/>
          <w:lang w:val="uk-UA"/>
        </w:rPr>
        <w:t xml:space="preserve">ЗЗСО І-ІІІ </w:t>
      </w:r>
      <w:r w:rsidR="001C393A">
        <w:rPr>
          <w:rFonts w:ascii="Times New Roman" w:hAnsi="Times New Roman" w:cs="Times New Roman"/>
          <w:sz w:val="28"/>
          <w:lang w:val="uk-UA"/>
        </w:rPr>
        <w:t>ст., №4</w:t>
      </w:r>
      <w:r>
        <w:rPr>
          <w:rFonts w:ascii="Times New Roman" w:hAnsi="Times New Roman" w:cs="Times New Roman"/>
          <w:sz w:val="28"/>
          <w:lang w:val="uk-UA"/>
        </w:rPr>
        <w:t>.</w:t>
      </w:r>
    </w:p>
    <w:p w:rsidR="00284838" w:rsidRDefault="00284838" w:rsidP="00782C7F">
      <w:pPr>
        <w:pStyle w:val="a7"/>
        <w:spacing w:line="276" w:lineRule="auto"/>
        <w:ind w:firstLine="567"/>
        <w:jc w:val="both"/>
        <w:rPr>
          <w:rFonts w:ascii="Times New Roman" w:hAnsi="Times New Roman" w:cs="Times New Roman"/>
          <w:sz w:val="28"/>
          <w:lang w:val="uk-UA"/>
        </w:rPr>
      </w:pPr>
      <w:proofErr w:type="spellStart"/>
      <w:r w:rsidRPr="00782C7F">
        <w:rPr>
          <w:rFonts w:ascii="Times New Roman" w:hAnsi="Times New Roman" w:cs="Times New Roman"/>
          <w:b/>
          <w:sz w:val="28"/>
          <w:lang w:val="uk-UA"/>
        </w:rPr>
        <w:t>Шмиг</w:t>
      </w:r>
      <w:proofErr w:type="spellEnd"/>
      <w:r w:rsidRPr="00782C7F">
        <w:rPr>
          <w:rFonts w:ascii="Times New Roman" w:hAnsi="Times New Roman" w:cs="Times New Roman"/>
          <w:b/>
          <w:sz w:val="28"/>
          <w:lang w:val="uk-UA"/>
        </w:rPr>
        <w:t xml:space="preserve"> Василь Васильович</w:t>
      </w:r>
      <w:r>
        <w:rPr>
          <w:rFonts w:ascii="Times New Roman" w:hAnsi="Times New Roman" w:cs="Times New Roman"/>
          <w:sz w:val="28"/>
          <w:lang w:val="uk-UA"/>
        </w:rPr>
        <w:t>,</w:t>
      </w:r>
      <w:r w:rsidR="00782C7F">
        <w:rPr>
          <w:rFonts w:ascii="Times New Roman" w:hAnsi="Times New Roman" w:cs="Times New Roman"/>
          <w:sz w:val="28"/>
          <w:lang w:val="uk-UA"/>
        </w:rPr>
        <w:t xml:space="preserve"> к</w:t>
      </w:r>
      <w:r>
        <w:rPr>
          <w:rFonts w:ascii="Times New Roman" w:hAnsi="Times New Roman" w:cs="Times New Roman"/>
          <w:sz w:val="28"/>
          <w:lang w:val="uk-UA"/>
        </w:rPr>
        <w:t>ерівник гуртка «Юні екологи»</w:t>
      </w:r>
      <w:r w:rsidR="00782C7F">
        <w:rPr>
          <w:rFonts w:ascii="Times New Roman" w:hAnsi="Times New Roman" w:cs="Times New Roman"/>
          <w:sz w:val="28"/>
          <w:lang w:val="uk-UA"/>
        </w:rPr>
        <w:t>,</w:t>
      </w:r>
    </w:p>
    <w:p w:rsidR="00284838" w:rsidRDefault="00284838" w:rsidP="00782C7F">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 xml:space="preserve">Центру науково-технічної, дитячої та юнацької творчості </w:t>
      </w:r>
      <w:proofErr w:type="spellStart"/>
      <w:r>
        <w:rPr>
          <w:rFonts w:ascii="Times New Roman" w:hAnsi="Times New Roman" w:cs="Times New Roman"/>
          <w:sz w:val="28"/>
          <w:lang w:val="uk-UA"/>
        </w:rPr>
        <w:t>Рахівської</w:t>
      </w:r>
      <w:proofErr w:type="spellEnd"/>
      <w:r>
        <w:rPr>
          <w:rFonts w:ascii="Times New Roman" w:hAnsi="Times New Roman" w:cs="Times New Roman"/>
          <w:sz w:val="28"/>
          <w:lang w:val="uk-UA"/>
        </w:rPr>
        <w:t xml:space="preserve"> міської ради.</w:t>
      </w:r>
    </w:p>
    <w:p w:rsidR="00284838" w:rsidRPr="00284838" w:rsidRDefault="00284838" w:rsidP="00284838">
      <w:pPr>
        <w:pStyle w:val="a7"/>
        <w:spacing w:line="276" w:lineRule="auto"/>
        <w:ind w:firstLine="567"/>
        <w:jc w:val="right"/>
        <w:rPr>
          <w:rFonts w:ascii="Times New Roman" w:hAnsi="Times New Roman" w:cs="Times New Roman"/>
          <w:sz w:val="28"/>
          <w:lang w:val="uk-UA"/>
        </w:rPr>
      </w:pPr>
    </w:p>
    <w:p w:rsidR="00D37085" w:rsidRPr="00D37085" w:rsidRDefault="00D37085" w:rsidP="005C76D5">
      <w:pPr>
        <w:pStyle w:val="a7"/>
        <w:spacing w:line="276" w:lineRule="auto"/>
        <w:ind w:firstLine="567"/>
        <w:jc w:val="center"/>
        <w:rPr>
          <w:rFonts w:ascii="Times New Roman" w:hAnsi="Times New Roman" w:cs="Times New Roman"/>
          <w:b/>
          <w:bCs/>
          <w:sz w:val="28"/>
          <w:lang w:val="uk-UA"/>
        </w:rPr>
      </w:pPr>
      <w:r w:rsidRPr="00D37085">
        <w:rPr>
          <w:rFonts w:ascii="Times New Roman" w:hAnsi="Times New Roman" w:cs="Times New Roman"/>
          <w:b/>
          <w:bCs/>
          <w:sz w:val="28"/>
          <w:lang w:val="uk-UA"/>
        </w:rPr>
        <w:t>Вступ</w:t>
      </w:r>
    </w:p>
    <w:p w:rsidR="00BC5D70" w:rsidRPr="001C393A" w:rsidRDefault="00B1602D"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b/>
          <w:sz w:val="28"/>
          <w:lang w:val="uk-UA"/>
        </w:rPr>
        <w:t>Мета наукового дослідженн</w:t>
      </w:r>
      <w:r w:rsidR="001C393A">
        <w:rPr>
          <w:rFonts w:ascii="Times New Roman" w:hAnsi="Times New Roman" w:cs="Times New Roman"/>
          <w:b/>
          <w:sz w:val="28"/>
          <w:lang w:val="uk-UA"/>
        </w:rPr>
        <w:t xml:space="preserve">я: </w:t>
      </w:r>
      <w:r w:rsidR="001C393A" w:rsidRPr="001C393A">
        <w:rPr>
          <w:rFonts w:ascii="Times New Roman" w:hAnsi="Times New Roman" w:cs="Times New Roman"/>
          <w:sz w:val="28"/>
          <w:szCs w:val="28"/>
          <w:lang w:val="uk-UA"/>
        </w:rPr>
        <w:t xml:space="preserve">визначити екологічну цінність мертвої деревини під наметом букових пралісів. </w:t>
      </w:r>
    </w:p>
    <w:p w:rsidR="00BC5D70" w:rsidRPr="001C393A" w:rsidRDefault="00584151"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b/>
          <w:sz w:val="28"/>
          <w:lang w:val="uk-UA"/>
        </w:rPr>
        <w:t>Об</w:t>
      </w:r>
      <w:r w:rsidR="002D6219" w:rsidRPr="001C393A">
        <w:rPr>
          <w:rFonts w:ascii="Times New Roman" w:hAnsi="Times New Roman" w:cs="Times New Roman"/>
          <w:b/>
          <w:sz w:val="28"/>
          <w:lang w:val="uk-UA"/>
        </w:rPr>
        <w:t>’єктом дослідження</w:t>
      </w:r>
      <w:r w:rsidRPr="001C393A">
        <w:rPr>
          <w:rFonts w:ascii="Times New Roman" w:hAnsi="Times New Roman" w:cs="Times New Roman"/>
          <w:b/>
          <w:sz w:val="28"/>
          <w:lang w:val="uk-UA"/>
        </w:rPr>
        <w:t>:</w:t>
      </w:r>
      <w:r w:rsidR="002D6219" w:rsidRPr="001C393A">
        <w:rPr>
          <w:sz w:val="28"/>
          <w:lang w:val="uk-UA"/>
        </w:rPr>
        <w:t xml:space="preserve"> </w:t>
      </w:r>
      <w:r w:rsidR="001C393A" w:rsidRPr="001C393A">
        <w:rPr>
          <w:rFonts w:ascii="Times New Roman" w:hAnsi="Times New Roman" w:cs="Times New Roman"/>
          <w:sz w:val="28"/>
          <w:szCs w:val="28"/>
          <w:lang w:val="uk-UA"/>
        </w:rPr>
        <w:t>визначити екологічну роль мертвої деревини для букових пралісів.</w:t>
      </w:r>
    </w:p>
    <w:p w:rsidR="001C393A" w:rsidRPr="001C393A" w:rsidRDefault="00584151" w:rsidP="005C76D5">
      <w:pPr>
        <w:pStyle w:val="a7"/>
        <w:spacing w:line="276" w:lineRule="auto"/>
        <w:ind w:firstLine="567"/>
        <w:jc w:val="both"/>
        <w:rPr>
          <w:rFonts w:ascii="Times New Roman" w:hAnsi="Times New Roman" w:cs="Times New Roman"/>
          <w:sz w:val="28"/>
          <w:szCs w:val="28"/>
          <w:lang w:val="uk-UA"/>
        </w:rPr>
      </w:pPr>
      <w:r w:rsidRPr="00BC5D70">
        <w:rPr>
          <w:rFonts w:ascii="Times New Roman" w:hAnsi="Times New Roman" w:cs="Times New Roman"/>
          <w:b/>
          <w:sz w:val="28"/>
          <w:lang w:val="uk-UA"/>
        </w:rPr>
        <w:t>Предметом наукового дослідження</w:t>
      </w:r>
      <w:r w:rsidR="00BC5D70">
        <w:rPr>
          <w:rFonts w:ascii="Times New Roman" w:hAnsi="Times New Roman" w:cs="Times New Roman"/>
          <w:sz w:val="28"/>
          <w:lang w:val="uk-UA"/>
        </w:rPr>
        <w:t>:</w:t>
      </w:r>
      <w:r w:rsidR="00BC5D70" w:rsidRPr="00BC5D70">
        <w:rPr>
          <w:rFonts w:ascii="Times New Roman" w:hAnsi="Times New Roman" w:cs="Times New Roman"/>
          <w:sz w:val="28"/>
          <w:lang w:val="uk-UA"/>
        </w:rPr>
        <w:t xml:space="preserve"> </w:t>
      </w:r>
      <w:r w:rsidR="001C393A" w:rsidRPr="001C393A">
        <w:rPr>
          <w:rFonts w:ascii="Times New Roman" w:hAnsi="Times New Roman" w:cs="Times New Roman"/>
          <w:sz w:val="28"/>
          <w:szCs w:val="28"/>
          <w:lang w:val="uk-UA"/>
        </w:rPr>
        <w:t xml:space="preserve">розроблення карти поширення букових пралісів на території Закарпаття, визначити цінні екологічні функції пралісів для природи та вплив мертвої деревини на успішне проростання лісової розсади й формування харчового ланцюга.  </w:t>
      </w:r>
    </w:p>
    <w:p w:rsidR="001C393A" w:rsidRPr="001C393A" w:rsidRDefault="00B1602D"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b/>
          <w:sz w:val="28"/>
          <w:lang w:val="uk-UA"/>
        </w:rPr>
        <w:t>Основні завдання наукового дослідження</w:t>
      </w:r>
      <w:r w:rsidRPr="001C393A">
        <w:rPr>
          <w:rFonts w:ascii="Times New Roman" w:hAnsi="Times New Roman" w:cs="Times New Roman"/>
          <w:sz w:val="28"/>
          <w:lang w:val="uk-UA"/>
        </w:rPr>
        <w:t>:</w:t>
      </w:r>
      <w:r w:rsidR="00675562" w:rsidRPr="001C393A">
        <w:rPr>
          <w:rFonts w:ascii="Times New Roman" w:hAnsi="Times New Roman" w:cs="Times New Roman"/>
          <w:sz w:val="28"/>
          <w:lang w:val="uk-UA"/>
        </w:rPr>
        <w:t xml:space="preserve"> </w:t>
      </w:r>
      <w:r w:rsidR="001C393A">
        <w:rPr>
          <w:rFonts w:ascii="Times New Roman" w:hAnsi="Times New Roman" w:cs="Times New Roman"/>
          <w:sz w:val="28"/>
          <w:szCs w:val="28"/>
          <w:lang w:val="uk-UA"/>
        </w:rPr>
        <w:t>в</w:t>
      </w:r>
      <w:r w:rsidR="001C393A" w:rsidRPr="001C393A">
        <w:rPr>
          <w:rFonts w:ascii="Times New Roman" w:hAnsi="Times New Roman" w:cs="Times New Roman"/>
          <w:sz w:val="28"/>
          <w:szCs w:val="28"/>
          <w:lang w:val="uk-UA"/>
        </w:rPr>
        <w:t>изначити місця поширення букових пралісів на території Закарпаття та їхнє важливе зна</w:t>
      </w:r>
      <w:r w:rsidR="001C393A">
        <w:rPr>
          <w:rFonts w:ascii="Times New Roman" w:hAnsi="Times New Roman" w:cs="Times New Roman"/>
          <w:sz w:val="28"/>
          <w:szCs w:val="28"/>
          <w:lang w:val="uk-UA"/>
        </w:rPr>
        <w:t>чення в природному середовищі; в</w:t>
      </w:r>
      <w:r w:rsidR="001C393A" w:rsidRPr="001C393A">
        <w:rPr>
          <w:rFonts w:ascii="Times New Roman" w:hAnsi="Times New Roman" w:cs="Times New Roman"/>
          <w:sz w:val="28"/>
          <w:szCs w:val="28"/>
          <w:lang w:val="uk-UA"/>
        </w:rPr>
        <w:t xml:space="preserve">изначити вплив замкнутості крон дерев на </w:t>
      </w:r>
      <w:r w:rsidR="001C393A">
        <w:rPr>
          <w:rFonts w:ascii="Times New Roman" w:hAnsi="Times New Roman" w:cs="Times New Roman"/>
          <w:sz w:val="28"/>
          <w:szCs w:val="28"/>
          <w:lang w:val="uk-UA"/>
        </w:rPr>
        <w:t>зміну сонячної енергії та тепла; в</w:t>
      </w:r>
      <w:r w:rsidR="001C393A" w:rsidRPr="001C393A">
        <w:rPr>
          <w:rFonts w:ascii="Times New Roman" w:hAnsi="Times New Roman" w:cs="Times New Roman"/>
          <w:sz w:val="28"/>
          <w:szCs w:val="28"/>
          <w:lang w:val="uk-UA"/>
        </w:rPr>
        <w:t>ивчити роль родючості ґрунту на процес</w:t>
      </w:r>
      <w:r w:rsidR="001C393A">
        <w:rPr>
          <w:rFonts w:ascii="Times New Roman" w:hAnsi="Times New Roman" w:cs="Times New Roman"/>
          <w:sz w:val="28"/>
          <w:szCs w:val="28"/>
          <w:lang w:val="uk-UA"/>
        </w:rPr>
        <w:t xml:space="preserve"> відновлення молодого підліску; д</w:t>
      </w:r>
      <w:r w:rsidR="001C393A" w:rsidRPr="001C393A">
        <w:rPr>
          <w:rFonts w:ascii="Times New Roman" w:hAnsi="Times New Roman" w:cs="Times New Roman"/>
          <w:sz w:val="28"/>
          <w:szCs w:val="28"/>
          <w:lang w:val="uk-UA"/>
        </w:rPr>
        <w:t>ослідити мертву деревину у формуванні харчового ланцюга.</w:t>
      </w:r>
    </w:p>
    <w:p w:rsidR="00BC5D70" w:rsidRPr="00BC5D70" w:rsidRDefault="00BC5D70" w:rsidP="005C76D5">
      <w:pPr>
        <w:pStyle w:val="a7"/>
        <w:spacing w:line="276" w:lineRule="auto"/>
        <w:jc w:val="both"/>
        <w:rPr>
          <w:rFonts w:ascii="Times New Roman" w:hAnsi="Times New Roman" w:cs="Times New Roman"/>
          <w:sz w:val="28"/>
          <w:lang w:val="uk-UA"/>
        </w:rPr>
      </w:pPr>
    </w:p>
    <w:p w:rsidR="00ED7878" w:rsidRPr="00ED7878" w:rsidRDefault="00ED7878" w:rsidP="005C76D5">
      <w:pPr>
        <w:pStyle w:val="a7"/>
        <w:spacing w:line="276" w:lineRule="auto"/>
        <w:ind w:firstLine="567"/>
        <w:jc w:val="both"/>
        <w:rPr>
          <w:rFonts w:ascii="Times New Roman" w:hAnsi="Times New Roman" w:cs="Times New Roman"/>
          <w:b/>
          <w:sz w:val="28"/>
          <w:lang w:val="uk-UA"/>
        </w:rPr>
      </w:pPr>
      <w:r w:rsidRPr="00ED7878">
        <w:rPr>
          <w:rFonts w:ascii="Times New Roman" w:hAnsi="Times New Roman" w:cs="Times New Roman"/>
          <w:b/>
          <w:sz w:val="28"/>
          <w:lang w:val="uk-UA"/>
        </w:rPr>
        <w:t xml:space="preserve">Теоретична частина </w:t>
      </w:r>
    </w:p>
    <w:p w:rsid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Буковий праліс – це лісовий масив, який за увесь час свого існування ніколи не зазнав людського втручання та демонструє свій природний розвиток. На сьогоднішній день вони становлять надзвичайну цінність на світовому рівні.</w:t>
      </w:r>
      <w:r>
        <w:rPr>
          <w:rFonts w:ascii="Times New Roman" w:hAnsi="Times New Roman" w:cs="Times New Roman"/>
          <w:sz w:val="28"/>
          <w:szCs w:val="28"/>
          <w:lang w:val="uk-UA"/>
        </w:rPr>
        <w:t xml:space="preserve"> </w:t>
      </w:r>
    </w:p>
    <w:p w:rsidR="001C393A" w:rsidRP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Площа поширення букових пралісів на території Українських Карпат є нерівномірною, але вони відіграють важливу роль для природного середовища (</w:t>
      </w:r>
      <w:r>
        <w:rPr>
          <w:rFonts w:ascii="Times New Roman" w:hAnsi="Times New Roman" w:cs="Times New Roman"/>
          <w:b/>
          <w:i/>
          <w:sz w:val="28"/>
          <w:szCs w:val="28"/>
          <w:lang w:val="uk-UA"/>
        </w:rPr>
        <w:t>див. додаток А</w:t>
      </w:r>
      <w:r w:rsidRPr="001C393A">
        <w:rPr>
          <w:rFonts w:ascii="Times New Roman" w:hAnsi="Times New Roman" w:cs="Times New Roman"/>
          <w:sz w:val="28"/>
          <w:szCs w:val="28"/>
          <w:lang w:val="uk-UA"/>
        </w:rPr>
        <w:t>).</w:t>
      </w:r>
    </w:p>
    <w:p w:rsidR="001C393A" w:rsidRPr="001C393A" w:rsidRDefault="001C393A" w:rsidP="005C76D5">
      <w:pPr>
        <w:pStyle w:val="a7"/>
        <w:spacing w:line="276" w:lineRule="auto"/>
        <w:ind w:firstLine="567"/>
        <w:jc w:val="both"/>
        <w:rPr>
          <w:rFonts w:ascii="Times New Roman" w:hAnsi="Times New Roman" w:cs="Times New Roman"/>
          <w:sz w:val="28"/>
          <w:lang w:val="uk-UA"/>
        </w:rPr>
      </w:pPr>
    </w:p>
    <w:p w:rsidR="005C76D5" w:rsidRDefault="005C76D5" w:rsidP="005C76D5">
      <w:pPr>
        <w:pStyle w:val="a7"/>
        <w:spacing w:line="276" w:lineRule="auto"/>
        <w:ind w:firstLine="567"/>
        <w:jc w:val="center"/>
        <w:rPr>
          <w:rFonts w:ascii="Times New Roman" w:hAnsi="Times New Roman" w:cs="Times New Roman"/>
          <w:b/>
          <w:sz w:val="28"/>
          <w:lang w:val="uk-UA"/>
        </w:rPr>
      </w:pPr>
    </w:p>
    <w:p w:rsidR="00ED7878" w:rsidRDefault="00ED7878" w:rsidP="005C76D5">
      <w:pPr>
        <w:pStyle w:val="a7"/>
        <w:spacing w:line="276" w:lineRule="auto"/>
        <w:ind w:firstLine="567"/>
        <w:jc w:val="center"/>
        <w:rPr>
          <w:rFonts w:ascii="Times New Roman" w:hAnsi="Times New Roman" w:cs="Times New Roman"/>
          <w:b/>
          <w:sz w:val="28"/>
          <w:lang w:val="uk-UA"/>
        </w:rPr>
      </w:pPr>
      <w:r w:rsidRPr="00ED7878">
        <w:rPr>
          <w:rFonts w:ascii="Times New Roman" w:hAnsi="Times New Roman" w:cs="Times New Roman"/>
          <w:b/>
          <w:sz w:val="28"/>
          <w:lang w:val="uk-UA"/>
        </w:rPr>
        <w:lastRenderedPageBreak/>
        <w:t>Експериментальна частина</w:t>
      </w:r>
    </w:p>
    <w:p w:rsidR="001C393A" w:rsidRP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 xml:space="preserve">Експериментально-дослідна робота включала такі найголовніші пункти: </w:t>
      </w:r>
    </w:p>
    <w:p w:rsidR="001C393A" w:rsidRP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 xml:space="preserve">1. визначення дослідної ділянки на території </w:t>
      </w:r>
      <w:proofErr w:type="spellStart"/>
      <w:r w:rsidRPr="001C393A">
        <w:rPr>
          <w:rFonts w:ascii="Times New Roman" w:hAnsi="Times New Roman" w:cs="Times New Roman"/>
          <w:sz w:val="28"/>
          <w:szCs w:val="28"/>
          <w:lang w:val="uk-UA"/>
        </w:rPr>
        <w:t>Угольсько-Широколужанського</w:t>
      </w:r>
      <w:proofErr w:type="spellEnd"/>
      <w:r w:rsidRPr="001C393A">
        <w:rPr>
          <w:rFonts w:ascii="Times New Roman" w:hAnsi="Times New Roman" w:cs="Times New Roman"/>
          <w:sz w:val="28"/>
          <w:szCs w:val="28"/>
          <w:lang w:val="uk-UA"/>
        </w:rPr>
        <w:t>,</w:t>
      </w:r>
    </w:p>
    <w:p w:rsidR="001C393A" w:rsidRP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 xml:space="preserve">2. визначення екологічної ролі хвойних пралісів для природи, </w:t>
      </w:r>
    </w:p>
    <w:p w:rsidR="001C393A" w:rsidRPr="001C393A" w:rsidRDefault="001C393A" w:rsidP="005C76D5">
      <w:pPr>
        <w:pStyle w:val="a7"/>
        <w:spacing w:line="276" w:lineRule="auto"/>
        <w:ind w:firstLine="567"/>
        <w:jc w:val="both"/>
        <w:rPr>
          <w:rFonts w:ascii="Times New Roman" w:hAnsi="Times New Roman" w:cs="Times New Roman"/>
          <w:sz w:val="28"/>
          <w:szCs w:val="28"/>
          <w:lang w:val="uk-UA"/>
        </w:rPr>
      </w:pPr>
      <w:r w:rsidRPr="001C393A">
        <w:rPr>
          <w:rFonts w:ascii="Times New Roman" w:hAnsi="Times New Roman" w:cs="Times New Roman"/>
          <w:sz w:val="28"/>
          <w:szCs w:val="28"/>
          <w:lang w:val="uk-UA"/>
        </w:rPr>
        <w:t xml:space="preserve">3. дослідження впливу лісів на розвиток </w:t>
      </w:r>
      <w:proofErr w:type="spellStart"/>
      <w:r w:rsidRPr="001C393A">
        <w:rPr>
          <w:rFonts w:ascii="Times New Roman" w:hAnsi="Times New Roman" w:cs="Times New Roman"/>
          <w:sz w:val="28"/>
          <w:szCs w:val="28"/>
          <w:lang w:val="uk-UA"/>
        </w:rPr>
        <w:t>біорізноманіття</w:t>
      </w:r>
      <w:proofErr w:type="spellEnd"/>
      <w:r w:rsidRPr="001C393A">
        <w:rPr>
          <w:rFonts w:ascii="Times New Roman" w:hAnsi="Times New Roman" w:cs="Times New Roman"/>
          <w:sz w:val="28"/>
          <w:szCs w:val="28"/>
          <w:lang w:val="uk-UA"/>
        </w:rPr>
        <w:t xml:space="preserve"> даної місцевості. </w:t>
      </w:r>
    </w:p>
    <w:p w:rsidR="005C76D5" w:rsidRPr="005C76D5" w:rsidRDefault="005C76D5" w:rsidP="005C76D5">
      <w:pPr>
        <w:spacing w:line="276" w:lineRule="auto"/>
        <w:ind w:firstLine="567"/>
        <w:jc w:val="both"/>
        <w:rPr>
          <w:sz w:val="28"/>
          <w:lang w:val="uk-UA"/>
        </w:rPr>
      </w:pPr>
      <w:r>
        <w:rPr>
          <w:sz w:val="28"/>
          <w:lang w:val="uk-UA"/>
        </w:rPr>
        <w:t xml:space="preserve">Для подальшого призупинення ґрунтового зсуву на східному схилі гори </w:t>
      </w:r>
      <w:proofErr w:type="spellStart"/>
      <w:r>
        <w:rPr>
          <w:sz w:val="28"/>
          <w:lang w:val="uk-UA"/>
        </w:rPr>
        <w:t>Латундур</w:t>
      </w:r>
      <w:proofErr w:type="spellEnd"/>
      <w:r>
        <w:rPr>
          <w:sz w:val="28"/>
          <w:lang w:val="uk-UA"/>
        </w:rPr>
        <w:t xml:space="preserve"> потрібно зробити  наступне: провести  дренаж   заболоченої   території   поблизу  нижньої   лінії    зсувного  полотна, засадження  поверхні  зсувного  </w:t>
      </w:r>
      <w:r w:rsidRPr="005C76D5">
        <w:rPr>
          <w:sz w:val="28"/>
          <w:lang w:val="uk-UA"/>
        </w:rPr>
        <w:t>полотна  хвойними  деревами та  кущами.</w:t>
      </w:r>
    </w:p>
    <w:p w:rsidR="005C76D5" w:rsidRPr="005C76D5" w:rsidRDefault="005C76D5" w:rsidP="005C76D5">
      <w:pPr>
        <w:spacing w:line="276" w:lineRule="auto"/>
        <w:ind w:firstLine="567"/>
        <w:jc w:val="both"/>
        <w:rPr>
          <w:sz w:val="28"/>
          <w:szCs w:val="28"/>
          <w:lang w:val="uk-UA"/>
        </w:rPr>
      </w:pPr>
      <w:r w:rsidRPr="005C76D5">
        <w:rPr>
          <w:sz w:val="28"/>
          <w:szCs w:val="28"/>
          <w:lang w:val="uk-UA"/>
        </w:rPr>
        <w:t xml:space="preserve">Експериментальне дослідження проводилося на території урочища </w:t>
      </w:r>
      <w:proofErr w:type="spellStart"/>
      <w:r w:rsidRPr="005C76D5">
        <w:rPr>
          <w:sz w:val="28"/>
          <w:szCs w:val="28"/>
          <w:lang w:val="uk-UA"/>
        </w:rPr>
        <w:t>Чурь</w:t>
      </w:r>
      <w:proofErr w:type="spellEnd"/>
      <w:r w:rsidRPr="005C76D5">
        <w:rPr>
          <w:sz w:val="28"/>
          <w:szCs w:val="28"/>
          <w:lang w:val="uk-UA"/>
        </w:rPr>
        <w:t xml:space="preserve"> </w:t>
      </w:r>
      <w:proofErr w:type="spellStart"/>
      <w:r w:rsidRPr="005C76D5">
        <w:rPr>
          <w:sz w:val="28"/>
          <w:szCs w:val="28"/>
          <w:lang w:val="uk-UA"/>
        </w:rPr>
        <w:t>Угольсько-Широколужанського</w:t>
      </w:r>
      <w:proofErr w:type="spellEnd"/>
      <w:r w:rsidRPr="005C76D5">
        <w:rPr>
          <w:sz w:val="28"/>
          <w:szCs w:val="28"/>
          <w:lang w:val="uk-UA"/>
        </w:rPr>
        <w:t xml:space="preserve"> масиву, на висоті 540-640 м н. р. м., південна експозиція гірського схилу (</w:t>
      </w:r>
      <w:r w:rsidRPr="005C76D5">
        <w:rPr>
          <w:b/>
          <w:i/>
          <w:sz w:val="28"/>
          <w:szCs w:val="28"/>
          <w:lang w:val="uk-UA"/>
        </w:rPr>
        <w:t>див. додаток Б</w:t>
      </w:r>
      <w:r w:rsidRPr="005C76D5">
        <w:rPr>
          <w:sz w:val="28"/>
          <w:szCs w:val="28"/>
          <w:lang w:val="uk-UA"/>
        </w:rPr>
        <w:t>).</w:t>
      </w:r>
    </w:p>
    <w:p w:rsidR="005C76D5" w:rsidRDefault="005C76D5" w:rsidP="00F37DF2">
      <w:pPr>
        <w:pStyle w:val="a7"/>
        <w:spacing w:line="276" w:lineRule="auto"/>
        <w:ind w:firstLine="567"/>
        <w:jc w:val="both"/>
        <w:rPr>
          <w:rFonts w:ascii="Times New Roman" w:hAnsi="Times New Roman" w:cs="Times New Roman"/>
          <w:sz w:val="28"/>
          <w:szCs w:val="28"/>
          <w:lang w:val="uk-UA"/>
        </w:rPr>
      </w:pPr>
      <w:r w:rsidRPr="005C76D5">
        <w:rPr>
          <w:rFonts w:ascii="Times New Roman" w:hAnsi="Times New Roman" w:cs="Times New Roman"/>
          <w:sz w:val="28"/>
          <w:szCs w:val="28"/>
          <w:lang w:val="uk-UA"/>
        </w:rPr>
        <w:t>Перший крок – визначення кількості букових д</w:t>
      </w:r>
      <w:r>
        <w:rPr>
          <w:rFonts w:ascii="Times New Roman" w:hAnsi="Times New Roman" w:cs="Times New Roman"/>
          <w:sz w:val="28"/>
          <w:szCs w:val="28"/>
          <w:lang w:val="uk-UA"/>
        </w:rPr>
        <w:t xml:space="preserve">еревостанів за віком на площі 1 </w:t>
      </w:r>
      <w:r w:rsidRPr="005C76D5">
        <w:rPr>
          <w:rFonts w:ascii="Times New Roman" w:hAnsi="Times New Roman" w:cs="Times New Roman"/>
          <w:sz w:val="28"/>
          <w:szCs w:val="28"/>
          <w:lang w:val="uk-UA"/>
        </w:rPr>
        <w:t xml:space="preserve">га. Визначення віку букових деревостанів відбувалося за допомогою використання  вікового   бура   </w:t>
      </w:r>
      <w:proofErr w:type="spellStart"/>
      <w:r w:rsidRPr="005C76D5">
        <w:rPr>
          <w:rFonts w:ascii="Times New Roman" w:hAnsi="Times New Roman" w:cs="Times New Roman"/>
          <w:sz w:val="28"/>
          <w:szCs w:val="28"/>
          <w:lang w:val="uk-UA"/>
        </w:rPr>
        <w:t>Преслера</w:t>
      </w:r>
      <w:proofErr w:type="spellEnd"/>
      <w:r w:rsidRPr="005C76D5">
        <w:rPr>
          <w:rFonts w:ascii="Times New Roman" w:hAnsi="Times New Roman" w:cs="Times New Roman"/>
          <w:sz w:val="28"/>
          <w:szCs w:val="28"/>
          <w:lang w:val="uk-UA"/>
        </w:rPr>
        <w:t>.</w:t>
      </w:r>
      <w:r w:rsidRPr="005C76D5">
        <w:rPr>
          <w:sz w:val="28"/>
          <w:szCs w:val="28"/>
          <w:lang w:val="uk-UA"/>
        </w:rPr>
        <w:t xml:space="preserve"> </w:t>
      </w:r>
      <w:r w:rsidRPr="005C76D5">
        <w:rPr>
          <w:rFonts w:ascii="Times New Roman" w:hAnsi="Times New Roman" w:cs="Times New Roman"/>
          <w:sz w:val="28"/>
          <w:szCs w:val="28"/>
          <w:lang w:val="uk-UA"/>
        </w:rPr>
        <w:t>Для визначення середнього та максимального віку букових деревостанів були обрані 25 штук на площі 1 га. З результатами можна ознайомитися в</w:t>
      </w:r>
      <w:r>
        <w:rPr>
          <w:rFonts w:ascii="Times New Roman" w:hAnsi="Times New Roman" w:cs="Times New Roman"/>
          <w:sz w:val="28"/>
          <w:szCs w:val="28"/>
          <w:lang w:val="uk-UA"/>
        </w:rPr>
        <w:t xml:space="preserve"> </w:t>
      </w:r>
      <w:r w:rsidRPr="005C76D5">
        <w:rPr>
          <w:rFonts w:ascii="Times New Roman" w:hAnsi="Times New Roman" w:cs="Times New Roman"/>
          <w:b/>
          <w:i/>
          <w:sz w:val="28"/>
          <w:szCs w:val="28"/>
          <w:lang w:val="uk-UA"/>
        </w:rPr>
        <w:t>додатку В</w:t>
      </w:r>
      <w:r w:rsidRPr="005C76D5">
        <w:rPr>
          <w:rFonts w:ascii="Times New Roman" w:hAnsi="Times New Roman" w:cs="Times New Roman"/>
          <w:sz w:val="28"/>
          <w:szCs w:val="28"/>
          <w:lang w:val="uk-UA"/>
        </w:rPr>
        <w:t>.</w:t>
      </w:r>
    </w:p>
    <w:p w:rsidR="00F37DF2" w:rsidRPr="00F37DF2" w:rsidRDefault="005C76D5"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t>Наступним кроком моєї роботи є визначення густоти поширення букових деревостанів на площі 1 га та вплив замкнутості крон дерев на зміну сонячного тепла й енергії.</w:t>
      </w:r>
      <w:r w:rsidR="00F37DF2" w:rsidRPr="00F37DF2">
        <w:rPr>
          <w:rFonts w:ascii="Times New Roman" w:hAnsi="Times New Roman" w:cs="Times New Roman"/>
          <w:sz w:val="28"/>
          <w:szCs w:val="28"/>
          <w:lang w:val="uk-UA"/>
        </w:rPr>
        <w:t xml:space="preserve"> Поширення букових деревостанів на площі 1 га є нерівномірним, і цьому посприяв природний відбір дерев. Таким чином, на:</w:t>
      </w:r>
      <w:r w:rsidR="00F37DF2">
        <w:rPr>
          <w:rFonts w:ascii="Times New Roman" w:hAnsi="Times New Roman" w:cs="Times New Roman"/>
          <w:sz w:val="28"/>
          <w:szCs w:val="28"/>
          <w:lang w:val="uk-UA"/>
        </w:rPr>
        <w:t xml:space="preserve"> </w:t>
      </w:r>
      <w:r w:rsidR="00F37DF2" w:rsidRPr="00F37DF2">
        <w:rPr>
          <w:rFonts w:ascii="Times New Roman" w:hAnsi="Times New Roman" w:cs="Times New Roman"/>
          <w:sz w:val="28"/>
          <w:szCs w:val="28"/>
          <w:lang w:val="uk-UA"/>
        </w:rPr>
        <w:t xml:space="preserve"> першому квадраті кількість вимерлих дерев становила 18 одиниць</w:t>
      </w:r>
      <w:r w:rsidR="00F37DF2">
        <w:rPr>
          <w:rFonts w:ascii="Times New Roman" w:hAnsi="Times New Roman" w:cs="Times New Roman"/>
          <w:sz w:val="28"/>
          <w:szCs w:val="28"/>
          <w:lang w:val="uk-UA"/>
        </w:rPr>
        <w:t xml:space="preserve">/1 га; </w:t>
      </w:r>
      <w:r w:rsidR="00F37DF2" w:rsidRPr="00F37DF2">
        <w:rPr>
          <w:rFonts w:ascii="Times New Roman" w:hAnsi="Times New Roman" w:cs="Times New Roman"/>
          <w:sz w:val="28"/>
          <w:szCs w:val="28"/>
          <w:lang w:val="uk-UA"/>
        </w:rPr>
        <w:t>другому – 15 одиниць</w:t>
      </w:r>
      <w:r w:rsidR="00F37DF2">
        <w:rPr>
          <w:rFonts w:ascii="Times New Roman" w:hAnsi="Times New Roman" w:cs="Times New Roman"/>
          <w:sz w:val="28"/>
          <w:szCs w:val="28"/>
          <w:lang w:val="uk-UA"/>
        </w:rPr>
        <w:t xml:space="preserve">/1 га; </w:t>
      </w:r>
      <w:r w:rsidR="00F37DF2" w:rsidRPr="00F37DF2">
        <w:rPr>
          <w:rFonts w:ascii="Times New Roman" w:hAnsi="Times New Roman" w:cs="Times New Roman"/>
          <w:sz w:val="28"/>
          <w:szCs w:val="28"/>
          <w:lang w:val="uk-UA"/>
        </w:rPr>
        <w:t>третьому – 17 одиниць/га;  четвертому – 13 одиниць/га; п’ятому – 19 одиниць/га.</w:t>
      </w:r>
    </w:p>
    <w:p w:rsidR="00F37DF2" w:rsidRPr="00F37DF2" w:rsidRDefault="00F37DF2"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t>Наступним кроком мого дослідження було визначення впливу замкнутості букових деревостанів на отримання сонячного тепла і енергії поверхневими ґрунтами (</w:t>
      </w:r>
      <w:r w:rsidRPr="00F37DF2">
        <w:rPr>
          <w:rFonts w:ascii="Times New Roman" w:hAnsi="Times New Roman" w:cs="Times New Roman"/>
          <w:b/>
          <w:i/>
          <w:sz w:val="28"/>
          <w:szCs w:val="28"/>
          <w:lang w:val="uk-UA"/>
        </w:rPr>
        <w:t>див. додаток Г</w:t>
      </w:r>
      <w:r w:rsidRPr="00F37DF2">
        <w:rPr>
          <w:rFonts w:ascii="Times New Roman" w:hAnsi="Times New Roman" w:cs="Times New Roman"/>
          <w:sz w:val="28"/>
          <w:szCs w:val="28"/>
          <w:lang w:val="uk-UA"/>
        </w:rPr>
        <w:t>).</w:t>
      </w:r>
    </w:p>
    <w:p w:rsidR="00F37DF2" w:rsidRPr="00F37DF2" w:rsidRDefault="00F37DF2"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t>Під наметом букових пралісів мертва деревина зберігає продуктивність лісової екосистеми, постійно накопичує вуглець та забезпечує необхідною поживою тисячі специфічних видів. Повне розкладання мертвої деревини: забезпечує мінеральними та поживними речовинами поверхневий ґрунтовий покрив, підвищує рівень гумусу в поверхневому ґрунті, приваблює специфічні види живих організмів, є чудовим середовищем для успішного зростання рідкісних лісових рослин. Як показали власні результати досліджень, на місцях повного розкладання мертвої деревини відбувається насичення необхідними поживними речовинами, покращення родючості ґрунту та його розпушування (</w:t>
      </w:r>
      <w:r w:rsidRPr="00F37DF2">
        <w:rPr>
          <w:rFonts w:ascii="Times New Roman" w:hAnsi="Times New Roman" w:cs="Times New Roman"/>
          <w:b/>
          <w:i/>
          <w:sz w:val="28"/>
          <w:szCs w:val="28"/>
          <w:lang w:val="uk-UA"/>
        </w:rPr>
        <w:t xml:space="preserve">див. </w:t>
      </w:r>
      <w:r>
        <w:rPr>
          <w:rFonts w:ascii="Times New Roman" w:hAnsi="Times New Roman" w:cs="Times New Roman"/>
          <w:b/>
          <w:i/>
          <w:sz w:val="28"/>
          <w:szCs w:val="28"/>
          <w:lang w:val="uk-UA"/>
        </w:rPr>
        <w:t>додаток Д</w:t>
      </w:r>
      <w:r w:rsidRPr="00F37DF2">
        <w:rPr>
          <w:rFonts w:ascii="Times New Roman" w:hAnsi="Times New Roman" w:cs="Times New Roman"/>
          <w:sz w:val="28"/>
          <w:szCs w:val="28"/>
          <w:lang w:val="uk-UA"/>
        </w:rPr>
        <w:t>).</w:t>
      </w:r>
    </w:p>
    <w:p w:rsidR="00F37DF2" w:rsidRDefault="00F37DF2"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t>Кожна із вищеназваних мінеральних речовин відіграє важливу роль для успішного розвитку молодого підліску бука лісового під наметом букового пралісу (</w:t>
      </w:r>
      <w:r w:rsidRPr="00F37DF2">
        <w:rPr>
          <w:rFonts w:ascii="Times New Roman" w:hAnsi="Times New Roman" w:cs="Times New Roman"/>
          <w:b/>
          <w:i/>
          <w:sz w:val="28"/>
          <w:szCs w:val="28"/>
          <w:lang w:val="uk-UA"/>
        </w:rPr>
        <w:t>див.</w:t>
      </w:r>
      <w:r>
        <w:rPr>
          <w:rFonts w:ascii="Times New Roman" w:hAnsi="Times New Roman" w:cs="Times New Roman"/>
          <w:b/>
          <w:i/>
          <w:sz w:val="28"/>
          <w:szCs w:val="28"/>
          <w:lang w:val="uk-UA"/>
        </w:rPr>
        <w:t xml:space="preserve"> додаток Е</w:t>
      </w:r>
      <w:r w:rsidRPr="00F37DF2">
        <w:rPr>
          <w:rFonts w:ascii="Times New Roman" w:hAnsi="Times New Roman" w:cs="Times New Roman"/>
          <w:sz w:val="28"/>
          <w:szCs w:val="28"/>
          <w:lang w:val="uk-UA"/>
        </w:rPr>
        <w:t>).</w:t>
      </w:r>
    </w:p>
    <w:p w:rsidR="00F37DF2" w:rsidRPr="00F37DF2" w:rsidRDefault="00F37DF2"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lastRenderedPageBreak/>
        <w:t>Відмерла деревина під наметами букових пралісів має велике значення для ґрунтів та успішного відновлення молодого букового підліску. Букове насіння найкраще проростає навколо лежачого бука, який на 60-70% розклався або на місці його повного розкладання. Тому, чим більше мертвої деревини під наметом букового лісу, тим кращим є рівень родючості ґрунту, а лісовий гумус – товщий (</w:t>
      </w:r>
      <w:r w:rsidRPr="00F37DF2">
        <w:rPr>
          <w:rFonts w:ascii="Times New Roman" w:hAnsi="Times New Roman" w:cs="Times New Roman"/>
          <w:b/>
          <w:i/>
          <w:sz w:val="28"/>
          <w:szCs w:val="28"/>
          <w:lang w:val="uk-UA"/>
        </w:rPr>
        <w:t xml:space="preserve">див. </w:t>
      </w:r>
      <w:r>
        <w:rPr>
          <w:rFonts w:ascii="Times New Roman" w:hAnsi="Times New Roman" w:cs="Times New Roman"/>
          <w:b/>
          <w:i/>
          <w:sz w:val="28"/>
          <w:szCs w:val="28"/>
          <w:lang w:val="uk-UA"/>
        </w:rPr>
        <w:t>додаток Є</w:t>
      </w:r>
      <w:r w:rsidRPr="00F37DF2">
        <w:rPr>
          <w:rFonts w:ascii="Times New Roman" w:hAnsi="Times New Roman" w:cs="Times New Roman"/>
          <w:sz w:val="28"/>
          <w:szCs w:val="28"/>
          <w:lang w:val="uk-UA"/>
        </w:rPr>
        <w:t>).</w:t>
      </w:r>
    </w:p>
    <w:p w:rsidR="00F37DF2" w:rsidRDefault="00F37DF2" w:rsidP="00F37DF2">
      <w:pPr>
        <w:pStyle w:val="a7"/>
        <w:spacing w:line="276" w:lineRule="auto"/>
        <w:ind w:firstLine="567"/>
        <w:jc w:val="both"/>
        <w:rPr>
          <w:rFonts w:ascii="Times New Roman" w:hAnsi="Times New Roman" w:cs="Times New Roman"/>
          <w:sz w:val="28"/>
          <w:szCs w:val="28"/>
          <w:lang w:val="uk-UA"/>
        </w:rPr>
      </w:pPr>
      <w:r w:rsidRPr="00F37DF2">
        <w:rPr>
          <w:rFonts w:ascii="Times New Roman" w:hAnsi="Times New Roman" w:cs="Times New Roman"/>
          <w:sz w:val="28"/>
          <w:szCs w:val="28"/>
          <w:lang w:val="uk-UA"/>
        </w:rPr>
        <w:t xml:space="preserve">Під наметами букових пралісів, на місцях початкової стадії розкладання мертвої деревини, поширені </w:t>
      </w:r>
      <w:proofErr w:type="spellStart"/>
      <w:r w:rsidRPr="00F37DF2">
        <w:rPr>
          <w:rFonts w:ascii="Times New Roman" w:hAnsi="Times New Roman" w:cs="Times New Roman"/>
          <w:sz w:val="28"/>
          <w:szCs w:val="28"/>
          <w:lang w:val="uk-UA"/>
        </w:rPr>
        <w:t>сапроксильні</w:t>
      </w:r>
      <w:proofErr w:type="spellEnd"/>
      <w:r w:rsidRPr="00F37DF2">
        <w:rPr>
          <w:rFonts w:ascii="Times New Roman" w:hAnsi="Times New Roman" w:cs="Times New Roman"/>
          <w:sz w:val="28"/>
          <w:szCs w:val="28"/>
          <w:lang w:val="uk-UA"/>
        </w:rPr>
        <w:t xml:space="preserve"> комахи. Вони були помічені під наметами букових пралісів </w:t>
      </w:r>
      <w:proofErr w:type="spellStart"/>
      <w:r w:rsidRPr="00F37DF2">
        <w:rPr>
          <w:rFonts w:ascii="Times New Roman" w:hAnsi="Times New Roman" w:cs="Times New Roman"/>
          <w:sz w:val="28"/>
          <w:szCs w:val="28"/>
          <w:lang w:val="uk-UA"/>
        </w:rPr>
        <w:t>Мармароського</w:t>
      </w:r>
      <w:proofErr w:type="spellEnd"/>
      <w:r w:rsidRPr="00F37DF2">
        <w:rPr>
          <w:rFonts w:ascii="Times New Roman" w:hAnsi="Times New Roman" w:cs="Times New Roman"/>
          <w:sz w:val="28"/>
          <w:szCs w:val="28"/>
          <w:lang w:val="uk-UA"/>
        </w:rPr>
        <w:t xml:space="preserve">, </w:t>
      </w:r>
      <w:proofErr w:type="spellStart"/>
      <w:r w:rsidRPr="00F37DF2">
        <w:rPr>
          <w:rFonts w:ascii="Times New Roman" w:hAnsi="Times New Roman" w:cs="Times New Roman"/>
          <w:sz w:val="28"/>
          <w:szCs w:val="28"/>
          <w:lang w:val="uk-UA"/>
        </w:rPr>
        <w:t>Свидовецького</w:t>
      </w:r>
      <w:proofErr w:type="spellEnd"/>
      <w:r w:rsidRPr="00F37DF2">
        <w:rPr>
          <w:rFonts w:ascii="Times New Roman" w:hAnsi="Times New Roman" w:cs="Times New Roman"/>
          <w:sz w:val="28"/>
          <w:szCs w:val="28"/>
          <w:lang w:val="uk-UA"/>
        </w:rPr>
        <w:t xml:space="preserve"> та </w:t>
      </w:r>
      <w:proofErr w:type="spellStart"/>
      <w:r w:rsidRPr="00F37DF2">
        <w:rPr>
          <w:rFonts w:ascii="Times New Roman" w:hAnsi="Times New Roman" w:cs="Times New Roman"/>
          <w:sz w:val="28"/>
          <w:szCs w:val="28"/>
          <w:lang w:val="uk-UA"/>
        </w:rPr>
        <w:t>Чорногірського</w:t>
      </w:r>
      <w:proofErr w:type="spellEnd"/>
      <w:r w:rsidRPr="00F37DF2">
        <w:rPr>
          <w:rFonts w:ascii="Times New Roman" w:hAnsi="Times New Roman" w:cs="Times New Roman"/>
          <w:sz w:val="28"/>
          <w:szCs w:val="28"/>
          <w:lang w:val="uk-UA"/>
        </w:rPr>
        <w:t xml:space="preserve"> масивів, а також </w:t>
      </w:r>
      <w:proofErr w:type="spellStart"/>
      <w:r w:rsidRPr="00F37DF2">
        <w:rPr>
          <w:rFonts w:ascii="Times New Roman" w:hAnsi="Times New Roman" w:cs="Times New Roman"/>
          <w:sz w:val="28"/>
          <w:szCs w:val="28"/>
          <w:lang w:val="uk-UA"/>
        </w:rPr>
        <w:t>Угольсько-Широколужанського</w:t>
      </w:r>
      <w:proofErr w:type="spellEnd"/>
      <w:r w:rsidRPr="00F37DF2">
        <w:rPr>
          <w:rFonts w:ascii="Times New Roman" w:hAnsi="Times New Roman" w:cs="Times New Roman"/>
          <w:sz w:val="28"/>
          <w:szCs w:val="28"/>
          <w:lang w:val="uk-UA"/>
        </w:rPr>
        <w:t xml:space="preserve"> та </w:t>
      </w:r>
      <w:proofErr w:type="spellStart"/>
      <w:r w:rsidRPr="00F37DF2">
        <w:rPr>
          <w:rFonts w:ascii="Times New Roman" w:hAnsi="Times New Roman" w:cs="Times New Roman"/>
          <w:sz w:val="28"/>
          <w:szCs w:val="28"/>
          <w:lang w:val="uk-UA"/>
        </w:rPr>
        <w:t>Кузія</w:t>
      </w:r>
      <w:proofErr w:type="spellEnd"/>
      <w:r w:rsidRPr="00F37DF2">
        <w:rPr>
          <w:rFonts w:ascii="Times New Roman" w:hAnsi="Times New Roman" w:cs="Times New Roman"/>
          <w:sz w:val="28"/>
          <w:szCs w:val="28"/>
          <w:lang w:val="uk-UA"/>
        </w:rPr>
        <w:t xml:space="preserve">. На території цього урочища, на місцях розкладання мертвої деревини, поширені такі види </w:t>
      </w:r>
      <w:proofErr w:type="spellStart"/>
      <w:r w:rsidRPr="00F37DF2">
        <w:rPr>
          <w:rFonts w:ascii="Times New Roman" w:hAnsi="Times New Roman" w:cs="Times New Roman"/>
          <w:sz w:val="28"/>
          <w:szCs w:val="28"/>
          <w:lang w:val="uk-UA"/>
        </w:rPr>
        <w:t>сапроксильних</w:t>
      </w:r>
      <w:proofErr w:type="spellEnd"/>
      <w:r w:rsidRPr="00F37DF2">
        <w:rPr>
          <w:rFonts w:ascii="Times New Roman" w:hAnsi="Times New Roman" w:cs="Times New Roman"/>
          <w:sz w:val="28"/>
          <w:szCs w:val="28"/>
          <w:lang w:val="uk-UA"/>
        </w:rPr>
        <w:t xml:space="preserve"> комах: </w:t>
      </w:r>
      <w:proofErr w:type="spellStart"/>
      <w:r w:rsidRPr="00F37DF2">
        <w:rPr>
          <w:rFonts w:ascii="Times New Roman" w:hAnsi="Times New Roman" w:cs="Times New Roman"/>
          <w:sz w:val="28"/>
          <w:szCs w:val="28"/>
          <w:lang w:val="uk-UA"/>
        </w:rPr>
        <w:t>вусач-розалія</w:t>
      </w:r>
      <w:proofErr w:type="spellEnd"/>
      <w:r w:rsidRPr="00F37DF2">
        <w:rPr>
          <w:rFonts w:ascii="Times New Roman" w:hAnsi="Times New Roman" w:cs="Times New Roman"/>
          <w:sz w:val="28"/>
          <w:szCs w:val="28"/>
          <w:lang w:val="uk-UA"/>
        </w:rPr>
        <w:t xml:space="preserve"> альпійська, жук-олень, </w:t>
      </w:r>
      <w:proofErr w:type="spellStart"/>
      <w:r w:rsidRPr="00F37DF2">
        <w:rPr>
          <w:rFonts w:ascii="Times New Roman" w:hAnsi="Times New Roman" w:cs="Times New Roman"/>
          <w:sz w:val="28"/>
          <w:szCs w:val="28"/>
          <w:lang w:val="uk-UA"/>
        </w:rPr>
        <w:t>жук-самотнік</w:t>
      </w:r>
      <w:proofErr w:type="spellEnd"/>
      <w:r w:rsidRPr="00F37DF2">
        <w:rPr>
          <w:rFonts w:ascii="Times New Roman" w:hAnsi="Times New Roman" w:cs="Times New Roman"/>
          <w:sz w:val="28"/>
          <w:szCs w:val="28"/>
          <w:lang w:val="uk-UA"/>
        </w:rPr>
        <w:t xml:space="preserve">, </w:t>
      </w:r>
      <w:proofErr w:type="spellStart"/>
      <w:r w:rsidRPr="00F37DF2">
        <w:rPr>
          <w:rFonts w:ascii="Times New Roman" w:hAnsi="Times New Roman" w:cs="Times New Roman"/>
          <w:sz w:val="28"/>
          <w:szCs w:val="28"/>
          <w:lang w:val="uk-UA"/>
        </w:rPr>
        <w:t>охровусач</w:t>
      </w:r>
      <w:proofErr w:type="spellEnd"/>
      <w:r w:rsidRPr="00F37DF2">
        <w:rPr>
          <w:rFonts w:ascii="Times New Roman" w:hAnsi="Times New Roman" w:cs="Times New Roman"/>
          <w:sz w:val="28"/>
          <w:szCs w:val="28"/>
          <w:lang w:val="uk-UA"/>
        </w:rPr>
        <w:t xml:space="preserve"> червоний.</w:t>
      </w:r>
    </w:p>
    <w:p w:rsidR="00F37DF2" w:rsidRDefault="00F37DF2" w:rsidP="00F37DF2">
      <w:pPr>
        <w:pStyle w:val="a7"/>
        <w:spacing w:line="276" w:lineRule="auto"/>
        <w:ind w:firstLine="567"/>
        <w:jc w:val="both"/>
        <w:rPr>
          <w:rFonts w:ascii="Times New Roman" w:hAnsi="Times New Roman" w:cs="Times New Roman"/>
          <w:sz w:val="28"/>
          <w:szCs w:val="28"/>
          <w:lang w:val="uk-UA"/>
        </w:rPr>
      </w:pPr>
      <w:proofErr w:type="spellStart"/>
      <w:r w:rsidRPr="00F37DF2">
        <w:rPr>
          <w:rFonts w:ascii="Times New Roman" w:hAnsi="Times New Roman" w:cs="Times New Roman"/>
          <w:sz w:val="28"/>
          <w:szCs w:val="28"/>
          <w:lang w:val="uk-UA"/>
        </w:rPr>
        <w:t>Сапроксильні</w:t>
      </w:r>
      <w:proofErr w:type="spellEnd"/>
      <w:r w:rsidRPr="00F37DF2">
        <w:rPr>
          <w:rFonts w:ascii="Times New Roman" w:hAnsi="Times New Roman" w:cs="Times New Roman"/>
          <w:sz w:val="28"/>
          <w:szCs w:val="28"/>
          <w:lang w:val="uk-UA"/>
        </w:rPr>
        <w:t xml:space="preserve"> комахи є надзвичайно важливим компонент</w:t>
      </w:r>
      <w:r w:rsidR="00750CF2">
        <w:rPr>
          <w:rFonts w:ascii="Times New Roman" w:hAnsi="Times New Roman" w:cs="Times New Roman"/>
          <w:sz w:val="28"/>
          <w:szCs w:val="28"/>
          <w:lang w:val="uk-UA"/>
        </w:rPr>
        <w:t xml:space="preserve">ом екосистеми букових пралісів, </w:t>
      </w:r>
      <w:r w:rsidRPr="00F37DF2">
        <w:rPr>
          <w:rFonts w:ascii="Times New Roman" w:hAnsi="Times New Roman" w:cs="Times New Roman"/>
          <w:sz w:val="28"/>
          <w:szCs w:val="28"/>
          <w:lang w:val="uk-UA"/>
        </w:rPr>
        <w:t xml:space="preserve">вони безперервно беруть участь у розкладанні деревини, обмежують кількість інших комах, а також створюють умови для існування плазунів та багатьох видів птахів. Крім твердокрилих комах, під наметами букових пралісів </w:t>
      </w:r>
      <w:proofErr w:type="spellStart"/>
      <w:r w:rsidRPr="00F37DF2">
        <w:rPr>
          <w:rFonts w:ascii="Times New Roman" w:hAnsi="Times New Roman" w:cs="Times New Roman"/>
          <w:sz w:val="28"/>
          <w:szCs w:val="28"/>
          <w:lang w:val="uk-UA"/>
        </w:rPr>
        <w:t>Угольсько-Широколужанського</w:t>
      </w:r>
      <w:proofErr w:type="spellEnd"/>
      <w:r w:rsidRPr="00F37DF2">
        <w:rPr>
          <w:rFonts w:ascii="Times New Roman" w:hAnsi="Times New Roman" w:cs="Times New Roman"/>
          <w:sz w:val="28"/>
          <w:szCs w:val="28"/>
          <w:lang w:val="uk-UA"/>
        </w:rPr>
        <w:t xml:space="preserve"> масиву були визначені окремі представники фауни: саламандра вогняна, дятел великий, сіра сова, вухата сова, Ескулапів полоз та Вухань звичайний</w:t>
      </w:r>
      <w:r>
        <w:rPr>
          <w:rFonts w:ascii="Times New Roman" w:hAnsi="Times New Roman" w:cs="Times New Roman"/>
          <w:sz w:val="28"/>
          <w:szCs w:val="28"/>
          <w:lang w:val="uk-UA"/>
        </w:rPr>
        <w:t>.</w:t>
      </w:r>
    </w:p>
    <w:p w:rsidR="00750CF2" w:rsidRDefault="00750CF2" w:rsidP="00D37085">
      <w:pPr>
        <w:spacing w:line="276" w:lineRule="auto"/>
        <w:ind w:firstLine="567"/>
        <w:jc w:val="center"/>
        <w:rPr>
          <w:b/>
          <w:sz w:val="28"/>
          <w:lang w:val="uk-UA"/>
        </w:rPr>
      </w:pPr>
    </w:p>
    <w:p w:rsidR="00FB0468" w:rsidRPr="00FB0468" w:rsidRDefault="00FB0468" w:rsidP="00D37085">
      <w:pPr>
        <w:spacing w:line="276" w:lineRule="auto"/>
        <w:ind w:firstLine="567"/>
        <w:jc w:val="center"/>
        <w:rPr>
          <w:b/>
          <w:sz w:val="28"/>
          <w:lang w:val="uk-UA"/>
        </w:rPr>
      </w:pPr>
      <w:r w:rsidRPr="00FB0468">
        <w:rPr>
          <w:b/>
          <w:sz w:val="28"/>
          <w:lang w:val="uk-UA"/>
        </w:rPr>
        <w:t>Висновок</w:t>
      </w:r>
    </w:p>
    <w:p w:rsidR="005C76D5" w:rsidRPr="005C76D5" w:rsidRDefault="005C76D5" w:rsidP="00750CF2">
      <w:pPr>
        <w:spacing w:line="276" w:lineRule="auto"/>
        <w:ind w:firstLine="567"/>
        <w:jc w:val="both"/>
        <w:rPr>
          <w:sz w:val="28"/>
          <w:lang w:val="uk-UA"/>
        </w:rPr>
      </w:pPr>
    </w:p>
    <w:p w:rsidR="00750CF2" w:rsidRPr="00750CF2" w:rsidRDefault="00750CF2" w:rsidP="00750CF2">
      <w:pPr>
        <w:pStyle w:val="a7"/>
        <w:spacing w:line="276" w:lineRule="auto"/>
        <w:ind w:firstLine="567"/>
        <w:jc w:val="both"/>
        <w:rPr>
          <w:rFonts w:ascii="Times New Roman" w:hAnsi="Times New Roman" w:cs="Times New Roman"/>
          <w:sz w:val="28"/>
          <w:szCs w:val="28"/>
          <w:lang w:val="uk-UA"/>
        </w:rPr>
      </w:pPr>
      <w:r w:rsidRPr="00750CF2">
        <w:rPr>
          <w:rFonts w:ascii="Times New Roman" w:hAnsi="Times New Roman" w:cs="Times New Roman"/>
          <w:sz w:val="28"/>
          <w:szCs w:val="28"/>
          <w:lang w:val="uk-UA"/>
        </w:rPr>
        <w:t xml:space="preserve">Отже, площі букових пралісів є невеликими на території Українських Карпат і мають найбільшу цінність для природи. Під їхніми наметами накопичується значна кількість мертвої деревини, яка має прямий вплив на покращення родючості ґрунтів, успішне відновлення підліску та формування харчового ланцюга. Багатоденні дослідження показали, що мертва деревина під наметами букових пралісів має найбільшу екологічну цінність. Тому на сьогоднішній день потрібно зберігати букові праліси на території Українських Карпат для підтримання екологічної рівноваги в природному середовищі та формування </w:t>
      </w:r>
      <w:proofErr w:type="spellStart"/>
      <w:r w:rsidRPr="00750CF2">
        <w:rPr>
          <w:rFonts w:ascii="Times New Roman" w:hAnsi="Times New Roman" w:cs="Times New Roman"/>
          <w:sz w:val="28"/>
          <w:szCs w:val="28"/>
          <w:lang w:val="uk-UA"/>
        </w:rPr>
        <w:t>біорізноманіття</w:t>
      </w:r>
      <w:proofErr w:type="spellEnd"/>
      <w:r w:rsidRPr="00750CF2">
        <w:rPr>
          <w:rFonts w:ascii="Times New Roman" w:hAnsi="Times New Roman" w:cs="Times New Roman"/>
          <w:sz w:val="28"/>
          <w:szCs w:val="28"/>
          <w:lang w:val="uk-UA"/>
        </w:rPr>
        <w:t xml:space="preserve"> під їхніми наметами.</w:t>
      </w:r>
    </w:p>
    <w:p w:rsidR="00FB0468" w:rsidRPr="00750CF2" w:rsidRDefault="00FB0468" w:rsidP="00750CF2">
      <w:pPr>
        <w:pStyle w:val="a7"/>
        <w:spacing w:line="276" w:lineRule="auto"/>
        <w:ind w:firstLine="567"/>
        <w:jc w:val="both"/>
        <w:rPr>
          <w:rFonts w:ascii="Times New Roman" w:hAnsi="Times New Roman" w:cs="Times New Roman"/>
          <w:sz w:val="28"/>
        </w:rPr>
      </w:pPr>
    </w:p>
    <w:p w:rsidR="00FB0468" w:rsidRPr="009A0475" w:rsidRDefault="00FB0468" w:rsidP="00D37085">
      <w:pPr>
        <w:pStyle w:val="a7"/>
        <w:spacing w:line="276" w:lineRule="auto"/>
        <w:ind w:firstLine="567"/>
        <w:jc w:val="center"/>
        <w:rPr>
          <w:rFonts w:ascii="Times New Roman" w:hAnsi="Times New Roman" w:cs="Times New Roman"/>
          <w:b/>
          <w:sz w:val="28"/>
          <w:lang w:val="uk-UA"/>
        </w:rPr>
      </w:pPr>
      <w:r w:rsidRPr="009A0475">
        <w:rPr>
          <w:rFonts w:ascii="Times New Roman" w:hAnsi="Times New Roman" w:cs="Times New Roman"/>
          <w:b/>
          <w:sz w:val="28"/>
          <w:lang w:val="uk-UA"/>
        </w:rPr>
        <w:t>Список використаних джерел</w:t>
      </w:r>
    </w:p>
    <w:p w:rsidR="00750CF2" w:rsidRPr="00750CF2" w:rsidRDefault="00750CF2" w:rsidP="00750CF2">
      <w:pPr>
        <w:pStyle w:val="a7"/>
        <w:spacing w:line="276" w:lineRule="auto"/>
        <w:ind w:firstLine="567"/>
        <w:jc w:val="both"/>
        <w:rPr>
          <w:rFonts w:ascii="Times New Roman" w:hAnsi="Times New Roman" w:cs="Times New Roman"/>
          <w:sz w:val="28"/>
          <w:lang w:val="uk-UA"/>
        </w:rPr>
      </w:pPr>
      <w:hyperlink r:id="rId7" w:history="1">
        <w:r w:rsidRPr="00750CF2">
          <w:rPr>
            <w:rStyle w:val="ac"/>
            <w:rFonts w:ascii="Times New Roman" w:hAnsi="Times New Roman" w:cs="Times New Roman"/>
            <w:sz w:val="28"/>
            <w:lang w:val="uk-UA"/>
          </w:rPr>
          <w:t>https://ecozakarpat.gov.ua/wp-content/uploads/2018/02/buk_pralis.pdf</w:t>
        </w:r>
      </w:hyperlink>
      <w:r w:rsidRPr="00750CF2">
        <w:rPr>
          <w:rFonts w:ascii="Times New Roman" w:hAnsi="Times New Roman" w:cs="Times New Roman"/>
          <w:sz w:val="28"/>
          <w:lang w:val="uk-UA"/>
        </w:rPr>
        <w:t xml:space="preserve"> - Букові  праліси Закарпаття</w:t>
      </w:r>
    </w:p>
    <w:p w:rsidR="00750CF2" w:rsidRPr="00750CF2" w:rsidRDefault="00750CF2" w:rsidP="00750CF2">
      <w:pPr>
        <w:pStyle w:val="a7"/>
        <w:spacing w:line="276" w:lineRule="auto"/>
        <w:ind w:firstLine="567"/>
        <w:jc w:val="both"/>
        <w:rPr>
          <w:rFonts w:ascii="Times New Roman" w:hAnsi="Times New Roman" w:cs="Times New Roman"/>
          <w:sz w:val="28"/>
          <w:lang w:val="uk-UA"/>
        </w:rPr>
      </w:pPr>
      <w:hyperlink r:id="rId8" w:history="1">
        <w:r w:rsidRPr="00750CF2">
          <w:rPr>
            <w:rStyle w:val="ac"/>
            <w:rFonts w:ascii="Times New Roman" w:hAnsi="Times New Roman" w:cs="Times New Roman"/>
            <w:sz w:val="28"/>
            <w:lang w:val="uk-UA"/>
          </w:rPr>
          <w:t>https://epl.org.ua/about-us-posts/mertva-derevyna-navishho-vona-potribna-lisu/</w:t>
        </w:r>
      </w:hyperlink>
      <w:r w:rsidRPr="00750CF2">
        <w:rPr>
          <w:rFonts w:ascii="Times New Roman" w:hAnsi="Times New Roman" w:cs="Times New Roman"/>
          <w:sz w:val="28"/>
          <w:lang w:val="uk-UA"/>
        </w:rPr>
        <w:t xml:space="preserve"> - Мертва деревина: навіщо вона потрібна лісу?</w:t>
      </w:r>
    </w:p>
    <w:p w:rsidR="00AE62E3" w:rsidRPr="009C7439" w:rsidRDefault="00AE62E3" w:rsidP="00750CF2">
      <w:pPr>
        <w:pStyle w:val="a7"/>
        <w:spacing w:line="276" w:lineRule="auto"/>
        <w:jc w:val="both"/>
        <w:rPr>
          <w:rFonts w:ascii="Times New Roman" w:hAnsi="Times New Roman" w:cs="Times New Roman"/>
          <w:b/>
          <w:sz w:val="28"/>
          <w:lang w:val="uk-UA"/>
        </w:rPr>
      </w:pPr>
    </w:p>
    <w:p w:rsidR="00AE62E3" w:rsidRDefault="009A26ED" w:rsidP="009A26ED">
      <w:pPr>
        <w:pStyle w:val="a7"/>
        <w:spacing w:line="276" w:lineRule="auto"/>
        <w:jc w:val="both"/>
        <w:rPr>
          <w:rFonts w:ascii="Times New Roman" w:hAnsi="Times New Roman" w:cs="Times New Roman"/>
          <w:b/>
          <w:sz w:val="28"/>
          <w:lang w:val="uk-UA"/>
        </w:rPr>
      </w:pPr>
      <w:r>
        <w:rPr>
          <w:rFonts w:ascii="Times New Roman" w:hAnsi="Times New Roman" w:cs="Times New Roman"/>
          <w:b/>
          <w:sz w:val="28"/>
          <w:lang w:val="uk-UA"/>
        </w:rPr>
        <w:lastRenderedPageBreak/>
        <w:t xml:space="preserve">Додаток А                     </w:t>
      </w:r>
    </w:p>
    <w:p w:rsidR="00AE62E3" w:rsidRPr="00750CF2" w:rsidRDefault="00750CF2" w:rsidP="00750CF2">
      <w:pPr>
        <w:pStyle w:val="a7"/>
        <w:spacing w:line="276" w:lineRule="auto"/>
        <w:jc w:val="both"/>
        <w:rPr>
          <w:rFonts w:ascii="Times New Roman" w:hAnsi="Times New Roman" w:cs="Times New Roman"/>
          <w:b/>
          <w:sz w:val="28"/>
          <w:lang w:val="uk-UA"/>
        </w:rPr>
      </w:pPr>
      <w:r w:rsidRPr="00750CF2">
        <w:rPr>
          <w:rFonts w:ascii="Times New Roman" w:hAnsi="Times New Roman" w:cs="Times New Roman"/>
          <w:b/>
          <w:sz w:val="28"/>
          <w:szCs w:val="28"/>
          <w:lang w:val="uk-UA"/>
        </w:rPr>
        <w:t>Площа поширення букових пралісів на території Закарпаття</w:t>
      </w:r>
    </w:p>
    <w:tbl>
      <w:tblPr>
        <w:tblStyle w:val="a9"/>
        <w:tblW w:w="10314" w:type="dxa"/>
        <w:tblLook w:val="04A0"/>
      </w:tblPr>
      <w:tblGrid>
        <w:gridCol w:w="675"/>
        <w:gridCol w:w="3266"/>
        <w:gridCol w:w="1837"/>
        <w:gridCol w:w="1418"/>
        <w:gridCol w:w="3118"/>
      </w:tblGrid>
      <w:tr w:rsidR="00750CF2" w:rsidRPr="00356CB0" w:rsidTr="00803338">
        <w:tc>
          <w:tcPr>
            <w:tcW w:w="675" w:type="dxa"/>
          </w:tcPr>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w:t>
            </w:r>
          </w:p>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п/п</w:t>
            </w:r>
          </w:p>
        </w:tc>
        <w:tc>
          <w:tcPr>
            <w:tcW w:w="3266" w:type="dxa"/>
          </w:tcPr>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Назва гірського масиву</w:t>
            </w:r>
          </w:p>
        </w:tc>
        <w:tc>
          <w:tcPr>
            <w:tcW w:w="1837" w:type="dxa"/>
          </w:tcPr>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Ядрова (заповідна) зона, га</w:t>
            </w:r>
          </w:p>
        </w:tc>
        <w:tc>
          <w:tcPr>
            <w:tcW w:w="1418" w:type="dxa"/>
          </w:tcPr>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Буферна зона (га)</w:t>
            </w:r>
          </w:p>
        </w:tc>
        <w:tc>
          <w:tcPr>
            <w:tcW w:w="3118" w:type="dxa"/>
          </w:tcPr>
          <w:p w:rsidR="00750CF2" w:rsidRPr="00356CB0" w:rsidRDefault="00750CF2" w:rsidP="00750CF2">
            <w:pPr>
              <w:spacing w:line="276" w:lineRule="auto"/>
              <w:jc w:val="center"/>
              <w:rPr>
                <w:b/>
                <w:color w:val="000000"/>
                <w:sz w:val="28"/>
                <w:szCs w:val="28"/>
                <w:lang w:val="uk-UA"/>
              </w:rPr>
            </w:pPr>
            <w:r w:rsidRPr="00356CB0">
              <w:rPr>
                <w:b/>
                <w:color w:val="000000"/>
                <w:sz w:val="28"/>
                <w:szCs w:val="28"/>
                <w:lang w:val="uk-UA"/>
              </w:rPr>
              <w:t>Природоохоронна установа</w:t>
            </w:r>
          </w:p>
        </w:tc>
      </w:tr>
      <w:tr w:rsidR="00750CF2" w:rsidRPr="00356CB0" w:rsidTr="00803338">
        <w:tc>
          <w:tcPr>
            <w:tcW w:w="675"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1.</w:t>
            </w:r>
          </w:p>
        </w:tc>
        <w:tc>
          <w:tcPr>
            <w:tcW w:w="3266" w:type="dxa"/>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Чорногірський</w:t>
            </w:r>
            <w:proofErr w:type="spellEnd"/>
            <w:r w:rsidRPr="00356CB0">
              <w:rPr>
                <w:color w:val="000000"/>
                <w:sz w:val="28"/>
                <w:szCs w:val="28"/>
                <w:lang w:val="uk-UA"/>
              </w:rPr>
              <w:t xml:space="preserve"> заповідний масив</w:t>
            </w:r>
          </w:p>
        </w:tc>
        <w:tc>
          <w:tcPr>
            <w:tcW w:w="1837"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2476,8</w:t>
            </w:r>
          </w:p>
        </w:tc>
        <w:tc>
          <w:tcPr>
            <w:tcW w:w="1418"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12925, 0</w:t>
            </w:r>
          </w:p>
        </w:tc>
        <w:tc>
          <w:tcPr>
            <w:tcW w:w="3118" w:type="dxa"/>
          </w:tcPr>
          <w:p w:rsidR="00750CF2" w:rsidRPr="00356CB0" w:rsidRDefault="00750CF2" w:rsidP="00750CF2">
            <w:pPr>
              <w:spacing w:line="276" w:lineRule="auto"/>
              <w:jc w:val="both"/>
              <w:rPr>
                <w:color w:val="000000"/>
                <w:sz w:val="28"/>
                <w:szCs w:val="28"/>
                <w:lang w:val="uk-UA"/>
              </w:rPr>
            </w:pPr>
            <w:r w:rsidRPr="00356CB0">
              <w:rPr>
                <w:color w:val="000000"/>
                <w:sz w:val="28"/>
                <w:szCs w:val="28"/>
                <w:lang w:val="uk-UA"/>
              </w:rPr>
              <w:t>Карпатський біосферний заповідник</w:t>
            </w:r>
          </w:p>
        </w:tc>
      </w:tr>
      <w:tr w:rsidR="00750CF2" w:rsidRPr="00356CB0" w:rsidTr="00803338">
        <w:tc>
          <w:tcPr>
            <w:tcW w:w="675"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2.</w:t>
            </w:r>
          </w:p>
        </w:tc>
        <w:tc>
          <w:tcPr>
            <w:tcW w:w="3266" w:type="dxa"/>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Мармароський</w:t>
            </w:r>
            <w:proofErr w:type="spellEnd"/>
            <w:r w:rsidRPr="00356CB0">
              <w:rPr>
                <w:color w:val="000000"/>
                <w:sz w:val="28"/>
                <w:szCs w:val="28"/>
                <w:lang w:val="uk-UA"/>
              </w:rPr>
              <w:t xml:space="preserve"> заповідний масив</w:t>
            </w:r>
          </w:p>
        </w:tc>
        <w:tc>
          <w:tcPr>
            <w:tcW w:w="1837"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2243,6</w:t>
            </w:r>
          </w:p>
        </w:tc>
        <w:tc>
          <w:tcPr>
            <w:tcW w:w="1418"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6230,4</w:t>
            </w:r>
          </w:p>
        </w:tc>
        <w:tc>
          <w:tcPr>
            <w:tcW w:w="3118" w:type="dxa"/>
          </w:tcPr>
          <w:p w:rsidR="00750CF2" w:rsidRPr="00356CB0" w:rsidRDefault="00750CF2" w:rsidP="00750CF2">
            <w:pPr>
              <w:spacing w:line="276" w:lineRule="auto"/>
              <w:jc w:val="both"/>
              <w:rPr>
                <w:color w:val="000000"/>
                <w:sz w:val="28"/>
                <w:szCs w:val="28"/>
                <w:lang w:val="uk-UA"/>
              </w:rPr>
            </w:pPr>
            <w:r w:rsidRPr="00356CB0">
              <w:rPr>
                <w:color w:val="000000"/>
                <w:sz w:val="28"/>
                <w:szCs w:val="28"/>
                <w:lang w:val="uk-UA"/>
              </w:rPr>
              <w:t>Карпатський біосферний заповідник</w:t>
            </w:r>
          </w:p>
        </w:tc>
      </w:tr>
      <w:tr w:rsidR="00750CF2" w:rsidRPr="00356CB0" w:rsidTr="00803338">
        <w:tc>
          <w:tcPr>
            <w:tcW w:w="675"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3.</w:t>
            </w:r>
          </w:p>
        </w:tc>
        <w:tc>
          <w:tcPr>
            <w:tcW w:w="3266" w:type="dxa"/>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Свидовецький</w:t>
            </w:r>
            <w:proofErr w:type="spellEnd"/>
            <w:r w:rsidRPr="00356CB0">
              <w:rPr>
                <w:color w:val="000000"/>
                <w:sz w:val="28"/>
                <w:szCs w:val="28"/>
                <w:lang w:val="uk-UA"/>
              </w:rPr>
              <w:t xml:space="preserve"> заповідний масив</w:t>
            </w:r>
          </w:p>
        </w:tc>
        <w:tc>
          <w:tcPr>
            <w:tcW w:w="1837"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3030,5</w:t>
            </w:r>
          </w:p>
        </w:tc>
        <w:tc>
          <w:tcPr>
            <w:tcW w:w="1418"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5639,5</w:t>
            </w:r>
          </w:p>
        </w:tc>
        <w:tc>
          <w:tcPr>
            <w:tcW w:w="3118" w:type="dxa"/>
          </w:tcPr>
          <w:p w:rsidR="00750CF2" w:rsidRPr="00356CB0" w:rsidRDefault="00750CF2" w:rsidP="00750CF2">
            <w:pPr>
              <w:spacing w:line="276" w:lineRule="auto"/>
              <w:jc w:val="both"/>
              <w:rPr>
                <w:color w:val="000000"/>
                <w:sz w:val="28"/>
                <w:szCs w:val="28"/>
                <w:lang w:val="uk-UA"/>
              </w:rPr>
            </w:pPr>
            <w:r w:rsidRPr="00356CB0">
              <w:rPr>
                <w:color w:val="000000"/>
                <w:sz w:val="28"/>
                <w:szCs w:val="28"/>
                <w:lang w:val="uk-UA"/>
              </w:rPr>
              <w:t>Карпатський біосферний заповідник</w:t>
            </w:r>
          </w:p>
        </w:tc>
      </w:tr>
      <w:tr w:rsidR="00750CF2" w:rsidRPr="00356CB0" w:rsidTr="00803338">
        <w:tc>
          <w:tcPr>
            <w:tcW w:w="675"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4.</w:t>
            </w:r>
          </w:p>
        </w:tc>
        <w:tc>
          <w:tcPr>
            <w:tcW w:w="3266" w:type="dxa"/>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Угольсько-Широколужанський</w:t>
            </w:r>
            <w:proofErr w:type="spellEnd"/>
            <w:r w:rsidRPr="00356CB0">
              <w:rPr>
                <w:color w:val="000000"/>
                <w:sz w:val="28"/>
                <w:szCs w:val="28"/>
                <w:lang w:val="uk-UA"/>
              </w:rPr>
              <w:t xml:space="preserve"> заповідний масив</w:t>
            </w:r>
          </w:p>
        </w:tc>
        <w:tc>
          <w:tcPr>
            <w:tcW w:w="1837"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11860</w:t>
            </w:r>
          </w:p>
        </w:tc>
        <w:tc>
          <w:tcPr>
            <w:tcW w:w="1418" w:type="dxa"/>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3301</w:t>
            </w:r>
          </w:p>
        </w:tc>
        <w:tc>
          <w:tcPr>
            <w:tcW w:w="3118" w:type="dxa"/>
          </w:tcPr>
          <w:p w:rsidR="00750CF2" w:rsidRDefault="00750CF2" w:rsidP="00750CF2">
            <w:pPr>
              <w:spacing w:line="276" w:lineRule="auto"/>
              <w:jc w:val="both"/>
              <w:rPr>
                <w:color w:val="000000"/>
                <w:sz w:val="28"/>
                <w:szCs w:val="28"/>
                <w:lang w:val="uk-UA"/>
              </w:rPr>
            </w:pPr>
            <w:r w:rsidRPr="00356CB0">
              <w:rPr>
                <w:color w:val="000000"/>
                <w:sz w:val="28"/>
                <w:szCs w:val="28"/>
                <w:lang w:val="uk-UA"/>
              </w:rPr>
              <w:t>Карпатський біосферний заповідник</w:t>
            </w:r>
          </w:p>
          <w:p w:rsidR="00750CF2" w:rsidRPr="00356CB0" w:rsidRDefault="00750CF2" w:rsidP="00750CF2">
            <w:pPr>
              <w:spacing w:line="276" w:lineRule="auto"/>
              <w:jc w:val="both"/>
              <w:rPr>
                <w:color w:val="000000"/>
                <w:sz w:val="28"/>
                <w:szCs w:val="28"/>
                <w:lang w:val="uk-UA"/>
              </w:rPr>
            </w:pPr>
          </w:p>
        </w:tc>
      </w:tr>
      <w:tr w:rsidR="00750CF2" w:rsidRPr="00356CB0" w:rsidTr="00803338">
        <w:trPr>
          <w:trHeight w:val="117"/>
        </w:trPr>
        <w:tc>
          <w:tcPr>
            <w:tcW w:w="675" w:type="dxa"/>
            <w:tcBorders>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5.</w:t>
            </w:r>
          </w:p>
        </w:tc>
        <w:tc>
          <w:tcPr>
            <w:tcW w:w="3266" w:type="dxa"/>
            <w:tcBorders>
              <w:bottom w:val="single" w:sz="4" w:space="0" w:color="auto"/>
            </w:tcBorders>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Кузійський</w:t>
            </w:r>
            <w:proofErr w:type="spellEnd"/>
            <w:r w:rsidRPr="00356CB0">
              <w:rPr>
                <w:color w:val="000000"/>
                <w:sz w:val="28"/>
                <w:szCs w:val="28"/>
                <w:lang w:val="uk-UA"/>
              </w:rPr>
              <w:t xml:space="preserve"> заповідний масив</w:t>
            </w:r>
          </w:p>
        </w:tc>
        <w:tc>
          <w:tcPr>
            <w:tcW w:w="1837" w:type="dxa"/>
            <w:tcBorders>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1369,6</w:t>
            </w:r>
          </w:p>
        </w:tc>
        <w:tc>
          <w:tcPr>
            <w:tcW w:w="1418" w:type="dxa"/>
            <w:tcBorders>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3163,4</w:t>
            </w:r>
          </w:p>
        </w:tc>
        <w:tc>
          <w:tcPr>
            <w:tcW w:w="3118" w:type="dxa"/>
            <w:tcBorders>
              <w:bottom w:val="single" w:sz="4" w:space="0" w:color="auto"/>
            </w:tcBorders>
          </w:tcPr>
          <w:p w:rsidR="00750CF2" w:rsidRPr="00356CB0" w:rsidRDefault="00750CF2" w:rsidP="00750CF2">
            <w:pPr>
              <w:spacing w:line="276" w:lineRule="auto"/>
              <w:jc w:val="both"/>
              <w:rPr>
                <w:color w:val="000000"/>
                <w:sz w:val="28"/>
                <w:szCs w:val="28"/>
                <w:lang w:val="uk-UA"/>
              </w:rPr>
            </w:pPr>
            <w:r w:rsidRPr="00356CB0">
              <w:rPr>
                <w:color w:val="000000"/>
                <w:sz w:val="28"/>
                <w:szCs w:val="28"/>
                <w:lang w:val="uk-UA"/>
              </w:rPr>
              <w:t>Карпатський біосферний заповідник</w:t>
            </w:r>
          </w:p>
        </w:tc>
      </w:tr>
      <w:tr w:rsidR="00750CF2" w:rsidRPr="00356CB0" w:rsidTr="00803338">
        <w:trPr>
          <w:trHeight w:val="149"/>
        </w:trPr>
        <w:tc>
          <w:tcPr>
            <w:tcW w:w="675" w:type="dxa"/>
            <w:tcBorders>
              <w:top w:val="single" w:sz="4" w:space="0" w:color="auto"/>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6.</w:t>
            </w:r>
          </w:p>
        </w:tc>
        <w:tc>
          <w:tcPr>
            <w:tcW w:w="3266" w:type="dxa"/>
            <w:tcBorders>
              <w:top w:val="single" w:sz="4" w:space="0" w:color="auto"/>
              <w:bottom w:val="single" w:sz="4" w:space="0" w:color="auto"/>
            </w:tcBorders>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Стужиця</w:t>
            </w:r>
            <w:proofErr w:type="spellEnd"/>
            <w:r w:rsidRPr="00356CB0">
              <w:rPr>
                <w:color w:val="000000"/>
                <w:sz w:val="28"/>
                <w:szCs w:val="28"/>
                <w:lang w:val="uk-UA"/>
              </w:rPr>
              <w:t xml:space="preserve"> – </w:t>
            </w:r>
            <w:proofErr w:type="spellStart"/>
            <w:r w:rsidRPr="00356CB0">
              <w:rPr>
                <w:color w:val="000000"/>
                <w:sz w:val="28"/>
                <w:szCs w:val="28"/>
                <w:lang w:val="uk-UA"/>
              </w:rPr>
              <w:t>Ужанський</w:t>
            </w:r>
            <w:proofErr w:type="spellEnd"/>
            <w:r w:rsidRPr="00356CB0">
              <w:rPr>
                <w:color w:val="000000"/>
                <w:sz w:val="28"/>
                <w:szCs w:val="28"/>
                <w:lang w:val="uk-UA"/>
              </w:rPr>
              <w:t xml:space="preserve"> національний природній парк</w:t>
            </w:r>
          </w:p>
        </w:tc>
        <w:tc>
          <w:tcPr>
            <w:tcW w:w="1837" w:type="dxa"/>
            <w:tcBorders>
              <w:top w:val="single" w:sz="4" w:space="0" w:color="auto"/>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2532</w:t>
            </w:r>
          </w:p>
        </w:tc>
        <w:tc>
          <w:tcPr>
            <w:tcW w:w="1418" w:type="dxa"/>
            <w:tcBorders>
              <w:top w:val="single" w:sz="4" w:space="0" w:color="auto"/>
              <w:bottom w:val="single" w:sz="4" w:space="0" w:color="auto"/>
            </w:tcBorders>
          </w:tcPr>
          <w:p w:rsidR="00750CF2" w:rsidRPr="00356CB0" w:rsidRDefault="00750CF2" w:rsidP="00750CF2">
            <w:pPr>
              <w:spacing w:line="276" w:lineRule="auto"/>
              <w:jc w:val="center"/>
              <w:rPr>
                <w:color w:val="000000"/>
                <w:sz w:val="28"/>
                <w:szCs w:val="28"/>
                <w:lang w:val="uk-UA"/>
              </w:rPr>
            </w:pPr>
            <w:r w:rsidRPr="00356CB0">
              <w:rPr>
                <w:color w:val="000000"/>
                <w:sz w:val="28"/>
                <w:szCs w:val="28"/>
                <w:lang w:val="uk-UA"/>
              </w:rPr>
              <w:t>3615</w:t>
            </w:r>
          </w:p>
        </w:tc>
        <w:tc>
          <w:tcPr>
            <w:tcW w:w="3118" w:type="dxa"/>
            <w:tcBorders>
              <w:top w:val="single" w:sz="4" w:space="0" w:color="auto"/>
              <w:bottom w:val="single" w:sz="4" w:space="0" w:color="auto"/>
            </w:tcBorders>
          </w:tcPr>
          <w:p w:rsidR="00750CF2" w:rsidRPr="00356CB0" w:rsidRDefault="00750CF2" w:rsidP="00750CF2">
            <w:pPr>
              <w:spacing w:line="276" w:lineRule="auto"/>
              <w:jc w:val="both"/>
              <w:rPr>
                <w:color w:val="000000"/>
                <w:sz w:val="28"/>
                <w:szCs w:val="28"/>
                <w:lang w:val="uk-UA"/>
              </w:rPr>
            </w:pPr>
            <w:proofErr w:type="spellStart"/>
            <w:r w:rsidRPr="00356CB0">
              <w:rPr>
                <w:color w:val="000000"/>
                <w:sz w:val="28"/>
                <w:szCs w:val="28"/>
                <w:lang w:val="uk-UA"/>
              </w:rPr>
              <w:t>Ужанський</w:t>
            </w:r>
            <w:proofErr w:type="spellEnd"/>
            <w:r w:rsidRPr="00356CB0">
              <w:rPr>
                <w:color w:val="000000"/>
                <w:sz w:val="28"/>
                <w:szCs w:val="28"/>
                <w:lang w:val="uk-UA"/>
              </w:rPr>
              <w:t xml:space="preserve"> національний природній парк</w:t>
            </w:r>
          </w:p>
        </w:tc>
      </w:tr>
      <w:tr w:rsidR="00750CF2" w:rsidRPr="00356CB0" w:rsidTr="00750CF2">
        <w:trPr>
          <w:trHeight w:val="414"/>
        </w:trPr>
        <w:tc>
          <w:tcPr>
            <w:tcW w:w="10314" w:type="dxa"/>
            <w:gridSpan w:val="5"/>
            <w:tcBorders>
              <w:top w:val="single" w:sz="4" w:space="0" w:color="auto"/>
            </w:tcBorders>
          </w:tcPr>
          <w:p w:rsidR="00750CF2" w:rsidRPr="00356CB0" w:rsidRDefault="00750CF2" w:rsidP="00750CF2">
            <w:pPr>
              <w:spacing w:line="276" w:lineRule="auto"/>
              <w:jc w:val="both"/>
              <w:rPr>
                <w:color w:val="000000"/>
                <w:sz w:val="28"/>
                <w:szCs w:val="28"/>
                <w:lang w:val="uk-UA"/>
              </w:rPr>
            </w:pPr>
            <w:r w:rsidRPr="00356CB0">
              <w:rPr>
                <w:color w:val="000000"/>
                <w:sz w:val="28"/>
                <w:szCs w:val="28"/>
                <w:lang w:val="uk-UA"/>
              </w:rPr>
              <w:t xml:space="preserve">  </w:t>
            </w:r>
            <w:r>
              <w:rPr>
                <w:color w:val="000000"/>
                <w:sz w:val="28"/>
                <w:szCs w:val="28"/>
                <w:lang w:val="uk-UA"/>
              </w:rPr>
              <w:t xml:space="preserve">                     </w:t>
            </w:r>
            <w:r w:rsidRPr="00356CB0">
              <w:rPr>
                <w:color w:val="000000"/>
                <w:sz w:val="28"/>
                <w:szCs w:val="28"/>
                <w:lang w:val="uk-UA"/>
              </w:rPr>
              <w:t>Загальна площа:      23 512,5        (34 874,3)</w:t>
            </w:r>
          </w:p>
        </w:tc>
      </w:tr>
    </w:tbl>
    <w:p w:rsidR="0088704D" w:rsidRDefault="0088704D" w:rsidP="00737FB2">
      <w:pPr>
        <w:spacing w:line="276" w:lineRule="auto"/>
        <w:jc w:val="both"/>
        <w:rPr>
          <w:sz w:val="28"/>
          <w:lang w:val="uk-UA"/>
        </w:rPr>
      </w:pPr>
    </w:p>
    <w:p w:rsidR="009A26ED" w:rsidRDefault="00750CF2" w:rsidP="00737FB2">
      <w:pPr>
        <w:spacing w:line="276" w:lineRule="auto"/>
        <w:jc w:val="both"/>
        <w:rPr>
          <w:b/>
          <w:sz w:val="28"/>
          <w:lang w:val="uk-UA"/>
        </w:rPr>
      </w:pPr>
      <w:r w:rsidRPr="009A26ED">
        <w:rPr>
          <w:b/>
          <w:sz w:val="28"/>
          <w:lang w:val="uk-UA"/>
        </w:rPr>
        <w:t>Додаток Б</w:t>
      </w:r>
    </w:p>
    <w:p w:rsidR="00750CF2" w:rsidRPr="00750CF2" w:rsidRDefault="00750CF2" w:rsidP="00737FB2">
      <w:pPr>
        <w:spacing w:line="276" w:lineRule="auto"/>
        <w:jc w:val="both"/>
        <w:rPr>
          <w:b/>
          <w:sz w:val="28"/>
          <w:lang w:val="uk-UA"/>
        </w:rPr>
      </w:pPr>
      <w:r w:rsidRPr="00750CF2">
        <w:rPr>
          <w:b/>
          <w:color w:val="000000"/>
          <w:sz w:val="28"/>
          <w:szCs w:val="28"/>
          <w:lang w:val="uk-UA"/>
        </w:rPr>
        <w:t xml:space="preserve">Дослідна ділянка на території урочища </w:t>
      </w:r>
      <w:proofErr w:type="spellStart"/>
      <w:r w:rsidRPr="00750CF2">
        <w:rPr>
          <w:b/>
          <w:color w:val="000000"/>
          <w:sz w:val="28"/>
          <w:szCs w:val="28"/>
          <w:lang w:val="uk-UA"/>
        </w:rPr>
        <w:t>Чурь</w:t>
      </w:r>
      <w:proofErr w:type="spellEnd"/>
    </w:p>
    <w:p w:rsidR="00750CF2" w:rsidRDefault="00750CF2" w:rsidP="00737FB2">
      <w:pPr>
        <w:spacing w:line="276" w:lineRule="auto"/>
        <w:jc w:val="both"/>
        <w:rPr>
          <w:sz w:val="28"/>
          <w:lang w:val="uk-UA"/>
        </w:rPr>
      </w:pPr>
      <w:r w:rsidRPr="00750CF2">
        <w:rPr>
          <w:b/>
          <w:sz w:val="28"/>
          <w:lang w:val="uk-UA"/>
        </w:rPr>
        <w:drawing>
          <wp:anchor distT="0" distB="0" distL="114300" distR="114300" simplePos="0" relativeHeight="251675648" behindDoc="0" locked="0" layoutInCell="1" allowOverlap="1">
            <wp:simplePos x="0" y="0"/>
            <wp:positionH relativeFrom="column">
              <wp:posOffset>574040</wp:posOffset>
            </wp:positionH>
            <wp:positionV relativeFrom="paragraph">
              <wp:posOffset>74930</wp:posOffset>
            </wp:positionV>
            <wp:extent cx="4789805" cy="2923540"/>
            <wp:effectExtent l="19050" t="0" r="0" b="0"/>
            <wp:wrapSquare wrapText="bothSides"/>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789805" cy="2923540"/>
                    </a:xfrm>
                    <a:prstGeom prst="rect">
                      <a:avLst/>
                    </a:prstGeom>
                    <a:noFill/>
                    <a:ln w="9525">
                      <a:noFill/>
                      <a:miter lim="800000"/>
                      <a:headEnd/>
                      <a:tailEnd/>
                    </a:ln>
                  </pic:spPr>
                </pic:pic>
              </a:graphicData>
            </a:graphic>
          </wp:anchor>
        </w:drawing>
      </w: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9A26ED" w:rsidRDefault="009A26ED" w:rsidP="00737FB2">
      <w:pPr>
        <w:spacing w:line="276" w:lineRule="auto"/>
        <w:jc w:val="both"/>
        <w:rPr>
          <w:sz w:val="28"/>
          <w:lang w:val="uk-UA"/>
        </w:rPr>
      </w:pPr>
    </w:p>
    <w:p w:rsidR="00750CF2" w:rsidRDefault="009A26ED" w:rsidP="00737FB2">
      <w:pPr>
        <w:spacing w:line="276" w:lineRule="auto"/>
        <w:jc w:val="both"/>
        <w:rPr>
          <w:b/>
          <w:sz w:val="28"/>
          <w:lang w:val="uk-UA"/>
        </w:rPr>
      </w:pPr>
      <w:r>
        <w:rPr>
          <w:b/>
          <w:sz w:val="28"/>
          <w:lang w:val="uk-UA"/>
        </w:rPr>
        <w:t xml:space="preserve">                        </w:t>
      </w:r>
      <w:r w:rsidR="00ED23C5">
        <w:rPr>
          <w:b/>
          <w:sz w:val="28"/>
          <w:lang w:val="uk-UA"/>
        </w:rPr>
        <w:t xml:space="preserve">                              </w:t>
      </w:r>
    </w:p>
    <w:p w:rsidR="00750CF2" w:rsidRDefault="00750CF2" w:rsidP="00737FB2">
      <w:pPr>
        <w:spacing w:line="276" w:lineRule="auto"/>
        <w:jc w:val="both"/>
        <w:rPr>
          <w:b/>
          <w:sz w:val="28"/>
          <w:lang w:val="uk-UA"/>
        </w:rPr>
      </w:pPr>
    </w:p>
    <w:p w:rsidR="00750CF2" w:rsidRDefault="00750CF2" w:rsidP="00737FB2">
      <w:pPr>
        <w:spacing w:line="276" w:lineRule="auto"/>
        <w:jc w:val="both"/>
        <w:rPr>
          <w:b/>
          <w:sz w:val="28"/>
          <w:lang w:val="uk-UA"/>
        </w:rPr>
      </w:pPr>
    </w:p>
    <w:p w:rsidR="00750CF2" w:rsidRDefault="00750CF2" w:rsidP="00737FB2">
      <w:pPr>
        <w:spacing w:line="276" w:lineRule="auto"/>
        <w:jc w:val="both"/>
        <w:rPr>
          <w:b/>
          <w:sz w:val="28"/>
          <w:lang w:val="uk-UA"/>
        </w:rPr>
      </w:pPr>
    </w:p>
    <w:p w:rsidR="00750CF2" w:rsidRDefault="00750CF2" w:rsidP="00737FB2">
      <w:pPr>
        <w:spacing w:line="276" w:lineRule="auto"/>
        <w:jc w:val="both"/>
        <w:rPr>
          <w:b/>
          <w:sz w:val="28"/>
          <w:lang w:val="uk-UA"/>
        </w:rPr>
      </w:pPr>
    </w:p>
    <w:p w:rsidR="009A26ED" w:rsidRPr="009A26ED" w:rsidRDefault="009A26ED" w:rsidP="00737FB2">
      <w:pPr>
        <w:spacing w:line="276" w:lineRule="auto"/>
        <w:jc w:val="both"/>
        <w:rPr>
          <w:b/>
          <w:sz w:val="28"/>
          <w:lang w:val="uk-UA"/>
        </w:rPr>
      </w:pPr>
      <w:r>
        <w:rPr>
          <w:b/>
          <w:sz w:val="28"/>
          <w:lang w:val="uk-UA"/>
        </w:rPr>
        <w:lastRenderedPageBreak/>
        <w:t>Додаток В</w:t>
      </w:r>
    </w:p>
    <w:tbl>
      <w:tblPr>
        <w:tblStyle w:val="a9"/>
        <w:tblpPr w:leftFromText="180" w:rightFromText="180" w:vertAnchor="page" w:horzAnchor="margin" w:tblpY="2046"/>
        <w:tblW w:w="9606" w:type="dxa"/>
        <w:tblLook w:val="04A0"/>
      </w:tblPr>
      <w:tblGrid>
        <w:gridCol w:w="958"/>
        <w:gridCol w:w="1416"/>
        <w:gridCol w:w="1562"/>
        <w:gridCol w:w="1559"/>
        <w:gridCol w:w="1843"/>
        <w:gridCol w:w="2268"/>
      </w:tblGrid>
      <w:tr w:rsidR="00750CF2" w:rsidRPr="00356CB0" w:rsidTr="00750CF2">
        <w:trPr>
          <w:trHeight w:val="268"/>
        </w:trPr>
        <w:tc>
          <w:tcPr>
            <w:tcW w:w="958" w:type="dxa"/>
            <w:vMerge w:val="restart"/>
          </w:tcPr>
          <w:p w:rsidR="00750CF2" w:rsidRPr="00356CB0" w:rsidRDefault="00750CF2" w:rsidP="00803338">
            <w:pPr>
              <w:spacing w:line="360" w:lineRule="auto"/>
              <w:jc w:val="both"/>
              <w:rPr>
                <w:b/>
                <w:color w:val="000000"/>
                <w:sz w:val="28"/>
                <w:szCs w:val="28"/>
                <w:lang w:val="uk-UA"/>
              </w:rPr>
            </w:pPr>
            <w:r w:rsidRPr="00356CB0">
              <w:rPr>
                <w:b/>
                <w:color w:val="000000"/>
                <w:sz w:val="28"/>
                <w:szCs w:val="28"/>
                <w:lang w:val="uk-UA"/>
              </w:rPr>
              <w:t xml:space="preserve">               </w:t>
            </w:r>
          </w:p>
          <w:p w:rsidR="00750CF2" w:rsidRPr="00356CB0" w:rsidRDefault="00750CF2" w:rsidP="00803338">
            <w:pPr>
              <w:spacing w:line="360" w:lineRule="auto"/>
              <w:jc w:val="both"/>
              <w:rPr>
                <w:b/>
                <w:color w:val="000000"/>
                <w:sz w:val="28"/>
                <w:szCs w:val="28"/>
                <w:lang w:val="uk-UA"/>
              </w:rPr>
            </w:pPr>
            <w:r w:rsidRPr="00356CB0">
              <w:rPr>
                <w:b/>
                <w:color w:val="000000"/>
                <w:sz w:val="28"/>
                <w:szCs w:val="28"/>
                <w:lang w:val="uk-UA"/>
              </w:rPr>
              <w:t xml:space="preserve">  </w:t>
            </w:r>
          </w:p>
        </w:tc>
        <w:tc>
          <w:tcPr>
            <w:tcW w:w="6380" w:type="dxa"/>
            <w:gridSpan w:val="4"/>
            <w:tcBorders>
              <w:bottom w:val="single" w:sz="4" w:space="0" w:color="auto"/>
              <w:right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Вік дерев</w:t>
            </w:r>
          </w:p>
        </w:tc>
        <w:tc>
          <w:tcPr>
            <w:tcW w:w="2268" w:type="dxa"/>
            <w:vMerge w:val="restart"/>
            <w:tcBorders>
              <w:right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Загальна кількість</w:t>
            </w:r>
          </w:p>
        </w:tc>
      </w:tr>
      <w:tr w:rsidR="00750CF2" w:rsidRPr="00356CB0" w:rsidTr="00750CF2">
        <w:trPr>
          <w:trHeight w:val="364"/>
        </w:trPr>
        <w:tc>
          <w:tcPr>
            <w:tcW w:w="958" w:type="dxa"/>
            <w:vMerge/>
          </w:tcPr>
          <w:p w:rsidR="00750CF2" w:rsidRPr="00356CB0" w:rsidRDefault="00750CF2" w:rsidP="00803338">
            <w:pPr>
              <w:spacing w:line="360" w:lineRule="auto"/>
              <w:jc w:val="both"/>
              <w:rPr>
                <w:b/>
                <w:color w:val="000000"/>
                <w:sz w:val="28"/>
                <w:szCs w:val="28"/>
                <w:lang w:val="uk-UA"/>
              </w:rPr>
            </w:pPr>
          </w:p>
        </w:tc>
        <w:tc>
          <w:tcPr>
            <w:tcW w:w="1416"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200-300</w:t>
            </w:r>
          </w:p>
        </w:tc>
        <w:tc>
          <w:tcPr>
            <w:tcW w:w="1562"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300-400</w:t>
            </w:r>
          </w:p>
        </w:tc>
        <w:tc>
          <w:tcPr>
            <w:tcW w:w="1559"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400-500</w:t>
            </w:r>
          </w:p>
        </w:tc>
        <w:tc>
          <w:tcPr>
            <w:tcW w:w="1843"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Більше 500</w:t>
            </w:r>
          </w:p>
        </w:tc>
        <w:tc>
          <w:tcPr>
            <w:tcW w:w="2268" w:type="dxa"/>
            <w:vMerge/>
            <w:tcBorders>
              <w:right w:val="single" w:sz="4" w:space="0" w:color="auto"/>
            </w:tcBorders>
          </w:tcPr>
          <w:p w:rsidR="00750CF2" w:rsidRPr="00356CB0" w:rsidRDefault="00750CF2" w:rsidP="00803338">
            <w:pPr>
              <w:spacing w:line="360" w:lineRule="auto"/>
              <w:jc w:val="center"/>
              <w:rPr>
                <w:b/>
                <w:color w:val="000000"/>
                <w:sz w:val="28"/>
                <w:szCs w:val="28"/>
                <w:lang w:val="uk-UA"/>
              </w:rPr>
            </w:pPr>
          </w:p>
        </w:tc>
      </w:tr>
      <w:tr w:rsidR="00750CF2" w:rsidRPr="00356CB0" w:rsidTr="00750CF2">
        <w:tc>
          <w:tcPr>
            <w:tcW w:w="958"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 га</w:t>
            </w:r>
          </w:p>
        </w:tc>
        <w:tc>
          <w:tcPr>
            <w:tcW w:w="1416"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60 шт.</w:t>
            </w:r>
          </w:p>
        </w:tc>
        <w:tc>
          <w:tcPr>
            <w:tcW w:w="1562"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195 шт.</w:t>
            </w:r>
          </w:p>
        </w:tc>
        <w:tc>
          <w:tcPr>
            <w:tcW w:w="1559"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226 шт.</w:t>
            </w:r>
          </w:p>
        </w:tc>
        <w:tc>
          <w:tcPr>
            <w:tcW w:w="1843" w:type="dxa"/>
            <w:tcBorders>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20 шт.</w:t>
            </w:r>
          </w:p>
        </w:tc>
        <w:tc>
          <w:tcPr>
            <w:tcW w:w="2268" w:type="dxa"/>
            <w:tcBorders>
              <w:left w:val="single" w:sz="4" w:space="0" w:color="auto"/>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501 шт.</w:t>
            </w:r>
          </w:p>
        </w:tc>
      </w:tr>
      <w:tr w:rsidR="00750CF2" w:rsidRPr="00356CB0" w:rsidTr="00750CF2">
        <w:tc>
          <w:tcPr>
            <w:tcW w:w="958"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5га</w:t>
            </w:r>
          </w:p>
        </w:tc>
        <w:tc>
          <w:tcPr>
            <w:tcW w:w="1416"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276 шт.</w:t>
            </w:r>
          </w:p>
        </w:tc>
        <w:tc>
          <w:tcPr>
            <w:tcW w:w="1562"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694 шт.</w:t>
            </w:r>
          </w:p>
        </w:tc>
        <w:tc>
          <w:tcPr>
            <w:tcW w:w="1559"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1117 шт.</w:t>
            </w:r>
          </w:p>
        </w:tc>
        <w:tc>
          <w:tcPr>
            <w:tcW w:w="1843" w:type="dxa"/>
            <w:tcBorders>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114 шт.</w:t>
            </w:r>
          </w:p>
        </w:tc>
        <w:tc>
          <w:tcPr>
            <w:tcW w:w="2268" w:type="dxa"/>
            <w:tcBorders>
              <w:left w:val="single" w:sz="4" w:space="0" w:color="auto"/>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2202 шт.</w:t>
            </w:r>
          </w:p>
        </w:tc>
      </w:tr>
    </w:tbl>
    <w:p w:rsidR="00750CF2" w:rsidRPr="00750CF2" w:rsidRDefault="00750CF2" w:rsidP="00750CF2">
      <w:pPr>
        <w:pStyle w:val="a7"/>
        <w:spacing w:line="360" w:lineRule="auto"/>
        <w:jc w:val="both"/>
        <w:rPr>
          <w:rFonts w:ascii="Times New Roman" w:hAnsi="Times New Roman" w:cs="Times New Roman"/>
          <w:sz w:val="28"/>
          <w:szCs w:val="28"/>
          <w:lang w:val="uk-UA"/>
        </w:rPr>
      </w:pPr>
      <w:r w:rsidRPr="00750CF2">
        <w:rPr>
          <w:rFonts w:ascii="Times New Roman" w:hAnsi="Times New Roman" w:cs="Times New Roman"/>
          <w:b/>
          <w:color w:val="000000"/>
          <w:sz w:val="28"/>
          <w:szCs w:val="28"/>
          <w:lang w:val="uk-UA"/>
        </w:rPr>
        <w:t>Чисельність букових деревостанів на площах 1 га та 5 га</w:t>
      </w:r>
    </w:p>
    <w:p w:rsidR="00ED23C5" w:rsidRPr="00750CF2" w:rsidRDefault="00ED23C5" w:rsidP="00737FB2">
      <w:pPr>
        <w:spacing w:line="276" w:lineRule="auto"/>
        <w:jc w:val="both"/>
        <w:rPr>
          <w:sz w:val="28"/>
        </w:rPr>
      </w:pPr>
    </w:p>
    <w:p w:rsidR="00750CF2" w:rsidRDefault="00ED23C5" w:rsidP="00737FB2">
      <w:pPr>
        <w:spacing w:line="276" w:lineRule="auto"/>
        <w:jc w:val="both"/>
        <w:rPr>
          <w:b/>
          <w:sz w:val="28"/>
          <w:lang w:val="uk-UA"/>
        </w:rPr>
      </w:pPr>
      <w:r w:rsidRPr="007228C5">
        <w:rPr>
          <w:b/>
          <w:sz w:val="28"/>
          <w:lang w:val="uk-UA"/>
        </w:rPr>
        <w:t>Додаток Г</w:t>
      </w:r>
      <w:r w:rsidR="007228C5">
        <w:rPr>
          <w:b/>
          <w:sz w:val="28"/>
          <w:lang w:val="uk-UA"/>
        </w:rPr>
        <w:t xml:space="preserve">                                                      </w:t>
      </w:r>
    </w:p>
    <w:p w:rsidR="00750CF2" w:rsidRPr="00750CF2" w:rsidRDefault="00750CF2" w:rsidP="00750CF2">
      <w:pPr>
        <w:pStyle w:val="a7"/>
        <w:spacing w:line="360" w:lineRule="auto"/>
        <w:jc w:val="both"/>
        <w:rPr>
          <w:rFonts w:ascii="Times New Roman" w:hAnsi="Times New Roman" w:cs="Times New Roman"/>
          <w:b/>
          <w:sz w:val="28"/>
          <w:szCs w:val="28"/>
          <w:lang w:val="uk-UA"/>
        </w:rPr>
      </w:pPr>
      <w:r w:rsidRPr="00750CF2">
        <w:rPr>
          <w:rFonts w:ascii="Times New Roman" w:hAnsi="Times New Roman" w:cs="Times New Roman"/>
          <w:b/>
          <w:sz w:val="28"/>
          <w:szCs w:val="28"/>
          <w:lang w:val="uk-UA"/>
        </w:rPr>
        <w:t>Вплив замкнутості крон дерев на зміну сонячного тепла та енергії</w:t>
      </w:r>
    </w:p>
    <w:tbl>
      <w:tblPr>
        <w:tblStyle w:val="a9"/>
        <w:tblW w:w="0" w:type="auto"/>
        <w:tblInd w:w="-176" w:type="dxa"/>
        <w:tblLayout w:type="fixed"/>
        <w:tblLook w:val="04A0"/>
      </w:tblPr>
      <w:tblGrid>
        <w:gridCol w:w="2269"/>
        <w:gridCol w:w="1134"/>
        <w:gridCol w:w="1134"/>
        <w:gridCol w:w="1134"/>
        <w:gridCol w:w="1134"/>
        <w:gridCol w:w="1134"/>
        <w:gridCol w:w="1134"/>
        <w:gridCol w:w="1134"/>
      </w:tblGrid>
      <w:tr w:rsidR="00750CF2" w:rsidRPr="00356CB0" w:rsidTr="00E746C0">
        <w:trPr>
          <w:trHeight w:val="445"/>
        </w:trPr>
        <w:tc>
          <w:tcPr>
            <w:tcW w:w="2269" w:type="dxa"/>
            <w:vMerge w:val="restart"/>
          </w:tcPr>
          <w:p w:rsidR="00750CF2" w:rsidRPr="00356CB0" w:rsidRDefault="00750CF2" w:rsidP="00803338">
            <w:pPr>
              <w:spacing w:line="360" w:lineRule="auto"/>
              <w:jc w:val="both"/>
              <w:rPr>
                <w:color w:val="000000"/>
                <w:sz w:val="28"/>
                <w:szCs w:val="28"/>
                <w:lang w:val="uk-UA"/>
              </w:rPr>
            </w:pPr>
          </w:p>
        </w:tc>
        <w:tc>
          <w:tcPr>
            <w:tcW w:w="7938" w:type="dxa"/>
            <w:gridSpan w:val="7"/>
          </w:tcPr>
          <w:p w:rsidR="00750CF2" w:rsidRPr="00356CB0" w:rsidRDefault="00750CF2" w:rsidP="00803338">
            <w:pPr>
              <w:spacing w:line="360" w:lineRule="auto"/>
              <w:jc w:val="center"/>
              <w:rPr>
                <w:color w:val="000000"/>
                <w:sz w:val="28"/>
                <w:szCs w:val="28"/>
                <w:lang w:val="uk-UA"/>
              </w:rPr>
            </w:pPr>
            <w:r w:rsidRPr="00356CB0">
              <w:rPr>
                <w:b/>
                <w:color w:val="000000"/>
                <w:sz w:val="28"/>
                <w:szCs w:val="28"/>
                <w:lang w:val="uk-UA"/>
              </w:rPr>
              <w:t>Замкнутість верхніх крон дерев у %</w:t>
            </w:r>
          </w:p>
        </w:tc>
      </w:tr>
      <w:tr w:rsidR="00750CF2" w:rsidRPr="00356CB0" w:rsidTr="00E746C0">
        <w:trPr>
          <w:trHeight w:val="134"/>
        </w:trPr>
        <w:tc>
          <w:tcPr>
            <w:tcW w:w="2269" w:type="dxa"/>
            <w:vMerge/>
          </w:tcPr>
          <w:p w:rsidR="00750CF2" w:rsidRPr="00356CB0" w:rsidRDefault="00750CF2" w:rsidP="00803338">
            <w:pPr>
              <w:spacing w:line="360" w:lineRule="auto"/>
              <w:jc w:val="both"/>
              <w:rPr>
                <w:color w:val="000000"/>
                <w:sz w:val="28"/>
                <w:szCs w:val="28"/>
                <w:lang w:val="uk-UA"/>
              </w:rPr>
            </w:pP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10-20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20-30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30-40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40-50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50-60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60-70</w:t>
            </w:r>
          </w:p>
        </w:tc>
        <w:tc>
          <w:tcPr>
            <w:tcW w:w="1134" w:type="dxa"/>
            <w:tcBorders>
              <w:top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70-80</w:t>
            </w:r>
          </w:p>
        </w:tc>
      </w:tr>
      <w:tr w:rsidR="00750CF2" w:rsidRPr="00356CB0" w:rsidTr="00E746C0">
        <w:tc>
          <w:tcPr>
            <w:tcW w:w="2269" w:type="dxa"/>
          </w:tcPr>
          <w:p w:rsidR="00750CF2" w:rsidRPr="00055709" w:rsidRDefault="00750CF2" w:rsidP="00803338">
            <w:pPr>
              <w:spacing w:line="360" w:lineRule="auto"/>
              <w:jc w:val="both"/>
              <w:rPr>
                <w:color w:val="000000"/>
                <w:sz w:val="28"/>
                <w:szCs w:val="28"/>
                <w:lang w:val="uk-UA"/>
              </w:rPr>
            </w:pPr>
            <w:r w:rsidRPr="00055709">
              <w:rPr>
                <w:color w:val="000000"/>
                <w:sz w:val="28"/>
                <w:szCs w:val="28"/>
                <w:lang w:val="uk-UA"/>
              </w:rPr>
              <w:t xml:space="preserve">Сонячне тепло </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90</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82</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71</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60</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52</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39</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28</w:t>
            </w:r>
            <w:r>
              <w:rPr>
                <w:color w:val="000000"/>
                <w:sz w:val="28"/>
                <w:szCs w:val="28"/>
                <w:lang w:val="uk-UA"/>
              </w:rPr>
              <w:t>%</w:t>
            </w:r>
            <w:r w:rsidRPr="00356CB0">
              <w:rPr>
                <w:color w:val="000000"/>
                <w:sz w:val="28"/>
                <w:szCs w:val="28"/>
                <w:lang w:val="uk-UA"/>
              </w:rPr>
              <w:t>/м²</w:t>
            </w:r>
          </w:p>
        </w:tc>
      </w:tr>
      <w:tr w:rsidR="00750CF2" w:rsidRPr="00356CB0" w:rsidTr="00E746C0">
        <w:tc>
          <w:tcPr>
            <w:tcW w:w="2269" w:type="dxa"/>
          </w:tcPr>
          <w:p w:rsidR="00750CF2" w:rsidRPr="00055709" w:rsidRDefault="00750CF2" w:rsidP="00803338">
            <w:pPr>
              <w:spacing w:line="360" w:lineRule="auto"/>
              <w:jc w:val="both"/>
              <w:rPr>
                <w:color w:val="000000"/>
                <w:sz w:val="28"/>
                <w:szCs w:val="28"/>
                <w:lang w:val="uk-UA"/>
              </w:rPr>
            </w:pPr>
            <w:r w:rsidRPr="00055709">
              <w:rPr>
                <w:color w:val="000000"/>
                <w:sz w:val="28"/>
                <w:szCs w:val="28"/>
                <w:lang w:val="uk-UA"/>
              </w:rPr>
              <w:t xml:space="preserve">Сонячна енергія </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91</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83</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72</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63</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50</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41</w:t>
            </w:r>
            <w:r>
              <w:rPr>
                <w:color w:val="000000"/>
                <w:sz w:val="28"/>
                <w:szCs w:val="28"/>
                <w:lang w:val="uk-UA"/>
              </w:rPr>
              <w:t>%</w:t>
            </w:r>
            <w:r w:rsidRPr="00356CB0">
              <w:rPr>
                <w:color w:val="000000"/>
                <w:sz w:val="28"/>
                <w:szCs w:val="28"/>
                <w:lang w:val="uk-UA"/>
              </w:rPr>
              <w:t>/м²</w:t>
            </w:r>
          </w:p>
        </w:tc>
        <w:tc>
          <w:tcPr>
            <w:tcW w:w="1134" w:type="dxa"/>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30</w:t>
            </w:r>
            <w:r>
              <w:rPr>
                <w:color w:val="000000"/>
                <w:sz w:val="28"/>
                <w:szCs w:val="28"/>
                <w:lang w:val="uk-UA"/>
              </w:rPr>
              <w:t>%</w:t>
            </w:r>
            <w:r w:rsidRPr="00356CB0">
              <w:rPr>
                <w:color w:val="000000"/>
                <w:sz w:val="28"/>
                <w:szCs w:val="28"/>
                <w:lang w:val="uk-UA"/>
              </w:rPr>
              <w:t>/м²</w:t>
            </w:r>
          </w:p>
        </w:tc>
      </w:tr>
      <w:tr w:rsidR="00750CF2" w:rsidRPr="00356CB0" w:rsidTr="00E746C0">
        <w:trPr>
          <w:trHeight w:val="235"/>
        </w:trPr>
        <w:tc>
          <w:tcPr>
            <w:tcW w:w="2269" w:type="dxa"/>
            <w:tcBorders>
              <w:bottom w:val="single" w:sz="4" w:space="0" w:color="auto"/>
            </w:tcBorders>
          </w:tcPr>
          <w:p w:rsidR="00750CF2" w:rsidRPr="00055709" w:rsidRDefault="00750CF2" w:rsidP="00803338">
            <w:pPr>
              <w:spacing w:line="360" w:lineRule="auto"/>
              <w:jc w:val="both"/>
              <w:rPr>
                <w:color w:val="000000"/>
                <w:sz w:val="28"/>
                <w:szCs w:val="28"/>
                <w:lang w:val="uk-UA"/>
              </w:rPr>
            </w:pPr>
            <w:r>
              <w:rPr>
                <w:color w:val="000000"/>
                <w:sz w:val="28"/>
                <w:szCs w:val="28"/>
                <w:lang w:val="en-US"/>
              </w:rPr>
              <w:t xml:space="preserve">t ºC </w:t>
            </w:r>
            <w:r w:rsidRPr="00055709">
              <w:rPr>
                <w:color w:val="000000"/>
                <w:sz w:val="28"/>
                <w:szCs w:val="28"/>
                <w:lang w:val="uk-UA"/>
              </w:rPr>
              <w:t>повітря</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+ 26ºС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+ 25ºС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+ 24ºС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+ 23ºС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+ 22С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+ 21ºС</w:t>
            </w:r>
          </w:p>
        </w:tc>
        <w:tc>
          <w:tcPr>
            <w:tcW w:w="1134"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+ 20ºС</w:t>
            </w:r>
          </w:p>
        </w:tc>
      </w:tr>
      <w:tr w:rsidR="00750CF2" w:rsidRPr="00356CB0" w:rsidTr="00E746C0">
        <w:trPr>
          <w:trHeight w:val="184"/>
        </w:trPr>
        <w:tc>
          <w:tcPr>
            <w:tcW w:w="2269" w:type="dxa"/>
            <w:tcBorders>
              <w:top w:val="single" w:sz="4" w:space="0" w:color="auto"/>
            </w:tcBorders>
          </w:tcPr>
          <w:p w:rsidR="00750CF2" w:rsidRPr="00055709" w:rsidRDefault="00750CF2" w:rsidP="00803338">
            <w:pPr>
              <w:spacing w:line="360" w:lineRule="auto"/>
              <w:jc w:val="both"/>
              <w:rPr>
                <w:color w:val="000000"/>
                <w:sz w:val="28"/>
                <w:szCs w:val="28"/>
                <w:lang w:val="uk-UA"/>
              </w:rPr>
            </w:pPr>
            <w:r>
              <w:rPr>
                <w:color w:val="000000"/>
                <w:sz w:val="28"/>
                <w:szCs w:val="28"/>
                <w:lang w:val="en-US"/>
              </w:rPr>
              <w:t xml:space="preserve">t ºC </w:t>
            </w:r>
            <w:r w:rsidRPr="00055709">
              <w:rPr>
                <w:color w:val="000000"/>
                <w:sz w:val="28"/>
                <w:szCs w:val="28"/>
                <w:lang w:val="uk-UA"/>
              </w:rPr>
              <w:t>поверхні ґрунту</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+ 31ºС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+ 30ºС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+ 28ºС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+ 27ºС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+ 25ºС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+ 24ºС</w:t>
            </w:r>
          </w:p>
        </w:tc>
        <w:tc>
          <w:tcPr>
            <w:tcW w:w="1134"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+ 23ºС</w:t>
            </w:r>
          </w:p>
        </w:tc>
      </w:tr>
    </w:tbl>
    <w:p w:rsidR="00750CF2" w:rsidRPr="00750CF2" w:rsidRDefault="00750CF2" w:rsidP="00737FB2">
      <w:pPr>
        <w:spacing w:line="276" w:lineRule="auto"/>
        <w:jc w:val="both"/>
        <w:rPr>
          <w:b/>
          <w:sz w:val="28"/>
        </w:rPr>
      </w:pPr>
    </w:p>
    <w:p w:rsidR="00ED23C5" w:rsidRPr="007228C5" w:rsidRDefault="007228C5" w:rsidP="00803338">
      <w:pPr>
        <w:spacing w:line="276" w:lineRule="auto"/>
        <w:jc w:val="both"/>
        <w:rPr>
          <w:b/>
          <w:sz w:val="28"/>
          <w:lang w:val="uk-UA"/>
        </w:rPr>
      </w:pPr>
      <w:r>
        <w:rPr>
          <w:b/>
          <w:sz w:val="28"/>
          <w:lang w:val="uk-UA"/>
        </w:rPr>
        <w:t>Додаток Д</w:t>
      </w:r>
    </w:p>
    <w:p w:rsidR="00750CF2" w:rsidRDefault="00750CF2" w:rsidP="00803338">
      <w:pPr>
        <w:spacing w:line="276" w:lineRule="auto"/>
        <w:jc w:val="both"/>
        <w:rPr>
          <w:b/>
          <w:sz w:val="28"/>
          <w:lang w:val="uk-UA"/>
        </w:rPr>
      </w:pPr>
      <w:r w:rsidRPr="00356CB0">
        <w:rPr>
          <w:b/>
          <w:color w:val="000000"/>
          <w:sz w:val="28"/>
          <w:szCs w:val="28"/>
          <w:lang w:val="uk-UA"/>
        </w:rPr>
        <w:t>Вміст мінеральних речовин в середині ґрунту на місцях  повного розкладання мертвої деревини</w:t>
      </w:r>
    </w:p>
    <w:tbl>
      <w:tblPr>
        <w:tblStyle w:val="a9"/>
        <w:tblW w:w="0" w:type="auto"/>
        <w:tblInd w:w="-318" w:type="dxa"/>
        <w:tblLook w:val="04A0"/>
      </w:tblPr>
      <w:tblGrid>
        <w:gridCol w:w="2411"/>
        <w:gridCol w:w="1417"/>
        <w:gridCol w:w="1276"/>
        <w:gridCol w:w="1276"/>
        <w:gridCol w:w="1276"/>
        <w:gridCol w:w="1366"/>
        <w:gridCol w:w="1265"/>
      </w:tblGrid>
      <w:tr w:rsidR="00750CF2" w:rsidRPr="00356CB0" w:rsidTr="00803338">
        <w:tc>
          <w:tcPr>
            <w:tcW w:w="2411" w:type="dxa"/>
            <w:vMerge w:val="restart"/>
          </w:tcPr>
          <w:p w:rsidR="00750CF2" w:rsidRPr="00356CB0" w:rsidRDefault="00750CF2" w:rsidP="00803338">
            <w:pPr>
              <w:spacing w:line="360" w:lineRule="auto"/>
              <w:jc w:val="both"/>
              <w:rPr>
                <w:color w:val="000000"/>
                <w:sz w:val="28"/>
                <w:szCs w:val="28"/>
                <w:lang w:val="uk-UA"/>
              </w:rPr>
            </w:pPr>
          </w:p>
        </w:tc>
        <w:tc>
          <w:tcPr>
            <w:tcW w:w="7876" w:type="dxa"/>
            <w:gridSpan w:val="6"/>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Мінеральні речовини</w:t>
            </w:r>
          </w:p>
        </w:tc>
      </w:tr>
      <w:tr w:rsidR="00750CF2" w:rsidRPr="00356CB0" w:rsidTr="00803338">
        <w:trPr>
          <w:trHeight w:val="376"/>
        </w:trPr>
        <w:tc>
          <w:tcPr>
            <w:tcW w:w="2411" w:type="dxa"/>
            <w:vMerge/>
          </w:tcPr>
          <w:p w:rsidR="00750CF2" w:rsidRPr="00356CB0" w:rsidRDefault="00750CF2" w:rsidP="00803338">
            <w:pPr>
              <w:spacing w:line="360" w:lineRule="auto"/>
              <w:jc w:val="both"/>
              <w:rPr>
                <w:color w:val="000000"/>
                <w:sz w:val="28"/>
                <w:szCs w:val="28"/>
                <w:lang w:val="uk-UA"/>
              </w:rPr>
            </w:pPr>
          </w:p>
        </w:tc>
        <w:tc>
          <w:tcPr>
            <w:tcW w:w="1417" w:type="dxa"/>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Вуглець</w:t>
            </w:r>
          </w:p>
        </w:tc>
        <w:tc>
          <w:tcPr>
            <w:tcW w:w="1276" w:type="dxa"/>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Азот</w:t>
            </w:r>
          </w:p>
        </w:tc>
        <w:tc>
          <w:tcPr>
            <w:tcW w:w="1276" w:type="dxa"/>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Фосфор</w:t>
            </w:r>
          </w:p>
        </w:tc>
        <w:tc>
          <w:tcPr>
            <w:tcW w:w="1276" w:type="dxa"/>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Магній</w:t>
            </w:r>
          </w:p>
        </w:tc>
        <w:tc>
          <w:tcPr>
            <w:tcW w:w="1366" w:type="dxa"/>
            <w:tcBorders>
              <w:right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Калій</w:t>
            </w:r>
          </w:p>
        </w:tc>
        <w:tc>
          <w:tcPr>
            <w:tcW w:w="1265" w:type="dxa"/>
            <w:tcBorders>
              <w:left w:val="single" w:sz="4" w:space="0" w:color="auto"/>
            </w:tcBorders>
          </w:tcPr>
          <w:p w:rsidR="00750CF2" w:rsidRPr="00356CB0" w:rsidRDefault="00750CF2" w:rsidP="00803338">
            <w:pPr>
              <w:spacing w:line="360" w:lineRule="auto"/>
              <w:jc w:val="center"/>
              <w:rPr>
                <w:b/>
                <w:color w:val="000000"/>
                <w:sz w:val="28"/>
                <w:szCs w:val="28"/>
                <w:lang w:val="uk-UA"/>
              </w:rPr>
            </w:pPr>
            <w:r w:rsidRPr="00356CB0">
              <w:rPr>
                <w:b/>
                <w:color w:val="000000"/>
                <w:sz w:val="28"/>
                <w:szCs w:val="28"/>
                <w:lang w:val="uk-UA"/>
              </w:rPr>
              <w:t>Кальцій</w:t>
            </w:r>
          </w:p>
        </w:tc>
      </w:tr>
      <w:tr w:rsidR="00750CF2" w:rsidRPr="00356CB0" w:rsidTr="00803338">
        <w:trPr>
          <w:trHeight w:val="385"/>
        </w:trPr>
        <w:tc>
          <w:tcPr>
            <w:tcW w:w="2411" w:type="dxa"/>
            <w:tcBorders>
              <w:bottom w:val="single" w:sz="4" w:space="0" w:color="auto"/>
            </w:tcBorders>
          </w:tcPr>
          <w:p w:rsidR="00750CF2" w:rsidRPr="00356CB0" w:rsidRDefault="00750CF2" w:rsidP="00803338">
            <w:pPr>
              <w:spacing w:line="360" w:lineRule="auto"/>
              <w:jc w:val="both"/>
              <w:rPr>
                <w:b/>
                <w:color w:val="000000"/>
                <w:sz w:val="28"/>
                <w:szCs w:val="28"/>
                <w:lang w:val="uk-UA"/>
              </w:rPr>
            </w:pPr>
            <w:r w:rsidRPr="00356CB0">
              <w:rPr>
                <w:b/>
                <w:color w:val="000000"/>
                <w:sz w:val="28"/>
                <w:szCs w:val="28"/>
                <w:lang w:val="uk-UA"/>
              </w:rPr>
              <w:t>Буковий праліс</w:t>
            </w:r>
          </w:p>
        </w:tc>
        <w:tc>
          <w:tcPr>
            <w:tcW w:w="1417"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0,9 кг/м²</w:t>
            </w:r>
          </w:p>
        </w:tc>
        <w:tc>
          <w:tcPr>
            <w:tcW w:w="1276"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1,8 кг/м²</w:t>
            </w:r>
          </w:p>
        </w:tc>
        <w:tc>
          <w:tcPr>
            <w:tcW w:w="1276"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1,5 кг/м²</w:t>
            </w:r>
          </w:p>
        </w:tc>
        <w:tc>
          <w:tcPr>
            <w:tcW w:w="1276" w:type="dxa"/>
            <w:tcBorders>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1,3 кг/м²</w:t>
            </w:r>
          </w:p>
        </w:tc>
        <w:tc>
          <w:tcPr>
            <w:tcW w:w="1366" w:type="dxa"/>
            <w:tcBorders>
              <w:bottom w:val="single" w:sz="4" w:space="0" w:color="auto"/>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1,7 кг/м²</w:t>
            </w:r>
          </w:p>
        </w:tc>
        <w:tc>
          <w:tcPr>
            <w:tcW w:w="1265" w:type="dxa"/>
            <w:tcBorders>
              <w:left w:val="single" w:sz="4" w:space="0" w:color="auto"/>
              <w:bottom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2.1 кг/м²</w:t>
            </w:r>
          </w:p>
        </w:tc>
      </w:tr>
      <w:tr w:rsidR="00750CF2" w:rsidRPr="00356CB0" w:rsidTr="00803338">
        <w:trPr>
          <w:trHeight w:val="435"/>
        </w:trPr>
        <w:tc>
          <w:tcPr>
            <w:tcW w:w="2411" w:type="dxa"/>
            <w:tcBorders>
              <w:top w:val="single" w:sz="4" w:space="0" w:color="auto"/>
            </w:tcBorders>
          </w:tcPr>
          <w:p w:rsidR="00750CF2" w:rsidRPr="00356CB0" w:rsidRDefault="00750CF2" w:rsidP="00803338">
            <w:pPr>
              <w:spacing w:line="360" w:lineRule="auto"/>
              <w:jc w:val="both"/>
              <w:rPr>
                <w:b/>
                <w:color w:val="000000"/>
                <w:sz w:val="28"/>
                <w:szCs w:val="28"/>
                <w:lang w:val="uk-UA"/>
              </w:rPr>
            </w:pPr>
            <w:r w:rsidRPr="00356CB0">
              <w:rPr>
                <w:b/>
                <w:color w:val="000000"/>
                <w:sz w:val="28"/>
                <w:szCs w:val="28"/>
                <w:lang w:val="uk-UA"/>
              </w:rPr>
              <w:t>Оголена ділянка</w:t>
            </w:r>
          </w:p>
        </w:tc>
        <w:tc>
          <w:tcPr>
            <w:tcW w:w="1417"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0,3 кг/м²</w:t>
            </w:r>
          </w:p>
        </w:tc>
        <w:tc>
          <w:tcPr>
            <w:tcW w:w="1276"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0,7 кг/м²</w:t>
            </w:r>
          </w:p>
        </w:tc>
        <w:tc>
          <w:tcPr>
            <w:tcW w:w="1276"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0,5 кг/м²</w:t>
            </w:r>
          </w:p>
        </w:tc>
        <w:tc>
          <w:tcPr>
            <w:tcW w:w="1276" w:type="dxa"/>
            <w:tcBorders>
              <w:top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0,4 кг/м²</w:t>
            </w:r>
          </w:p>
        </w:tc>
        <w:tc>
          <w:tcPr>
            <w:tcW w:w="1366" w:type="dxa"/>
            <w:tcBorders>
              <w:top w:val="single" w:sz="4" w:space="0" w:color="auto"/>
              <w:righ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0,7 кг/м²</w:t>
            </w:r>
          </w:p>
        </w:tc>
        <w:tc>
          <w:tcPr>
            <w:tcW w:w="1265" w:type="dxa"/>
            <w:tcBorders>
              <w:top w:val="single" w:sz="4" w:space="0" w:color="auto"/>
              <w:left w:val="single" w:sz="4" w:space="0" w:color="auto"/>
            </w:tcBorders>
          </w:tcPr>
          <w:p w:rsidR="00750CF2" w:rsidRPr="00356CB0" w:rsidRDefault="00750CF2" w:rsidP="00803338">
            <w:pPr>
              <w:spacing w:line="360" w:lineRule="auto"/>
              <w:jc w:val="center"/>
              <w:rPr>
                <w:color w:val="000000"/>
                <w:sz w:val="28"/>
                <w:szCs w:val="28"/>
                <w:lang w:val="uk-UA"/>
              </w:rPr>
            </w:pPr>
            <w:r w:rsidRPr="00356CB0">
              <w:rPr>
                <w:color w:val="000000"/>
                <w:sz w:val="28"/>
                <w:szCs w:val="28"/>
                <w:lang w:val="uk-UA"/>
              </w:rPr>
              <w:t>0,8 кг/м²</w:t>
            </w:r>
          </w:p>
        </w:tc>
      </w:tr>
    </w:tbl>
    <w:p w:rsidR="00750CF2" w:rsidRDefault="00750CF2" w:rsidP="00737FB2">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803338" w:rsidRDefault="00803338" w:rsidP="00803338">
      <w:pPr>
        <w:spacing w:line="276" w:lineRule="auto"/>
        <w:jc w:val="both"/>
        <w:rPr>
          <w:b/>
          <w:sz w:val="28"/>
          <w:lang w:val="uk-UA"/>
        </w:rPr>
      </w:pPr>
    </w:p>
    <w:p w:rsidR="00217A18" w:rsidRDefault="00217A18" w:rsidP="00803338">
      <w:pPr>
        <w:spacing w:line="276" w:lineRule="auto"/>
        <w:jc w:val="both"/>
        <w:rPr>
          <w:b/>
          <w:sz w:val="28"/>
          <w:lang w:val="uk-UA"/>
        </w:rPr>
      </w:pPr>
      <w:r>
        <w:rPr>
          <w:b/>
          <w:sz w:val="28"/>
          <w:lang w:val="uk-UA"/>
        </w:rPr>
        <w:lastRenderedPageBreak/>
        <w:t>Додаток Е</w:t>
      </w:r>
    </w:p>
    <w:p w:rsidR="00803338" w:rsidRPr="00356CB0" w:rsidRDefault="00803338" w:rsidP="00803338">
      <w:pPr>
        <w:spacing w:line="276" w:lineRule="auto"/>
        <w:jc w:val="both"/>
        <w:rPr>
          <w:b/>
          <w:color w:val="000000"/>
          <w:sz w:val="28"/>
          <w:szCs w:val="28"/>
          <w:lang w:val="uk-UA"/>
        </w:rPr>
      </w:pPr>
      <w:r w:rsidRPr="00356CB0">
        <w:rPr>
          <w:b/>
          <w:color w:val="000000"/>
          <w:sz w:val="28"/>
          <w:szCs w:val="28"/>
          <w:lang w:val="uk-UA"/>
        </w:rPr>
        <w:t>Роль мінеральних речовин для підросту лісового підліску під наметом   букових пралісів</w:t>
      </w:r>
    </w:p>
    <w:p w:rsidR="00217A18" w:rsidRDefault="00803338" w:rsidP="00737FB2">
      <w:pPr>
        <w:spacing w:line="276" w:lineRule="auto"/>
        <w:jc w:val="both"/>
        <w:rPr>
          <w:b/>
          <w:sz w:val="28"/>
          <w:lang w:val="uk-UA"/>
        </w:rPr>
      </w:pPr>
      <w:r>
        <w:rPr>
          <w:b/>
          <w:noProof/>
          <w:sz w:val="28"/>
          <w:lang w:val="uk-UA" w:eastAsia="uk-UA"/>
        </w:rPr>
        <w:drawing>
          <wp:anchor distT="0" distB="0" distL="114300" distR="114300" simplePos="0" relativeHeight="251677696" behindDoc="0" locked="0" layoutInCell="1" allowOverlap="1">
            <wp:simplePos x="0" y="0"/>
            <wp:positionH relativeFrom="column">
              <wp:posOffset>611505</wp:posOffset>
            </wp:positionH>
            <wp:positionV relativeFrom="paragraph">
              <wp:posOffset>75565</wp:posOffset>
            </wp:positionV>
            <wp:extent cx="5059680" cy="2866390"/>
            <wp:effectExtent l="19050" t="0" r="7620" b="0"/>
            <wp:wrapSquare wrapText="bothSides"/>
            <wp:docPr id="5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59680" cy="2866390"/>
                    </a:xfrm>
                    <a:prstGeom prst="rect">
                      <a:avLst/>
                    </a:prstGeom>
                    <a:noFill/>
                    <a:ln>
                      <a:noFill/>
                    </a:ln>
                  </pic:spPr>
                </pic:pic>
              </a:graphicData>
            </a:graphic>
          </wp:anchor>
        </w:drawing>
      </w: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803338" w:rsidRDefault="00803338" w:rsidP="00737FB2">
      <w:pPr>
        <w:spacing w:line="276" w:lineRule="auto"/>
        <w:jc w:val="both"/>
        <w:rPr>
          <w:b/>
          <w:sz w:val="28"/>
          <w:lang w:val="uk-UA"/>
        </w:rPr>
      </w:pPr>
    </w:p>
    <w:p w:rsidR="00217A18" w:rsidRDefault="00217A18" w:rsidP="00737FB2">
      <w:pPr>
        <w:spacing w:line="276" w:lineRule="auto"/>
        <w:jc w:val="both"/>
        <w:rPr>
          <w:b/>
          <w:sz w:val="28"/>
          <w:lang w:val="uk-UA"/>
        </w:rPr>
      </w:pPr>
      <w:r>
        <w:rPr>
          <w:b/>
          <w:sz w:val="28"/>
          <w:lang w:val="uk-UA"/>
        </w:rPr>
        <w:t>Додаток Є</w:t>
      </w:r>
    </w:p>
    <w:p w:rsidR="00803338" w:rsidRDefault="00803338" w:rsidP="00737FB2">
      <w:pPr>
        <w:spacing w:line="276" w:lineRule="auto"/>
        <w:jc w:val="both"/>
        <w:rPr>
          <w:b/>
          <w:sz w:val="28"/>
          <w:lang w:val="uk-UA"/>
        </w:rPr>
      </w:pPr>
      <w:r w:rsidRPr="00356CB0">
        <w:rPr>
          <w:b/>
          <w:color w:val="000000"/>
          <w:sz w:val="28"/>
          <w:szCs w:val="28"/>
          <w:lang w:val="uk-UA"/>
        </w:rPr>
        <w:t>Формування гумусу на місці розкладання мертвої деревини</w:t>
      </w:r>
    </w:p>
    <w:p w:rsidR="00803338" w:rsidRDefault="00803338" w:rsidP="00737FB2">
      <w:pPr>
        <w:spacing w:line="276" w:lineRule="auto"/>
        <w:jc w:val="both"/>
        <w:rPr>
          <w:b/>
          <w:sz w:val="28"/>
          <w:lang w:val="uk-UA"/>
        </w:rPr>
      </w:pPr>
      <w:r>
        <w:rPr>
          <w:b/>
          <w:noProof/>
          <w:sz w:val="28"/>
          <w:lang w:val="uk-UA" w:eastAsia="uk-UA"/>
        </w:rPr>
        <w:drawing>
          <wp:anchor distT="0" distB="0" distL="114300" distR="114300" simplePos="0" relativeHeight="251679744" behindDoc="0" locked="0" layoutInCell="1" allowOverlap="1">
            <wp:simplePos x="0" y="0"/>
            <wp:positionH relativeFrom="column">
              <wp:posOffset>698500</wp:posOffset>
            </wp:positionH>
            <wp:positionV relativeFrom="paragraph">
              <wp:posOffset>140970</wp:posOffset>
            </wp:positionV>
            <wp:extent cx="4462145" cy="2641600"/>
            <wp:effectExtent l="19050" t="0" r="0" b="0"/>
            <wp:wrapSquare wrapText="bothSides"/>
            <wp:docPr id="52" name="Рисунок 7" descr="Что такое гуму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Что такое гумус"/>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2145" cy="2641600"/>
                    </a:xfrm>
                    <a:prstGeom prst="rect">
                      <a:avLst/>
                    </a:prstGeom>
                    <a:noFill/>
                    <a:ln>
                      <a:noFill/>
                    </a:ln>
                  </pic:spPr>
                </pic:pic>
              </a:graphicData>
            </a:graphic>
          </wp:anchor>
        </w:drawing>
      </w:r>
    </w:p>
    <w:p w:rsidR="00217A18" w:rsidRDefault="00217A18" w:rsidP="00737FB2">
      <w:pPr>
        <w:spacing w:line="276" w:lineRule="auto"/>
        <w:jc w:val="both"/>
        <w:rPr>
          <w:b/>
          <w:sz w:val="28"/>
          <w:lang w:val="uk-UA"/>
        </w:rPr>
      </w:pPr>
    </w:p>
    <w:p w:rsidR="00217A18" w:rsidRPr="007228C5" w:rsidRDefault="00217A18" w:rsidP="00737FB2">
      <w:pPr>
        <w:spacing w:line="276" w:lineRule="auto"/>
        <w:jc w:val="both"/>
        <w:rPr>
          <w:b/>
          <w:sz w:val="28"/>
          <w:lang w:val="uk-UA"/>
        </w:rPr>
      </w:pPr>
    </w:p>
    <w:sectPr w:rsidR="00217A18" w:rsidRPr="007228C5" w:rsidSect="00B1602D">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BCD" w:rsidRDefault="00AD3BCD" w:rsidP="00B1602D">
      <w:r>
        <w:separator/>
      </w:r>
    </w:p>
  </w:endnote>
  <w:endnote w:type="continuationSeparator" w:id="0">
    <w:p w:rsidR="00AD3BCD" w:rsidRDefault="00AD3BCD" w:rsidP="00B1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BCD" w:rsidRDefault="00AD3BCD" w:rsidP="00B1602D">
      <w:r>
        <w:separator/>
      </w:r>
    </w:p>
  </w:footnote>
  <w:footnote w:type="continuationSeparator" w:id="0">
    <w:p w:rsidR="00AD3BCD" w:rsidRDefault="00AD3BCD" w:rsidP="00B160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C7D0B"/>
    <w:multiLevelType w:val="hybridMultilevel"/>
    <w:tmpl w:val="B0F4F4B4"/>
    <w:lvl w:ilvl="0" w:tplc="C13C9C7C">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
    <w:nsid w:val="7466417D"/>
    <w:multiLevelType w:val="hybridMultilevel"/>
    <w:tmpl w:val="2910BBDC"/>
    <w:lvl w:ilvl="0" w:tplc="4CDABE3A">
      <w:start w:val="1"/>
      <w:numFmt w:val="decimal"/>
      <w:lvlText w:val="%1."/>
      <w:lvlJc w:val="left"/>
      <w:pPr>
        <w:ind w:left="1002" w:hanging="360"/>
      </w:pPr>
      <w:rPr>
        <w:rFonts w:hint="default"/>
      </w:rPr>
    </w:lvl>
    <w:lvl w:ilvl="1" w:tplc="04220019" w:tentative="1">
      <w:start w:val="1"/>
      <w:numFmt w:val="lowerLetter"/>
      <w:lvlText w:val="%2."/>
      <w:lvlJc w:val="left"/>
      <w:pPr>
        <w:ind w:left="1722" w:hanging="360"/>
      </w:pPr>
    </w:lvl>
    <w:lvl w:ilvl="2" w:tplc="0422001B" w:tentative="1">
      <w:start w:val="1"/>
      <w:numFmt w:val="lowerRoman"/>
      <w:lvlText w:val="%3."/>
      <w:lvlJc w:val="right"/>
      <w:pPr>
        <w:ind w:left="2442" w:hanging="180"/>
      </w:pPr>
    </w:lvl>
    <w:lvl w:ilvl="3" w:tplc="0422000F" w:tentative="1">
      <w:start w:val="1"/>
      <w:numFmt w:val="decimal"/>
      <w:lvlText w:val="%4."/>
      <w:lvlJc w:val="left"/>
      <w:pPr>
        <w:ind w:left="3162" w:hanging="360"/>
      </w:pPr>
    </w:lvl>
    <w:lvl w:ilvl="4" w:tplc="04220019" w:tentative="1">
      <w:start w:val="1"/>
      <w:numFmt w:val="lowerLetter"/>
      <w:lvlText w:val="%5."/>
      <w:lvlJc w:val="left"/>
      <w:pPr>
        <w:ind w:left="3882" w:hanging="360"/>
      </w:pPr>
    </w:lvl>
    <w:lvl w:ilvl="5" w:tplc="0422001B" w:tentative="1">
      <w:start w:val="1"/>
      <w:numFmt w:val="lowerRoman"/>
      <w:lvlText w:val="%6."/>
      <w:lvlJc w:val="right"/>
      <w:pPr>
        <w:ind w:left="4602" w:hanging="180"/>
      </w:pPr>
    </w:lvl>
    <w:lvl w:ilvl="6" w:tplc="0422000F" w:tentative="1">
      <w:start w:val="1"/>
      <w:numFmt w:val="decimal"/>
      <w:lvlText w:val="%7."/>
      <w:lvlJc w:val="left"/>
      <w:pPr>
        <w:ind w:left="5322" w:hanging="360"/>
      </w:pPr>
    </w:lvl>
    <w:lvl w:ilvl="7" w:tplc="04220019" w:tentative="1">
      <w:start w:val="1"/>
      <w:numFmt w:val="lowerLetter"/>
      <w:lvlText w:val="%8."/>
      <w:lvlJc w:val="left"/>
      <w:pPr>
        <w:ind w:left="6042" w:hanging="360"/>
      </w:pPr>
    </w:lvl>
    <w:lvl w:ilvl="8" w:tplc="0422001B" w:tentative="1">
      <w:start w:val="1"/>
      <w:numFmt w:val="lowerRoman"/>
      <w:lvlText w:val="%9."/>
      <w:lvlJc w:val="right"/>
      <w:pPr>
        <w:ind w:left="6762"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hyphenationZone w:val="425"/>
  <w:characterSpacingControl w:val="doNotCompress"/>
  <w:footnotePr>
    <w:footnote w:id="-1"/>
    <w:footnote w:id="0"/>
  </w:footnotePr>
  <w:endnotePr>
    <w:endnote w:id="-1"/>
    <w:endnote w:id="0"/>
  </w:endnotePr>
  <w:compat/>
  <w:rsids>
    <w:rsidRoot w:val="00B1602D"/>
    <w:rsid w:val="00004C11"/>
    <w:rsid w:val="000065C9"/>
    <w:rsid w:val="00025584"/>
    <w:rsid w:val="00045536"/>
    <w:rsid w:val="000D2EEB"/>
    <w:rsid w:val="000E29BA"/>
    <w:rsid w:val="001021E4"/>
    <w:rsid w:val="0014747F"/>
    <w:rsid w:val="001637EA"/>
    <w:rsid w:val="0018066F"/>
    <w:rsid w:val="00184F46"/>
    <w:rsid w:val="00187C66"/>
    <w:rsid w:val="001C2569"/>
    <w:rsid w:val="001C393A"/>
    <w:rsid w:val="001E0A4E"/>
    <w:rsid w:val="00217A18"/>
    <w:rsid w:val="002570FC"/>
    <w:rsid w:val="00272ECD"/>
    <w:rsid w:val="002770C6"/>
    <w:rsid w:val="00284838"/>
    <w:rsid w:val="002B6163"/>
    <w:rsid w:val="002B7293"/>
    <w:rsid w:val="002D54A9"/>
    <w:rsid w:val="002D6219"/>
    <w:rsid w:val="00320D0F"/>
    <w:rsid w:val="00352505"/>
    <w:rsid w:val="003A22CF"/>
    <w:rsid w:val="00414270"/>
    <w:rsid w:val="00446553"/>
    <w:rsid w:val="00492848"/>
    <w:rsid w:val="004F0B57"/>
    <w:rsid w:val="005119EE"/>
    <w:rsid w:val="00555A9D"/>
    <w:rsid w:val="00555B94"/>
    <w:rsid w:val="00565EFC"/>
    <w:rsid w:val="00575822"/>
    <w:rsid w:val="00577402"/>
    <w:rsid w:val="00584151"/>
    <w:rsid w:val="005C76D5"/>
    <w:rsid w:val="005D29D7"/>
    <w:rsid w:val="005F2672"/>
    <w:rsid w:val="006342B3"/>
    <w:rsid w:val="0065139A"/>
    <w:rsid w:val="00675562"/>
    <w:rsid w:val="006813C4"/>
    <w:rsid w:val="00682F50"/>
    <w:rsid w:val="007228C5"/>
    <w:rsid w:val="00737FB2"/>
    <w:rsid w:val="00750CF2"/>
    <w:rsid w:val="00763CEF"/>
    <w:rsid w:val="007654E5"/>
    <w:rsid w:val="00777B6F"/>
    <w:rsid w:val="00782C7F"/>
    <w:rsid w:val="00786BBE"/>
    <w:rsid w:val="00803338"/>
    <w:rsid w:val="0085648C"/>
    <w:rsid w:val="0088704D"/>
    <w:rsid w:val="008B2AA4"/>
    <w:rsid w:val="0092306D"/>
    <w:rsid w:val="009319BC"/>
    <w:rsid w:val="009A0475"/>
    <w:rsid w:val="009A26ED"/>
    <w:rsid w:val="009C7439"/>
    <w:rsid w:val="009E5FA7"/>
    <w:rsid w:val="00A2408F"/>
    <w:rsid w:val="00A31E97"/>
    <w:rsid w:val="00A52B56"/>
    <w:rsid w:val="00A614EA"/>
    <w:rsid w:val="00A66102"/>
    <w:rsid w:val="00A95E0D"/>
    <w:rsid w:val="00AA2CF1"/>
    <w:rsid w:val="00AB0B6C"/>
    <w:rsid w:val="00AD3BCD"/>
    <w:rsid w:val="00AE5CF5"/>
    <w:rsid w:val="00AE62E3"/>
    <w:rsid w:val="00B1602D"/>
    <w:rsid w:val="00BB0AEE"/>
    <w:rsid w:val="00BC1E98"/>
    <w:rsid w:val="00BC5D70"/>
    <w:rsid w:val="00BF03DA"/>
    <w:rsid w:val="00CB3DDD"/>
    <w:rsid w:val="00CE4EFB"/>
    <w:rsid w:val="00CF3610"/>
    <w:rsid w:val="00D37085"/>
    <w:rsid w:val="00D8335C"/>
    <w:rsid w:val="00D84A38"/>
    <w:rsid w:val="00DA0782"/>
    <w:rsid w:val="00E208D7"/>
    <w:rsid w:val="00E8639F"/>
    <w:rsid w:val="00EA3268"/>
    <w:rsid w:val="00ED23C5"/>
    <w:rsid w:val="00ED7878"/>
    <w:rsid w:val="00EE6BC0"/>
    <w:rsid w:val="00F03FD7"/>
    <w:rsid w:val="00F10880"/>
    <w:rsid w:val="00F20ACB"/>
    <w:rsid w:val="00F35830"/>
    <w:rsid w:val="00F37DF2"/>
    <w:rsid w:val="00FB04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B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1602D"/>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semiHidden/>
    <w:rsid w:val="00B1602D"/>
  </w:style>
  <w:style w:type="paragraph" w:styleId="a5">
    <w:name w:val="footer"/>
    <w:basedOn w:val="a"/>
    <w:link w:val="a6"/>
    <w:uiPriority w:val="99"/>
    <w:semiHidden/>
    <w:unhideWhenUsed/>
    <w:rsid w:val="00B1602D"/>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semiHidden/>
    <w:rsid w:val="00B1602D"/>
  </w:style>
  <w:style w:type="paragraph" w:styleId="a7">
    <w:name w:val="No Spacing"/>
    <w:link w:val="a8"/>
    <w:uiPriority w:val="1"/>
    <w:qFormat/>
    <w:rsid w:val="00B1602D"/>
    <w:pPr>
      <w:spacing w:after="0" w:line="240" w:lineRule="auto"/>
    </w:pPr>
  </w:style>
  <w:style w:type="character" w:customStyle="1" w:styleId="a8">
    <w:name w:val="Без интервала Знак"/>
    <w:basedOn w:val="a0"/>
    <w:link w:val="a7"/>
    <w:uiPriority w:val="1"/>
    <w:rsid w:val="00B1602D"/>
  </w:style>
  <w:style w:type="table" w:styleId="a9">
    <w:name w:val="Table Grid"/>
    <w:basedOn w:val="a1"/>
    <w:rsid w:val="00555B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BC5D70"/>
    <w:pPr>
      <w:spacing w:before="100" w:beforeAutospacing="1" w:after="119"/>
    </w:pPr>
    <w:rPr>
      <w:lang w:val="uk-UA" w:eastAsia="uk-UA"/>
    </w:rPr>
  </w:style>
  <w:style w:type="paragraph" w:styleId="ab">
    <w:name w:val="List Paragraph"/>
    <w:basedOn w:val="a"/>
    <w:uiPriority w:val="34"/>
    <w:qFormat/>
    <w:rsid w:val="00FB0468"/>
    <w:pPr>
      <w:ind w:left="720"/>
      <w:contextualSpacing/>
    </w:pPr>
  </w:style>
  <w:style w:type="character" w:styleId="ac">
    <w:name w:val="Hyperlink"/>
    <w:basedOn w:val="a0"/>
    <w:uiPriority w:val="99"/>
    <w:unhideWhenUsed/>
    <w:rsid w:val="00750CF2"/>
    <w:rPr>
      <w:color w:val="0000FF"/>
      <w:u w:val="single"/>
    </w:rPr>
  </w:style>
</w:styles>
</file>

<file path=word/webSettings.xml><?xml version="1.0" encoding="utf-8"?>
<w:webSettings xmlns:r="http://schemas.openxmlformats.org/officeDocument/2006/relationships" xmlns:w="http://schemas.openxmlformats.org/wordprocessingml/2006/main">
  <w:divs>
    <w:div w:id="1355882433">
      <w:bodyDiv w:val="1"/>
      <w:marLeft w:val="0"/>
      <w:marRight w:val="0"/>
      <w:marTop w:val="0"/>
      <w:marBottom w:val="0"/>
      <w:divBdr>
        <w:top w:val="none" w:sz="0" w:space="0" w:color="auto"/>
        <w:left w:val="none" w:sz="0" w:space="0" w:color="auto"/>
        <w:bottom w:val="none" w:sz="0" w:space="0" w:color="auto"/>
        <w:right w:val="none" w:sz="0" w:space="0" w:color="auto"/>
      </w:divBdr>
    </w:div>
    <w:div w:id="2138142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pl.org.ua/about-us-posts/mertva-derevyna-navishho-vona-potribna-lis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cozakarpat.gov.ua/wp-content/uploads/2018/02/buk_pralis.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931</TotalTime>
  <Pages>6</Pages>
  <Words>5673</Words>
  <Characters>3234</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59</cp:revision>
  <dcterms:created xsi:type="dcterms:W3CDTF">2025-01-16T18:22:00Z</dcterms:created>
  <dcterms:modified xsi:type="dcterms:W3CDTF">2026-03-17T12:44:00Z</dcterms:modified>
</cp:coreProperties>
</file>