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16D733">
      <w:pPr>
        <w:pStyle w:val="6"/>
        <w:spacing w:line="360" w:lineRule="auto"/>
        <w:jc w:val="center"/>
        <w:rPr>
          <w:b/>
          <w:bCs/>
          <w:sz w:val="28"/>
          <w:szCs w:val="28"/>
        </w:rPr>
      </w:pPr>
      <w:r>
        <w:rPr>
          <w:b/>
          <w:sz w:val="28"/>
          <w:szCs w:val="28"/>
        </w:rPr>
        <w:t>Тези наукової роботи Симоненко Анастасії Сергіївни</w:t>
      </w:r>
      <w:r>
        <w:rPr>
          <w:sz w:val="28"/>
          <w:szCs w:val="28"/>
        </w:rPr>
        <w:br w:type="textWrapping"/>
      </w:r>
      <w:r>
        <w:rPr>
          <w:sz w:val="28"/>
          <w:szCs w:val="28"/>
          <w:lang w:val="uk-UA"/>
        </w:rPr>
        <w:t>Тема</w:t>
      </w:r>
      <w:r>
        <w:rPr>
          <w:rFonts w:hint="default"/>
          <w:sz w:val="28"/>
          <w:szCs w:val="28"/>
          <w:lang w:val="uk-UA"/>
        </w:rPr>
        <w:t xml:space="preserve">: </w:t>
      </w:r>
      <w:r>
        <w:rPr>
          <w:b/>
          <w:bCs/>
          <w:sz w:val="28"/>
          <w:szCs w:val="28"/>
        </w:rPr>
        <w:t>«Нашестя сарани в Україні: причини, наслідки та пошук альтернативних методів біологічного і агроекологічного контролю».</w:t>
      </w:r>
    </w:p>
    <w:p w14:paraId="129E20A5">
      <w:pPr>
        <w:pStyle w:val="6"/>
        <w:spacing w:line="360" w:lineRule="auto"/>
        <w:jc w:val="both"/>
        <w:rPr>
          <w:rFonts w:hint="default"/>
          <w:b w:val="0"/>
          <w:bCs/>
          <w:sz w:val="28"/>
          <w:szCs w:val="28"/>
          <w:lang w:val="uk-UA"/>
        </w:rPr>
      </w:pPr>
      <w:r>
        <w:rPr>
          <w:b/>
          <w:bCs/>
          <w:sz w:val="28"/>
          <w:szCs w:val="28"/>
          <w:lang w:val="uk-UA"/>
        </w:rPr>
        <w:t>АВТОР</w:t>
      </w:r>
      <w:r>
        <w:rPr>
          <w:rFonts w:hint="default"/>
          <w:b/>
          <w:bCs/>
          <w:sz w:val="28"/>
          <w:szCs w:val="28"/>
          <w:lang w:val="uk-UA"/>
        </w:rPr>
        <w:t xml:space="preserve">: </w:t>
      </w:r>
      <w:r>
        <w:rPr>
          <w:b w:val="0"/>
          <w:bCs/>
          <w:sz w:val="28"/>
          <w:szCs w:val="28"/>
        </w:rPr>
        <w:t>Симоненко Анастасі</w:t>
      </w:r>
      <w:r>
        <w:rPr>
          <w:b w:val="0"/>
          <w:bCs/>
          <w:sz w:val="28"/>
          <w:szCs w:val="28"/>
          <w:lang w:val="uk-UA"/>
        </w:rPr>
        <w:t>я</w:t>
      </w:r>
      <w:r>
        <w:rPr>
          <w:b w:val="0"/>
          <w:bCs/>
          <w:sz w:val="28"/>
          <w:szCs w:val="28"/>
        </w:rPr>
        <w:t xml:space="preserve"> Сергіївн</w:t>
      </w:r>
      <w:r>
        <w:rPr>
          <w:b w:val="0"/>
          <w:bCs/>
          <w:sz w:val="28"/>
          <w:szCs w:val="28"/>
          <w:lang w:val="uk-UA"/>
        </w:rPr>
        <w:t>а</w:t>
      </w:r>
      <w:r>
        <w:rPr>
          <w:rFonts w:hint="default"/>
          <w:b w:val="0"/>
          <w:bCs/>
          <w:sz w:val="28"/>
          <w:szCs w:val="28"/>
          <w:lang w:val="uk-UA"/>
        </w:rPr>
        <w:t>, учениця 9 класу Клесівської гімназії Клесівської селищної ради Сарненського району Рівненської області села Клесів</w:t>
      </w:r>
    </w:p>
    <w:p w14:paraId="37E6E861">
      <w:pPr>
        <w:pStyle w:val="6"/>
        <w:spacing w:line="360" w:lineRule="auto"/>
        <w:jc w:val="both"/>
        <w:rPr>
          <w:rFonts w:hint="default"/>
          <w:b w:val="0"/>
          <w:bCs/>
          <w:sz w:val="28"/>
          <w:szCs w:val="28"/>
          <w:lang w:val="uk-UA"/>
        </w:rPr>
      </w:pPr>
      <w:r>
        <w:rPr>
          <w:rFonts w:hint="default"/>
          <w:b/>
          <w:bCs w:val="0"/>
          <w:sz w:val="28"/>
          <w:szCs w:val="28"/>
          <w:lang w:val="uk-UA"/>
        </w:rPr>
        <w:t>Керівник:</w:t>
      </w:r>
      <w:r>
        <w:rPr>
          <w:rFonts w:hint="default"/>
          <w:b w:val="0"/>
          <w:bCs/>
          <w:sz w:val="28"/>
          <w:szCs w:val="28"/>
          <w:lang w:val="uk-UA"/>
        </w:rPr>
        <w:t xml:space="preserve"> Галушко Олеся Григорівна, учитель біології </w:t>
      </w:r>
      <w:r>
        <w:rPr>
          <w:rFonts w:hint="default"/>
          <w:b w:val="0"/>
          <w:bCs/>
          <w:sz w:val="28"/>
          <w:szCs w:val="28"/>
          <w:lang w:val="uk-UA"/>
        </w:rPr>
        <w:t>Клесівської гімназії Клесівської селищної ради Сарненського району Рівненської області</w:t>
      </w:r>
    </w:p>
    <w:p w14:paraId="6E9C1759">
      <w:pPr>
        <w:pStyle w:val="6"/>
        <w:numPr>
          <w:ilvl w:val="0"/>
          <w:numId w:val="0"/>
        </w:numPr>
        <w:tabs>
          <w:tab w:val="left" w:pos="540"/>
          <w:tab w:val="left" w:pos="720"/>
        </w:tabs>
        <w:spacing w:before="100" w:beforeAutospacing="1" w:after="100" w:afterAutospacing="1" w:line="360" w:lineRule="auto"/>
        <w:jc w:val="both"/>
        <w:rPr>
          <w:rFonts w:hint="default"/>
          <w:sz w:val="28"/>
          <w:szCs w:val="28"/>
          <w:lang w:val="uk-UA"/>
        </w:rPr>
      </w:pPr>
      <w:r>
        <w:rPr>
          <w:rFonts w:hint="default"/>
          <w:b/>
          <w:bCs/>
          <w:sz w:val="28"/>
          <w:szCs w:val="28"/>
          <w:lang w:val="uk-UA"/>
        </w:rPr>
        <w:t>Науковий консультант</w:t>
      </w:r>
      <w:r>
        <w:rPr>
          <w:rFonts w:hint="default"/>
          <w:sz w:val="28"/>
          <w:szCs w:val="28"/>
          <w:lang w:val="uk-UA"/>
        </w:rPr>
        <w:t>: Бобрикова Юлія Сергіївна, кандидат педагогічних наук, доцент, завідувач кафедри методики викладання і змісту освіти Рівненського обласного інституту післядипломної педагогічної освіти.</w:t>
      </w:r>
    </w:p>
    <w:p w14:paraId="16216EF5">
      <w:pPr>
        <w:pStyle w:val="6"/>
        <w:numPr>
          <w:ilvl w:val="0"/>
          <w:numId w:val="0"/>
        </w:numPr>
        <w:tabs>
          <w:tab w:val="left" w:pos="540"/>
          <w:tab w:val="left" w:pos="720"/>
        </w:tabs>
        <w:spacing w:before="100" w:beforeAutospacing="1" w:after="100" w:afterAutospacing="1" w:line="360" w:lineRule="auto"/>
        <w:jc w:val="both"/>
        <w:rPr>
          <w:rFonts w:hint="default"/>
          <w:b w:val="0"/>
          <w:bCs/>
          <w:sz w:val="28"/>
          <w:szCs w:val="28"/>
          <w:lang w:val="uk-UA"/>
        </w:rPr>
      </w:pPr>
      <w:r>
        <w:rPr>
          <w:rFonts w:hint="default"/>
          <w:b/>
          <w:bCs/>
          <w:sz w:val="28"/>
          <w:szCs w:val="28"/>
          <w:lang w:val="uk-UA"/>
        </w:rPr>
        <w:t>Рецензент</w:t>
      </w:r>
      <w:r>
        <w:rPr>
          <w:rFonts w:hint="default"/>
          <w:sz w:val="28"/>
          <w:szCs w:val="28"/>
          <w:lang w:val="uk-UA"/>
        </w:rPr>
        <w:t>: Гуцман Сергій Володимирович, кандидат біологічних наук, доцент, доцент кафедри природничих наук РДГУ.</w:t>
      </w:r>
    </w:p>
    <w:p w14:paraId="5DC6D398">
      <w:pPr>
        <w:pStyle w:val="6"/>
        <w:spacing w:line="360" w:lineRule="auto"/>
        <w:jc w:val="both"/>
        <w:rPr>
          <w:sz w:val="28"/>
          <w:szCs w:val="28"/>
        </w:rPr>
      </w:pPr>
      <w:r>
        <w:rPr>
          <w:b/>
          <w:bCs/>
          <w:sz w:val="28"/>
          <w:szCs w:val="28"/>
        </w:rPr>
        <w:t>Актуальність теми</w:t>
      </w:r>
      <w:r>
        <w:rPr>
          <w:rFonts w:hint="default"/>
          <w:b/>
          <w:bCs/>
          <w:sz w:val="28"/>
          <w:szCs w:val="28"/>
          <w:lang w:val="uk-UA"/>
        </w:rPr>
        <w:t xml:space="preserve">. </w:t>
      </w:r>
      <w:r>
        <w:rPr>
          <w:sz w:val="28"/>
          <w:szCs w:val="28"/>
        </w:rPr>
        <w:t>Упродовж останніх років Україна все частіше стикається з проблемою появи сарани — одного з найнебезпечніших шкідників сільськогосподарських культур. Хоча масштабні навали цього виду раніше вважалися рідкістю для нашого регіону, зміни клімату, порушення природного балансу та інтенсивне землеробство створили сприятливі умови для її поширення. Через це актуальним стає питання: як ефективно стримувати популяцію сарани, не завдаючи додаткової шкоди довкіллю?</w:t>
      </w:r>
    </w:p>
    <w:p w14:paraId="150D081B">
      <w:pPr>
        <w:pStyle w:val="6"/>
        <w:spacing w:line="360" w:lineRule="auto"/>
        <w:jc w:val="both"/>
        <w:rPr>
          <w:sz w:val="28"/>
          <w:szCs w:val="28"/>
        </w:rPr>
      </w:pPr>
      <w:r>
        <w:rPr>
          <w:b/>
          <w:bCs/>
          <w:sz w:val="28"/>
          <w:szCs w:val="28"/>
        </w:rPr>
        <w:t>Метою роботи</w:t>
      </w:r>
      <w:r>
        <w:rPr>
          <w:sz w:val="28"/>
          <w:szCs w:val="28"/>
        </w:rPr>
        <w:t xml:space="preserve"> є вивчення причин виникнення нашестя сарани в Україні, аналіз наслідків для сільського господарства та довкілля, а також пошук альтернативних (зокрема біологічних і агроекологічних) методів контролю.</w:t>
      </w:r>
    </w:p>
    <w:p w14:paraId="681680F3">
      <w:pPr>
        <w:pStyle w:val="6"/>
        <w:spacing w:line="360" w:lineRule="auto"/>
        <w:jc w:val="both"/>
        <w:rPr>
          <w:sz w:val="28"/>
          <w:szCs w:val="28"/>
        </w:rPr>
      </w:pPr>
      <w:r>
        <w:rPr>
          <w:sz w:val="28"/>
          <w:szCs w:val="28"/>
        </w:rPr>
        <w:t xml:space="preserve">Для досягнення мети ми поставили перед собою такі </w:t>
      </w:r>
      <w:r>
        <w:rPr>
          <w:b/>
          <w:bCs/>
          <w:sz w:val="28"/>
          <w:szCs w:val="28"/>
        </w:rPr>
        <w:t>завдання</w:t>
      </w:r>
      <w:r>
        <w:rPr>
          <w:sz w:val="28"/>
          <w:szCs w:val="28"/>
        </w:rPr>
        <w:t>:</w:t>
      </w:r>
    </w:p>
    <w:p w14:paraId="682DE32C">
      <w:pPr>
        <w:pStyle w:val="6"/>
        <w:spacing w:line="360" w:lineRule="auto"/>
        <w:jc w:val="both"/>
        <w:rPr>
          <w:sz w:val="28"/>
          <w:szCs w:val="28"/>
        </w:rPr>
      </w:pPr>
      <w:r>
        <w:rPr>
          <w:sz w:val="28"/>
          <w:szCs w:val="28"/>
        </w:rPr>
        <w:t>– проаналізувати наявні наукові джерела щодо екології та біології сарани;</w:t>
      </w:r>
    </w:p>
    <w:p w14:paraId="54453AE5">
      <w:pPr>
        <w:pStyle w:val="6"/>
        <w:spacing w:line="360" w:lineRule="auto"/>
        <w:jc w:val="both"/>
        <w:rPr>
          <w:sz w:val="28"/>
          <w:szCs w:val="28"/>
        </w:rPr>
      </w:pPr>
      <w:r>
        <w:rPr>
          <w:sz w:val="28"/>
          <w:szCs w:val="28"/>
        </w:rPr>
        <w:t>– зібрати дані про наслідки нашестя для аграрного сектору;</w:t>
      </w:r>
    </w:p>
    <w:p w14:paraId="3B74586F">
      <w:pPr>
        <w:pStyle w:val="6"/>
        <w:spacing w:line="360" w:lineRule="auto"/>
        <w:jc w:val="both"/>
        <w:rPr>
          <w:sz w:val="28"/>
          <w:szCs w:val="28"/>
        </w:rPr>
      </w:pPr>
      <w:r>
        <w:rPr>
          <w:sz w:val="28"/>
          <w:szCs w:val="28"/>
        </w:rPr>
        <w:t>– вивчити існуючі методи боротьби з сараною і оцінити їх ефективність;</w:t>
      </w:r>
    </w:p>
    <w:p w14:paraId="795C29DE">
      <w:pPr>
        <w:pStyle w:val="6"/>
        <w:spacing w:line="360" w:lineRule="auto"/>
        <w:jc w:val="both"/>
        <w:rPr>
          <w:sz w:val="28"/>
          <w:szCs w:val="28"/>
        </w:rPr>
      </w:pPr>
      <w:r>
        <w:rPr>
          <w:sz w:val="28"/>
          <w:szCs w:val="28"/>
        </w:rPr>
        <w:t>– провести власне мінідослідження поведінки сарани в умовах, наближених до польових, з використанням 5 особин, утримуваних у спеціально підготовленому середовищі в межах навчального закладу.</w:t>
      </w:r>
    </w:p>
    <w:p w14:paraId="21881FB9">
      <w:pPr>
        <w:pStyle w:val="6"/>
        <w:spacing w:line="360" w:lineRule="auto"/>
        <w:jc w:val="both"/>
        <w:rPr>
          <w:sz w:val="28"/>
          <w:szCs w:val="28"/>
        </w:rPr>
      </w:pPr>
      <w:r>
        <w:rPr>
          <w:b/>
          <w:bCs/>
          <w:sz w:val="28"/>
          <w:szCs w:val="28"/>
        </w:rPr>
        <w:t>Об’єктом дослідження</w:t>
      </w:r>
      <w:r>
        <w:rPr>
          <w:sz w:val="28"/>
          <w:szCs w:val="28"/>
        </w:rPr>
        <w:t xml:space="preserve"> є сарана як біологічний вид і її вплив на сільське господарство.</w:t>
      </w:r>
    </w:p>
    <w:p w14:paraId="0C7D114F">
      <w:pPr>
        <w:pStyle w:val="6"/>
        <w:spacing w:line="360" w:lineRule="auto"/>
        <w:jc w:val="both"/>
        <w:rPr>
          <w:sz w:val="28"/>
          <w:szCs w:val="28"/>
        </w:rPr>
      </w:pPr>
      <w:r>
        <w:rPr>
          <w:b/>
          <w:bCs/>
          <w:sz w:val="28"/>
          <w:szCs w:val="28"/>
        </w:rPr>
        <w:t>Предмет дослідження</w:t>
      </w:r>
      <w:r>
        <w:rPr>
          <w:sz w:val="28"/>
          <w:szCs w:val="28"/>
        </w:rPr>
        <w:t xml:space="preserve"> — екологічні особливості поведінки сарани в умовах, близьких до природних, та способи її агроекологічного контролю.</w:t>
      </w:r>
    </w:p>
    <w:p w14:paraId="06FC608C">
      <w:pPr>
        <w:pStyle w:val="6"/>
        <w:spacing w:line="360" w:lineRule="auto"/>
        <w:rPr>
          <w:sz w:val="28"/>
          <w:szCs w:val="28"/>
        </w:rPr>
      </w:pPr>
      <w:r>
        <w:rPr>
          <w:b/>
          <w:bCs/>
          <w:sz w:val="28"/>
          <w:szCs w:val="28"/>
        </w:rPr>
        <w:t>Експериментальна частина</w:t>
      </w:r>
      <w:r>
        <w:rPr>
          <w:rFonts w:hint="default"/>
          <w:b/>
          <w:bCs/>
          <w:sz w:val="28"/>
          <w:szCs w:val="28"/>
          <w:lang w:val="uk-UA"/>
        </w:rPr>
        <w:t xml:space="preserve">. </w:t>
      </w:r>
      <w:r>
        <w:rPr>
          <w:sz w:val="28"/>
          <w:szCs w:val="28"/>
        </w:rPr>
        <w:t>Щоб не лише теоретично, а й практично перевірити дієвість еко-підходів, я провела міні-дослідження в умовах навчального закладу.</w:t>
      </w:r>
    </w:p>
    <w:p w14:paraId="3D379CBB">
      <w:pPr>
        <w:pStyle w:val="6"/>
        <w:spacing w:line="360" w:lineRule="auto"/>
        <w:rPr>
          <w:sz w:val="28"/>
          <w:szCs w:val="28"/>
        </w:rPr>
      </w:pPr>
      <w:r>
        <w:rPr>
          <w:sz w:val="28"/>
          <w:szCs w:val="28"/>
        </w:rPr>
        <w:t xml:space="preserve">Я створила </w:t>
      </w:r>
      <w:r>
        <w:rPr>
          <w:b/>
          <w:bCs/>
          <w:sz w:val="28"/>
          <w:szCs w:val="28"/>
        </w:rPr>
        <w:t>контейнерну модель середовища</w:t>
      </w:r>
      <w:r>
        <w:rPr>
          <w:sz w:val="28"/>
          <w:szCs w:val="28"/>
        </w:rPr>
        <w:t>, максимально наближену до польових умов:</w:t>
      </w:r>
    </w:p>
    <w:p w14:paraId="10B3AEC6">
      <w:pPr>
        <w:pStyle w:val="6"/>
        <w:numPr>
          <w:ilvl w:val="0"/>
          <w:numId w:val="1"/>
        </w:numPr>
        <w:spacing w:line="360" w:lineRule="auto"/>
        <w:rPr>
          <w:sz w:val="28"/>
          <w:szCs w:val="28"/>
        </w:rPr>
      </w:pPr>
      <w:r>
        <w:rPr>
          <w:sz w:val="28"/>
          <w:szCs w:val="28"/>
        </w:rPr>
        <w:t>Прозорий контейнер розміром 45×30×30 см.</w:t>
      </w:r>
    </w:p>
    <w:p w14:paraId="37270ACB">
      <w:pPr>
        <w:pStyle w:val="6"/>
        <w:numPr>
          <w:ilvl w:val="0"/>
          <w:numId w:val="1"/>
        </w:numPr>
        <w:spacing w:line="360" w:lineRule="auto"/>
        <w:rPr>
          <w:sz w:val="28"/>
          <w:szCs w:val="28"/>
        </w:rPr>
      </w:pPr>
      <w:r>
        <w:rPr>
          <w:sz w:val="28"/>
          <w:szCs w:val="28"/>
        </w:rPr>
        <w:t>Температура трималась на рівні 27–30 °C.</w:t>
      </w:r>
    </w:p>
    <w:p w14:paraId="0D561705">
      <w:pPr>
        <w:pStyle w:val="6"/>
        <w:numPr>
          <w:ilvl w:val="0"/>
          <w:numId w:val="1"/>
        </w:numPr>
        <w:spacing w:line="360" w:lineRule="auto"/>
        <w:rPr>
          <w:sz w:val="28"/>
          <w:szCs w:val="28"/>
        </w:rPr>
      </w:pPr>
      <w:r>
        <w:rPr>
          <w:sz w:val="28"/>
          <w:szCs w:val="28"/>
        </w:rPr>
        <w:t>Вологість — 60–80%.</w:t>
      </w:r>
    </w:p>
    <w:p w14:paraId="03D43AD7">
      <w:pPr>
        <w:pStyle w:val="6"/>
        <w:numPr>
          <w:ilvl w:val="0"/>
          <w:numId w:val="1"/>
        </w:numPr>
        <w:spacing w:line="360" w:lineRule="auto"/>
        <w:rPr>
          <w:sz w:val="28"/>
          <w:szCs w:val="28"/>
        </w:rPr>
      </w:pPr>
      <w:r>
        <w:rPr>
          <w:sz w:val="28"/>
          <w:szCs w:val="28"/>
        </w:rPr>
        <w:t>Рослинний корм: овес, просо, люцерна.</w:t>
      </w:r>
    </w:p>
    <w:p w14:paraId="2FDF2882">
      <w:pPr>
        <w:pStyle w:val="6"/>
        <w:spacing w:line="360" w:lineRule="auto"/>
        <w:rPr>
          <w:sz w:val="28"/>
          <w:szCs w:val="28"/>
        </w:rPr>
      </w:pPr>
      <w:r>
        <w:rPr>
          <w:sz w:val="28"/>
          <w:szCs w:val="28"/>
        </w:rPr>
        <w:t xml:space="preserve">Я помістила туди </w:t>
      </w:r>
      <w:r>
        <w:rPr>
          <w:b/>
          <w:bCs/>
          <w:sz w:val="28"/>
          <w:szCs w:val="28"/>
        </w:rPr>
        <w:t>5 особин сарани</w:t>
      </w:r>
      <w:r>
        <w:rPr>
          <w:sz w:val="28"/>
          <w:szCs w:val="28"/>
        </w:rPr>
        <w:t xml:space="preserve"> й щодня протягом 12 днів спостерігала:</w:t>
      </w:r>
    </w:p>
    <w:p w14:paraId="60F385A8">
      <w:pPr>
        <w:pStyle w:val="6"/>
        <w:numPr>
          <w:ilvl w:val="0"/>
          <w:numId w:val="2"/>
        </w:numPr>
        <w:spacing w:line="360" w:lineRule="auto"/>
        <w:rPr>
          <w:sz w:val="28"/>
          <w:szCs w:val="28"/>
        </w:rPr>
      </w:pPr>
      <w:r>
        <w:rPr>
          <w:sz w:val="28"/>
          <w:szCs w:val="28"/>
        </w:rPr>
        <w:t>рівень активності;</w:t>
      </w:r>
    </w:p>
    <w:p w14:paraId="56E22FD0">
      <w:pPr>
        <w:pStyle w:val="6"/>
        <w:numPr>
          <w:ilvl w:val="0"/>
          <w:numId w:val="2"/>
        </w:numPr>
        <w:spacing w:line="360" w:lineRule="auto"/>
        <w:rPr>
          <w:sz w:val="28"/>
          <w:szCs w:val="28"/>
        </w:rPr>
      </w:pPr>
      <w:r>
        <w:rPr>
          <w:sz w:val="28"/>
          <w:szCs w:val="28"/>
        </w:rPr>
        <w:t>харчові переваги;</w:t>
      </w:r>
    </w:p>
    <w:p w14:paraId="1D31AE2F">
      <w:pPr>
        <w:pStyle w:val="6"/>
        <w:numPr>
          <w:ilvl w:val="0"/>
          <w:numId w:val="2"/>
        </w:numPr>
        <w:spacing w:line="360" w:lineRule="auto"/>
        <w:rPr>
          <w:sz w:val="28"/>
          <w:szCs w:val="28"/>
        </w:rPr>
      </w:pPr>
      <w:r>
        <w:rPr>
          <w:sz w:val="28"/>
          <w:szCs w:val="28"/>
        </w:rPr>
        <w:t>зміну поведінки залежно від температури;</w:t>
      </w:r>
    </w:p>
    <w:p w14:paraId="16672C8F">
      <w:pPr>
        <w:pStyle w:val="6"/>
        <w:numPr>
          <w:ilvl w:val="0"/>
          <w:numId w:val="2"/>
        </w:numPr>
        <w:spacing w:line="360" w:lineRule="auto"/>
        <w:rPr>
          <w:sz w:val="28"/>
          <w:szCs w:val="28"/>
        </w:rPr>
      </w:pPr>
      <w:r>
        <w:rPr>
          <w:sz w:val="28"/>
          <w:szCs w:val="28"/>
        </w:rPr>
        <w:t>реакцію на еко-засоби, які я поступово вводила.</w:t>
      </w:r>
    </w:p>
    <w:p w14:paraId="3FBE0F9A">
      <w:pPr>
        <w:pStyle w:val="6"/>
        <w:spacing w:line="360" w:lineRule="auto"/>
        <w:rPr>
          <w:sz w:val="28"/>
          <w:szCs w:val="28"/>
        </w:rPr>
      </w:pPr>
      <w:r>
        <w:rPr>
          <w:b/>
          <w:bCs/>
          <w:sz w:val="28"/>
          <w:szCs w:val="28"/>
        </w:rPr>
        <w:t>Результати</w:t>
      </w:r>
      <w:r>
        <w:rPr>
          <w:rFonts w:hint="default"/>
          <w:b/>
          <w:bCs/>
          <w:sz w:val="28"/>
          <w:szCs w:val="28"/>
          <w:lang w:val="uk-UA"/>
        </w:rPr>
        <w:t xml:space="preserve">. </w:t>
      </w:r>
      <w:r>
        <w:rPr>
          <w:sz w:val="28"/>
          <w:szCs w:val="28"/>
        </w:rPr>
        <w:t xml:space="preserve">Під час перших днів я спостерігала природну активність і поведінку сарани. Вже на 5-й день я почала додавати </w:t>
      </w:r>
      <w:r>
        <w:rPr>
          <w:b/>
          <w:bCs/>
          <w:sz w:val="28"/>
          <w:szCs w:val="28"/>
        </w:rPr>
        <w:t>екологічні захисні засоби</w:t>
      </w:r>
      <w:r>
        <w:rPr>
          <w:sz w:val="28"/>
          <w:szCs w:val="28"/>
        </w:rPr>
        <w:t>, а саме:</w:t>
      </w:r>
    </w:p>
    <w:p w14:paraId="50B264B2">
      <w:pPr>
        <w:pStyle w:val="6"/>
        <w:numPr>
          <w:ilvl w:val="0"/>
          <w:numId w:val="3"/>
        </w:numPr>
        <w:spacing w:line="360" w:lineRule="auto"/>
        <w:rPr>
          <w:sz w:val="28"/>
          <w:szCs w:val="28"/>
        </w:rPr>
      </w:pPr>
      <w:r>
        <w:rPr>
          <w:sz w:val="28"/>
          <w:szCs w:val="28"/>
        </w:rPr>
        <w:t>висушене пижмо,</w:t>
      </w:r>
    </w:p>
    <w:p w14:paraId="6AE865E2">
      <w:pPr>
        <w:pStyle w:val="6"/>
        <w:numPr>
          <w:ilvl w:val="0"/>
          <w:numId w:val="3"/>
        </w:numPr>
        <w:spacing w:line="360" w:lineRule="auto"/>
        <w:rPr>
          <w:sz w:val="28"/>
          <w:szCs w:val="28"/>
        </w:rPr>
      </w:pPr>
      <w:r>
        <w:rPr>
          <w:sz w:val="28"/>
          <w:szCs w:val="28"/>
        </w:rPr>
        <w:t>водну витяжку з часнику,</w:t>
      </w:r>
    </w:p>
    <w:p w14:paraId="42381183">
      <w:pPr>
        <w:pStyle w:val="6"/>
        <w:numPr>
          <w:ilvl w:val="0"/>
          <w:numId w:val="3"/>
        </w:numPr>
        <w:spacing w:line="360" w:lineRule="auto"/>
        <w:rPr>
          <w:sz w:val="28"/>
          <w:szCs w:val="28"/>
        </w:rPr>
      </w:pPr>
      <w:r>
        <w:rPr>
          <w:sz w:val="28"/>
          <w:szCs w:val="28"/>
        </w:rPr>
        <w:t xml:space="preserve">спори гриба </w:t>
      </w:r>
      <w:r>
        <w:rPr>
          <w:i/>
          <w:iCs/>
          <w:sz w:val="28"/>
          <w:szCs w:val="28"/>
        </w:rPr>
        <w:t>Metarhizium anisopliae</w:t>
      </w:r>
      <w:r>
        <w:rPr>
          <w:sz w:val="28"/>
          <w:szCs w:val="28"/>
        </w:rPr>
        <w:t>.</w:t>
      </w:r>
    </w:p>
    <w:p w14:paraId="1E572881">
      <w:pPr>
        <w:pStyle w:val="6"/>
        <w:spacing w:line="360" w:lineRule="auto"/>
        <w:rPr>
          <w:sz w:val="28"/>
          <w:szCs w:val="28"/>
        </w:rPr>
      </w:pPr>
      <w:r>
        <w:rPr>
          <w:sz w:val="28"/>
          <w:szCs w:val="28"/>
        </w:rPr>
        <w:t>Результати показали, що:</w:t>
      </w:r>
    </w:p>
    <w:p w14:paraId="34FC245C">
      <w:pPr>
        <w:pStyle w:val="6"/>
        <w:numPr>
          <w:ilvl w:val="0"/>
          <w:numId w:val="4"/>
        </w:numPr>
        <w:spacing w:line="360" w:lineRule="auto"/>
        <w:rPr>
          <w:sz w:val="28"/>
          <w:szCs w:val="28"/>
        </w:rPr>
      </w:pPr>
      <w:r>
        <w:rPr>
          <w:sz w:val="28"/>
          <w:szCs w:val="28"/>
        </w:rPr>
        <w:t>Пижмо зменшило активність комах приблизно на 20–25%.</w:t>
      </w:r>
    </w:p>
    <w:p w14:paraId="78F2420A">
      <w:pPr>
        <w:pStyle w:val="6"/>
        <w:numPr>
          <w:ilvl w:val="0"/>
          <w:numId w:val="4"/>
        </w:numPr>
        <w:spacing w:line="360" w:lineRule="auto"/>
        <w:rPr>
          <w:sz w:val="28"/>
          <w:szCs w:val="28"/>
        </w:rPr>
      </w:pPr>
      <w:r>
        <w:rPr>
          <w:sz w:val="28"/>
          <w:szCs w:val="28"/>
        </w:rPr>
        <w:t>Часниковий розчин спричинив часткову дезорієнтацію.</w:t>
      </w:r>
    </w:p>
    <w:p w14:paraId="08FBD730">
      <w:pPr>
        <w:pStyle w:val="6"/>
        <w:numPr>
          <w:ilvl w:val="0"/>
          <w:numId w:val="4"/>
        </w:numPr>
        <w:spacing w:line="360" w:lineRule="auto"/>
        <w:rPr>
          <w:sz w:val="28"/>
          <w:szCs w:val="28"/>
        </w:rPr>
      </w:pPr>
      <w:r>
        <w:rPr>
          <w:sz w:val="28"/>
          <w:szCs w:val="28"/>
        </w:rPr>
        <w:t xml:space="preserve">Найефективнішим виявився грибок </w:t>
      </w:r>
      <w:r>
        <w:rPr>
          <w:i/>
          <w:iCs/>
          <w:sz w:val="28"/>
          <w:szCs w:val="28"/>
        </w:rPr>
        <w:t>Metarhizium anisopliae</w:t>
      </w:r>
      <w:r>
        <w:rPr>
          <w:sz w:val="28"/>
          <w:szCs w:val="28"/>
        </w:rPr>
        <w:t>: за 72 години — зниження життєдіяльності у 4 особин.</w:t>
      </w:r>
    </w:p>
    <w:p w14:paraId="310E2AC9">
      <w:pPr>
        <w:pStyle w:val="6"/>
        <w:spacing w:line="360" w:lineRule="auto"/>
        <w:rPr>
          <w:sz w:val="28"/>
          <w:szCs w:val="28"/>
        </w:rPr>
      </w:pPr>
      <w:r>
        <w:rPr>
          <w:sz w:val="28"/>
          <w:szCs w:val="28"/>
        </w:rPr>
        <w:t>Комбінація пижма + грибка дала найвищу ефективність — до 80% скорочення активності. Ці дані я відобразила в таблицях і графіках, які ви можете побачити на слайдах презентації.</w:t>
      </w:r>
    </w:p>
    <w:p w14:paraId="49F6C93F">
      <w:pPr>
        <w:pStyle w:val="6"/>
        <w:spacing w:line="360" w:lineRule="auto"/>
        <w:rPr>
          <w:sz w:val="28"/>
          <w:szCs w:val="28"/>
        </w:rPr>
      </w:pPr>
      <w:r>
        <w:rPr>
          <w:sz w:val="28"/>
          <w:szCs w:val="28"/>
        </w:rPr>
        <w:t>На основі проведеного дослідження я зробила такі висновки:</w:t>
      </w:r>
    </w:p>
    <w:p w14:paraId="6B1A5078">
      <w:pPr>
        <w:pStyle w:val="6"/>
        <w:numPr>
          <w:ilvl w:val="0"/>
          <w:numId w:val="5"/>
        </w:numPr>
        <w:spacing w:line="360" w:lineRule="auto"/>
        <w:rPr>
          <w:sz w:val="28"/>
          <w:szCs w:val="28"/>
        </w:rPr>
      </w:pPr>
      <w:r>
        <w:rPr>
          <w:sz w:val="28"/>
          <w:szCs w:val="28"/>
        </w:rPr>
        <w:t>Нашестя сарани — реальна і повторювана загроза, актуальна в умовах сучасної України.</w:t>
      </w:r>
    </w:p>
    <w:p w14:paraId="4A9710CC">
      <w:pPr>
        <w:pStyle w:val="6"/>
        <w:numPr>
          <w:ilvl w:val="0"/>
          <w:numId w:val="5"/>
        </w:numPr>
        <w:spacing w:line="360" w:lineRule="auto"/>
        <w:rPr>
          <w:sz w:val="28"/>
          <w:szCs w:val="28"/>
        </w:rPr>
      </w:pPr>
      <w:r>
        <w:rPr>
          <w:sz w:val="28"/>
          <w:szCs w:val="28"/>
        </w:rPr>
        <w:t>Кліматичні зміни, аграрне спрощення ландшафтів і відсутність біоконтролю — ключові чинники активізації шкідника.</w:t>
      </w:r>
    </w:p>
    <w:p w14:paraId="61060D72">
      <w:pPr>
        <w:pStyle w:val="6"/>
        <w:numPr>
          <w:ilvl w:val="0"/>
          <w:numId w:val="5"/>
        </w:numPr>
        <w:spacing w:line="360" w:lineRule="auto"/>
        <w:rPr>
          <w:sz w:val="28"/>
          <w:szCs w:val="28"/>
        </w:rPr>
      </w:pPr>
      <w:r>
        <w:rPr>
          <w:sz w:val="28"/>
          <w:szCs w:val="28"/>
        </w:rPr>
        <w:t>Біологічні й агроекологічні методи, такі як грибкові агенти, культури-відволікачі, феромонні пастки, справді можуть бути ефективними.</w:t>
      </w:r>
    </w:p>
    <w:p w14:paraId="2CBB0FDD">
      <w:pPr>
        <w:pStyle w:val="6"/>
        <w:numPr>
          <w:ilvl w:val="0"/>
          <w:numId w:val="5"/>
        </w:numPr>
        <w:spacing w:line="360" w:lineRule="auto"/>
        <w:rPr>
          <w:sz w:val="28"/>
          <w:szCs w:val="28"/>
        </w:rPr>
      </w:pPr>
      <w:r>
        <w:rPr>
          <w:sz w:val="28"/>
          <w:szCs w:val="28"/>
        </w:rPr>
        <w:t>Мій міні-експеримент підтвердив доцільність екологічного підходу в умовах, максимально наближених до природних.</w:t>
      </w:r>
    </w:p>
    <w:p w14:paraId="3CD3E30C">
      <w:pPr>
        <w:pStyle w:val="6"/>
        <w:numPr>
          <w:ilvl w:val="0"/>
          <w:numId w:val="0"/>
        </w:numPr>
        <w:tabs>
          <w:tab w:val="left" w:pos="540"/>
          <w:tab w:val="left" w:pos="720"/>
        </w:tabs>
        <w:spacing w:before="100" w:beforeAutospacing="1" w:after="100" w:afterAutospacing="1" w:line="360" w:lineRule="auto"/>
        <w:jc w:val="both"/>
        <w:rPr>
          <w:rFonts w:hint="default"/>
          <w:sz w:val="28"/>
          <w:szCs w:val="28"/>
          <w:lang w:val="uk-UA"/>
        </w:rPr>
      </w:pPr>
      <w:bookmarkStart w:id="0" w:name="_GoBack"/>
      <w:bookmarkEnd w:id="0"/>
      <w:r>
        <w:rPr>
          <w:rFonts w:hint="default"/>
          <w:sz w:val="28"/>
          <w:szCs w:val="28"/>
          <w:lang w:val="uk-UA"/>
        </w:rPr>
        <w:drawing>
          <wp:inline distT="0" distB="0" distL="114300" distR="114300">
            <wp:extent cx="6115050" cy="8119745"/>
            <wp:effectExtent l="0" t="0" r="11430" b="3175"/>
            <wp:docPr id="1" name="Picture 1" descr="IMG-fd3d6c4c51a62ef17ea32248c911225b-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G-fd3d6c4c51a62ef17ea32248c911225b-V"/>
                    <pic:cNvPicPr>
                      <a:picLocks noChangeAspect="1"/>
                    </pic:cNvPicPr>
                  </pic:nvPicPr>
                  <pic:blipFill>
                    <a:blip r:embed="rId7"/>
                    <a:stretch>
                      <a:fillRect/>
                    </a:stretch>
                  </pic:blipFill>
                  <pic:spPr>
                    <a:xfrm>
                      <a:off x="0" y="0"/>
                      <a:ext cx="6115050" cy="8119745"/>
                    </a:xfrm>
                    <a:prstGeom prst="rect">
                      <a:avLst/>
                    </a:prstGeom>
                  </pic:spPr>
                </pic:pic>
              </a:graphicData>
            </a:graphic>
          </wp:inline>
        </w:drawing>
      </w:r>
    </w:p>
    <w:p w14:paraId="58194A54">
      <w:pPr>
        <w:pStyle w:val="6"/>
        <w:numPr>
          <w:ilvl w:val="0"/>
          <w:numId w:val="0"/>
        </w:numPr>
        <w:tabs>
          <w:tab w:val="left" w:pos="540"/>
          <w:tab w:val="left" w:pos="720"/>
        </w:tabs>
        <w:spacing w:before="100" w:beforeAutospacing="1" w:after="100" w:afterAutospacing="1" w:line="360" w:lineRule="auto"/>
        <w:jc w:val="both"/>
        <w:rPr>
          <w:rFonts w:hint="default"/>
          <w:sz w:val="28"/>
          <w:szCs w:val="28"/>
          <w:lang w:val="uk-UA"/>
        </w:rPr>
      </w:pPr>
    </w:p>
    <w:p w14:paraId="3BE86947">
      <w:pPr>
        <w:pStyle w:val="6"/>
        <w:numPr>
          <w:ilvl w:val="0"/>
          <w:numId w:val="0"/>
        </w:numPr>
        <w:tabs>
          <w:tab w:val="left" w:pos="540"/>
          <w:tab w:val="left" w:pos="720"/>
        </w:tabs>
        <w:spacing w:before="100" w:beforeAutospacing="1" w:after="100" w:afterAutospacing="1" w:line="360" w:lineRule="auto"/>
        <w:jc w:val="both"/>
        <w:rPr>
          <w:rFonts w:hint="default"/>
          <w:sz w:val="28"/>
          <w:szCs w:val="28"/>
          <w:lang w:val="uk-UA"/>
        </w:rPr>
      </w:pPr>
      <w:r>
        <w:rPr>
          <w:rFonts w:hint="default"/>
          <w:sz w:val="28"/>
          <w:szCs w:val="28"/>
          <w:lang w:val="uk-UA"/>
        </w:rPr>
        <w:drawing>
          <wp:inline distT="0" distB="0" distL="114300" distR="114300">
            <wp:extent cx="8122920" cy="6117590"/>
            <wp:effectExtent l="0" t="0" r="8890" b="0"/>
            <wp:docPr id="3" name="Picture 3" descr="IMG-3bcbd56b05bc2c21ef271302689278b5-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G-3bcbd56b05bc2c21ef271302689278b5-V"/>
                    <pic:cNvPicPr>
                      <a:picLocks noChangeAspect="1"/>
                    </pic:cNvPicPr>
                  </pic:nvPicPr>
                  <pic:blipFill>
                    <a:blip r:embed="rId8"/>
                    <a:stretch>
                      <a:fillRect/>
                    </a:stretch>
                  </pic:blipFill>
                  <pic:spPr>
                    <a:xfrm rot="16200000">
                      <a:off x="0" y="0"/>
                      <a:ext cx="8122920" cy="6117590"/>
                    </a:xfrm>
                    <a:prstGeom prst="rect">
                      <a:avLst/>
                    </a:prstGeom>
                  </pic:spPr>
                </pic:pic>
              </a:graphicData>
            </a:graphic>
          </wp:inline>
        </w:drawing>
      </w:r>
    </w:p>
    <w:p w14:paraId="07EC2F96">
      <w:pPr>
        <w:pStyle w:val="6"/>
        <w:numPr>
          <w:ilvl w:val="0"/>
          <w:numId w:val="0"/>
        </w:numPr>
        <w:tabs>
          <w:tab w:val="left" w:pos="540"/>
          <w:tab w:val="left" w:pos="720"/>
        </w:tabs>
        <w:spacing w:before="100" w:beforeAutospacing="1" w:after="100" w:afterAutospacing="1" w:line="360" w:lineRule="auto"/>
        <w:rPr>
          <w:rFonts w:hint="default"/>
          <w:lang w:val="uk-UA"/>
        </w:rPr>
      </w:pPr>
    </w:p>
    <w:p w14:paraId="4C0403E5"/>
    <w:sectPr>
      <w:footerReference r:id="rId5" w:type="default"/>
      <w:pgSz w:w="11906" w:h="16838"/>
      <w:pgMar w:top="850" w:right="850" w:bottom="850"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Bahnschrift Light Condensed">
    <w:panose1 w:val="020B0502040204020203"/>
    <w:charset w:val="00"/>
    <w:family w:val="auto"/>
    <w:pitch w:val="default"/>
    <w:sig w:usb0="A00002C7" w:usb1="00000002"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9942478"/>
      <w:docPartObj>
        <w:docPartGallery w:val="autotext"/>
      </w:docPartObj>
    </w:sdtPr>
    <w:sdtContent>
      <w:p w14:paraId="7A46AA66">
        <w:pPr>
          <w:pStyle w:val="4"/>
          <w:jc w:val="right"/>
        </w:pPr>
        <w:r>
          <w:fldChar w:fldCharType="begin"/>
        </w:r>
        <w:r>
          <w:instrText xml:space="preserve">PAGE   \* MERGEFORMAT</w:instrText>
        </w:r>
        <w:r>
          <w:fldChar w:fldCharType="separate"/>
        </w:r>
        <w:r>
          <w:rPr>
            <w:lang w:val="ru-RU"/>
          </w:rPr>
          <w:t>4</w:t>
        </w:r>
        <w:r>
          <w:fldChar w:fldCharType="end"/>
        </w:r>
      </w:p>
    </w:sdtContent>
  </w:sdt>
  <w:p w14:paraId="1FAF9BB8">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0A637A"/>
    <w:multiLevelType w:val="multilevel"/>
    <w:tmpl w:val="110A637A"/>
    <w:lvl w:ilvl="0" w:tentative="0">
      <w:start w:val="1"/>
      <w:numFmt w:val="bullet"/>
      <w:lvlText w:val=""/>
      <w:lvlJc w:val="left"/>
      <w:pPr>
        <w:tabs>
          <w:tab w:val="left" w:pos="0"/>
          <w:tab w:val="left" w:pos="540"/>
          <w:tab w:val="left" w:pos="720"/>
        </w:tabs>
        <w:ind w:left="720" w:hanging="360"/>
      </w:pPr>
      <w:rPr>
        <w:rFonts w:hint="default" w:ascii="Symbol" w:hAnsi="Symbol"/>
      </w:rPr>
    </w:lvl>
    <w:lvl w:ilvl="1" w:tentative="0">
      <w:start w:val="1"/>
      <w:numFmt w:val="bullet"/>
      <w:lvlText w:val="o"/>
      <w:lvlJc w:val="left"/>
      <w:pPr>
        <w:tabs>
          <w:tab w:val="left" w:pos="0"/>
          <w:tab w:val="left" w:pos="1080"/>
          <w:tab w:val="left" w:pos="1440"/>
        </w:tabs>
        <w:ind w:left="1440" w:hanging="360"/>
      </w:pPr>
      <w:rPr>
        <w:rFonts w:hint="default" w:ascii="Courier New" w:hAnsi="Courier New" w:cs="Courier New"/>
      </w:rPr>
    </w:lvl>
    <w:lvl w:ilvl="2" w:tentative="0">
      <w:start w:val="1"/>
      <w:numFmt w:val="bullet"/>
      <w:lvlText w:val=""/>
      <w:lvlJc w:val="left"/>
      <w:pPr>
        <w:tabs>
          <w:tab w:val="left" w:pos="0"/>
          <w:tab w:val="left" w:pos="1620"/>
          <w:tab w:val="left" w:pos="2160"/>
        </w:tabs>
        <w:ind w:left="2160" w:hanging="360"/>
      </w:pPr>
      <w:rPr>
        <w:rFonts w:hint="default" w:ascii="Wingdings" w:hAnsi="Wingdings"/>
      </w:rPr>
    </w:lvl>
    <w:lvl w:ilvl="3" w:tentative="0">
      <w:start w:val="1"/>
      <w:numFmt w:val="bullet"/>
      <w:lvlText w:val=""/>
      <w:lvlJc w:val="left"/>
      <w:pPr>
        <w:tabs>
          <w:tab w:val="left" w:pos="0"/>
          <w:tab w:val="left" w:pos="2160"/>
          <w:tab w:val="left" w:pos="2880"/>
        </w:tabs>
        <w:ind w:left="2880" w:hanging="360"/>
      </w:pPr>
      <w:rPr>
        <w:rFonts w:hint="default" w:ascii="Wingdings" w:hAnsi="Wingdings"/>
      </w:rPr>
    </w:lvl>
    <w:lvl w:ilvl="4" w:tentative="0">
      <w:start w:val="1"/>
      <w:numFmt w:val="bullet"/>
      <w:lvlText w:val=""/>
      <w:lvlJc w:val="left"/>
      <w:pPr>
        <w:tabs>
          <w:tab w:val="left" w:pos="0"/>
          <w:tab w:val="left" w:pos="2700"/>
          <w:tab w:val="left" w:pos="3600"/>
        </w:tabs>
        <w:ind w:left="3600" w:hanging="360"/>
      </w:pPr>
      <w:rPr>
        <w:rFonts w:hint="default" w:ascii="Wingdings" w:hAnsi="Wingdings"/>
      </w:rPr>
    </w:lvl>
    <w:lvl w:ilvl="5" w:tentative="0">
      <w:start w:val="1"/>
      <w:numFmt w:val="bullet"/>
      <w:lvlText w:val=""/>
      <w:lvlJc w:val="left"/>
      <w:pPr>
        <w:tabs>
          <w:tab w:val="left" w:pos="0"/>
          <w:tab w:val="left" w:pos="3240"/>
          <w:tab w:val="left" w:pos="4320"/>
        </w:tabs>
        <w:ind w:left="4320" w:hanging="360"/>
      </w:pPr>
      <w:rPr>
        <w:rFonts w:hint="default" w:ascii="Wingdings" w:hAnsi="Wingdings"/>
      </w:rPr>
    </w:lvl>
    <w:lvl w:ilvl="6" w:tentative="0">
      <w:start w:val="1"/>
      <w:numFmt w:val="bullet"/>
      <w:lvlText w:val=""/>
      <w:lvlJc w:val="left"/>
      <w:pPr>
        <w:tabs>
          <w:tab w:val="left" w:pos="0"/>
          <w:tab w:val="left" w:pos="3780"/>
          <w:tab w:val="left" w:pos="5040"/>
        </w:tabs>
        <w:ind w:left="5040" w:hanging="360"/>
      </w:pPr>
      <w:rPr>
        <w:rFonts w:hint="default" w:ascii="Wingdings" w:hAnsi="Wingdings"/>
      </w:rPr>
    </w:lvl>
    <w:lvl w:ilvl="7" w:tentative="0">
      <w:start w:val="1"/>
      <w:numFmt w:val="bullet"/>
      <w:lvlText w:val=""/>
      <w:lvlJc w:val="left"/>
      <w:pPr>
        <w:tabs>
          <w:tab w:val="left" w:pos="0"/>
          <w:tab w:val="left" w:pos="4320"/>
          <w:tab w:val="left" w:pos="5760"/>
        </w:tabs>
        <w:ind w:left="5760" w:hanging="360"/>
      </w:pPr>
      <w:rPr>
        <w:rFonts w:hint="default" w:ascii="Wingdings" w:hAnsi="Wingdings"/>
      </w:rPr>
    </w:lvl>
    <w:lvl w:ilvl="8" w:tentative="0">
      <w:start w:val="1"/>
      <w:numFmt w:val="bullet"/>
      <w:lvlText w:val=""/>
      <w:lvlJc w:val="left"/>
      <w:pPr>
        <w:tabs>
          <w:tab w:val="left" w:pos="0"/>
          <w:tab w:val="left" w:pos="4860"/>
          <w:tab w:val="left" w:pos="6480"/>
        </w:tabs>
        <w:ind w:left="6480" w:hanging="360"/>
      </w:pPr>
      <w:rPr>
        <w:rFonts w:hint="default" w:ascii="Wingdings" w:hAnsi="Wingdings"/>
      </w:rPr>
    </w:lvl>
  </w:abstractNum>
  <w:abstractNum w:abstractNumId="1">
    <w:nsid w:val="513E6F8F"/>
    <w:multiLevelType w:val="multilevel"/>
    <w:tmpl w:val="513E6F8F"/>
    <w:lvl w:ilvl="0" w:tentative="0">
      <w:start w:val="1"/>
      <w:numFmt w:val="bullet"/>
      <w:lvlText w:val=""/>
      <w:lvlJc w:val="left"/>
      <w:pPr>
        <w:tabs>
          <w:tab w:val="left" w:pos="0"/>
          <w:tab w:val="left" w:pos="540"/>
          <w:tab w:val="left" w:pos="720"/>
        </w:tabs>
        <w:ind w:left="720" w:hanging="360"/>
      </w:pPr>
      <w:rPr>
        <w:rFonts w:hint="default" w:ascii="Symbol" w:hAnsi="Symbol"/>
      </w:rPr>
    </w:lvl>
    <w:lvl w:ilvl="1" w:tentative="0">
      <w:start w:val="1"/>
      <w:numFmt w:val="bullet"/>
      <w:lvlText w:val="o"/>
      <w:lvlJc w:val="left"/>
      <w:pPr>
        <w:tabs>
          <w:tab w:val="left" w:pos="0"/>
          <w:tab w:val="left" w:pos="1080"/>
          <w:tab w:val="left" w:pos="1440"/>
        </w:tabs>
        <w:ind w:left="1440" w:hanging="360"/>
      </w:pPr>
      <w:rPr>
        <w:rFonts w:hint="default" w:ascii="Courier New" w:hAnsi="Courier New" w:cs="Courier New"/>
      </w:rPr>
    </w:lvl>
    <w:lvl w:ilvl="2" w:tentative="0">
      <w:start w:val="1"/>
      <w:numFmt w:val="bullet"/>
      <w:lvlText w:val=""/>
      <w:lvlJc w:val="left"/>
      <w:pPr>
        <w:tabs>
          <w:tab w:val="left" w:pos="0"/>
          <w:tab w:val="left" w:pos="1620"/>
          <w:tab w:val="left" w:pos="2160"/>
        </w:tabs>
        <w:ind w:left="2160" w:hanging="360"/>
      </w:pPr>
      <w:rPr>
        <w:rFonts w:hint="default" w:ascii="Wingdings" w:hAnsi="Wingdings"/>
      </w:rPr>
    </w:lvl>
    <w:lvl w:ilvl="3" w:tentative="0">
      <w:start w:val="1"/>
      <w:numFmt w:val="bullet"/>
      <w:lvlText w:val=""/>
      <w:lvlJc w:val="left"/>
      <w:pPr>
        <w:tabs>
          <w:tab w:val="left" w:pos="0"/>
          <w:tab w:val="left" w:pos="2160"/>
          <w:tab w:val="left" w:pos="2880"/>
        </w:tabs>
        <w:ind w:left="2880" w:hanging="360"/>
      </w:pPr>
      <w:rPr>
        <w:rFonts w:hint="default" w:ascii="Wingdings" w:hAnsi="Wingdings"/>
      </w:rPr>
    </w:lvl>
    <w:lvl w:ilvl="4" w:tentative="0">
      <w:start w:val="1"/>
      <w:numFmt w:val="bullet"/>
      <w:lvlText w:val=""/>
      <w:lvlJc w:val="left"/>
      <w:pPr>
        <w:tabs>
          <w:tab w:val="left" w:pos="0"/>
          <w:tab w:val="left" w:pos="2700"/>
          <w:tab w:val="left" w:pos="3600"/>
        </w:tabs>
        <w:ind w:left="3600" w:hanging="360"/>
      </w:pPr>
      <w:rPr>
        <w:rFonts w:hint="default" w:ascii="Wingdings" w:hAnsi="Wingdings"/>
      </w:rPr>
    </w:lvl>
    <w:lvl w:ilvl="5" w:tentative="0">
      <w:start w:val="1"/>
      <w:numFmt w:val="bullet"/>
      <w:lvlText w:val=""/>
      <w:lvlJc w:val="left"/>
      <w:pPr>
        <w:tabs>
          <w:tab w:val="left" w:pos="0"/>
          <w:tab w:val="left" w:pos="3240"/>
          <w:tab w:val="left" w:pos="4320"/>
        </w:tabs>
        <w:ind w:left="4320" w:hanging="360"/>
      </w:pPr>
      <w:rPr>
        <w:rFonts w:hint="default" w:ascii="Wingdings" w:hAnsi="Wingdings"/>
      </w:rPr>
    </w:lvl>
    <w:lvl w:ilvl="6" w:tentative="0">
      <w:start w:val="1"/>
      <w:numFmt w:val="bullet"/>
      <w:lvlText w:val=""/>
      <w:lvlJc w:val="left"/>
      <w:pPr>
        <w:tabs>
          <w:tab w:val="left" w:pos="0"/>
          <w:tab w:val="left" w:pos="3780"/>
          <w:tab w:val="left" w:pos="5040"/>
        </w:tabs>
        <w:ind w:left="5040" w:hanging="360"/>
      </w:pPr>
      <w:rPr>
        <w:rFonts w:hint="default" w:ascii="Wingdings" w:hAnsi="Wingdings"/>
      </w:rPr>
    </w:lvl>
    <w:lvl w:ilvl="7" w:tentative="0">
      <w:start w:val="1"/>
      <w:numFmt w:val="bullet"/>
      <w:lvlText w:val=""/>
      <w:lvlJc w:val="left"/>
      <w:pPr>
        <w:tabs>
          <w:tab w:val="left" w:pos="0"/>
          <w:tab w:val="left" w:pos="4320"/>
          <w:tab w:val="left" w:pos="5760"/>
        </w:tabs>
        <w:ind w:left="5760" w:hanging="360"/>
      </w:pPr>
      <w:rPr>
        <w:rFonts w:hint="default" w:ascii="Wingdings" w:hAnsi="Wingdings"/>
      </w:rPr>
    </w:lvl>
    <w:lvl w:ilvl="8" w:tentative="0">
      <w:start w:val="1"/>
      <w:numFmt w:val="bullet"/>
      <w:lvlText w:val=""/>
      <w:lvlJc w:val="left"/>
      <w:pPr>
        <w:tabs>
          <w:tab w:val="left" w:pos="0"/>
          <w:tab w:val="left" w:pos="4860"/>
          <w:tab w:val="left" w:pos="6480"/>
        </w:tabs>
        <w:ind w:left="6480" w:hanging="360"/>
      </w:pPr>
      <w:rPr>
        <w:rFonts w:hint="default" w:ascii="Wingdings" w:hAnsi="Wingdings"/>
      </w:rPr>
    </w:lvl>
  </w:abstractNum>
  <w:abstractNum w:abstractNumId="2">
    <w:nsid w:val="58190F65"/>
    <w:multiLevelType w:val="multilevel"/>
    <w:tmpl w:val="58190F65"/>
    <w:lvl w:ilvl="0" w:tentative="0">
      <w:start w:val="1"/>
      <w:numFmt w:val="bullet"/>
      <w:lvlText w:val=""/>
      <w:lvlJc w:val="left"/>
      <w:pPr>
        <w:tabs>
          <w:tab w:val="left" w:pos="0"/>
          <w:tab w:val="left" w:pos="540"/>
          <w:tab w:val="left" w:pos="720"/>
        </w:tabs>
        <w:ind w:left="720" w:hanging="360"/>
      </w:pPr>
      <w:rPr>
        <w:rFonts w:hint="default" w:ascii="Symbol" w:hAnsi="Symbol"/>
      </w:rPr>
    </w:lvl>
    <w:lvl w:ilvl="1" w:tentative="0">
      <w:start w:val="1"/>
      <w:numFmt w:val="bullet"/>
      <w:lvlText w:val="o"/>
      <w:lvlJc w:val="left"/>
      <w:pPr>
        <w:tabs>
          <w:tab w:val="left" w:pos="0"/>
          <w:tab w:val="left" w:pos="1080"/>
          <w:tab w:val="left" w:pos="1440"/>
        </w:tabs>
        <w:ind w:left="1440" w:hanging="360"/>
      </w:pPr>
      <w:rPr>
        <w:rFonts w:hint="default" w:ascii="Courier New" w:hAnsi="Courier New" w:cs="Courier New"/>
      </w:rPr>
    </w:lvl>
    <w:lvl w:ilvl="2" w:tentative="0">
      <w:start w:val="1"/>
      <w:numFmt w:val="bullet"/>
      <w:lvlText w:val=""/>
      <w:lvlJc w:val="left"/>
      <w:pPr>
        <w:tabs>
          <w:tab w:val="left" w:pos="0"/>
          <w:tab w:val="left" w:pos="1620"/>
          <w:tab w:val="left" w:pos="2160"/>
        </w:tabs>
        <w:ind w:left="2160" w:hanging="360"/>
      </w:pPr>
      <w:rPr>
        <w:rFonts w:hint="default" w:ascii="Wingdings" w:hAnsi="Wingdings"/>
      </w:rPr>
    </w:lvl>
    <w:lvl w:ilvl="3" w:tentative="0">
      <w:start w:val="1"/>
      <w:numFmt w:val="bullet"/>
      <w:lvlText w:val=""/>
      <w:lvlJc w:val="left"/>
      <w:pPr>
        <w:tabs>
          <w:tab w:val="left" w:pos="0"/>
          <w:tab w:val="left" w:pos="2160"/>
          <w:tab w:val="left" w:pos="2880"/>
        </w:tabs>
        <w:ind w:left="2880" w:hanging="360"/>
      </w:pPr>
      <w:rPr>
        <w:rFonts w:hint="default" w:ascii="Wingdings" w:hAnsi="Wingdings"/>
      </w:rPr>
    </w:lvl>
    <w:lvl w:ilvl="4" w:tentative="0">
      <w:start w:val="1"/>
      <w:numFmt w:val="bullet"/>
      <w:lvlText w:val=""/>
      <w:lvlJc w:val="left"/>
      <w:pPr>
        <w:tabs>
          <w:tab w:val="left" w:pos="0"/>
          <w:tab w:val="left" w:pos="2700"/>
          <w:tab w:val="left" w:pos="3600"/>
        </w:tabs>
        <w:ind w:left="3600" w:hanging="360"/>
      </w:pPr>
      <w:rPr>
        <w:rFonts w:hint="default" w:ascii="Wingdings" w:hAnsi="Wingdings"/>
      </w:rPr>
    </w:lvl>
    <w:lvl w:ilvl="5" w:tentative="0">
      <w:start w:val="1"/>
      <w:numFmt w:val="bullet"/>
      <w:lvlText w:val=""/>
      <w:lvlJc w:val="left"/>
      <w:pPr>
        <w:tabs>
          <w:tab w:val="left" w:pos="0"/>
          <w:tab w:val="left" w:pos="3240"/>
          <w:tab w:val="left" w:pos="4320"/>
        </w:tabs>
        <w:ind w:left="4320" w:hanging="360"/>
      </w:pPr>
      <w:rPr>
        <w:rFonts w:hint="default" w:ascii="Wingdings" w:hAnsi="Wingdings"/>
      </w:rPr>
    </w:lvl>
    <w:lvl w:ilvl="6" w:tentative="0">
      <w:start w:val="1"/>
      <w:numFmt w:val="bullet"/>
      <w:lvlText w:val=""/>
      <w:lvlJc w:val="left"/>
      <w:pPr>
        <w:tabs>
          <w:tab w:val="left" w:pos="0"/>
          <w:tab w:val="left" w:pos="3780"/>
          <w:tab w:val="left" w:pos="5040"/>
        </w:tabs>
        <w:ind w:left="5040" w:hanging="360"/>
      </w:pPr>
      <w:rPr>
        <w:rFonts w:hint="default" w:ascii="Wingdings" w:hAnsi="Wingdings"/>
      </w:rPr>
    </w:lvl>
    <w:lvl w:ilvl="7" w:tentative="0">
      <w:start w:val="1"/>
      <w:numFmt w:val="bullet"/>
      <w:lvlText w:val=""/>
      <w:lvlJc w:val="left"/>
      <w:pPr>
        <w:tabs>
          <w:tab w:val="left" w:pos="0"/>
          <w:tab w:val="left" w:pos="4320"/>
          <w:tab w:val="left" w:pos="5760"/>
        </w:tabs>
        <w:ind w:left="5760" w:hanging="360"/>
      </w:pPr>
      <w:rPr>
        <w:rFonts w:hint="default" w:ascii="Wingdings" w:hAnsi="Wingdings"/>
      </w:rPr>
    </w:lvl>
    <w:lvl w:ilvl="8" w:tentative="0">
      <w:start w:val="1"/>
      <w:numFmt w:val="bullet"/>
      <w:lvlText w:val=""/>
      <w:lvlJc w:val="left"/>
      <w:pPr>
        <w:tabs>
          <w:tab w:val="left" w:pos="0"/>
          <w:tab w:val="left" w:pos="4860"/>
          <w:tab w:val="left" w:pos="6480"/>
        </w:tabs>
        <w:ind w:left="6480" w:hanging="360"/>
      </w:pPr>
      <w:rPr>
        <w:rFonts w:hint="default" w:ascii="Wingdings" w:hAnsi="Wingdings"/>
      </w:rPr>
    </w:lvl>
  </w:abstractNum>
  <w:abstractNum w:abstractNumId="3">
    <w:nsid w:val="60C479F7"/>
    <w:multiLevelType w:val="multilevel"/>
    <w:tmpl w:val="60C479F7"/>
    <w:lvl w:ilvl="0" w:tentative="0">
      <w:start w:val="1"/>
      <w:numFmt w:val="decimal"/>
      <w:lvlText w:val="%1."/>
      <w:lvlJc w:val="left"/>
      <w:pPr>
        <w:tabs>
          <w:tab w:val="left" w:pos="0"/>
          <w:tab w:val="left" w:pos="540"/>
          <w:tab w:val="left" w:pos="720"/>
        </w:tabs>
        <w:ind w:left="720" w:hanging="360"/>
      </w:pPr>
      <w:rPr>
        <w:rFonts w:hint="default" w:ascii="Times New Roman" w:hAnsi="Times New Roman" w:cs="Times New Roman"/>
      </w:rPr>
    </w:lvl>
    <w:lvl w:ilvl="1" w:tentative="0">
      <w:start w:val="1"/>
      <w:numFmt w:val="decimal"/>
      <w:lvlText w:val="%2."/>
      <w:lvlJc w:val="left"/>
      <w:pPr>
        <w:tabs>
          <w:tab w:val="left" w:pos="0"/>
          <w:tab w:val="left" w:pos="1080"/>
          <w:tab w:val="left" w:pos="1440"/>
        </w:tabs>
        <w:ind w:left="1440" w:hanging="360"/>
      </w:pPr>
      <w:rPr>
        <w:rFonts w:hint="default" w:ascii="Times New Roman" w:hAnsi="Times New Roman" w:cs="Times New Roman"/>
      </w:rPr>
    </w:lvl>
    <w:lvl w:ilvl="2" w:tentative="0">
      <w:start w:val="1"/>
      <w:numFmt w:val="decimal"/>
      <w:lvlText w:val="%3."/>
      <w:lvlJc w:val="left"/>
      <w:pPr>
        <w:tabs>
          <w:tab w:val="left" w:pos="0"/>
          <w:tab w:val="left" w:pos="1620"/>
          <w:tab w:val="left" w:pos="2160"/>
        </w:tabs>
        <w:ind w:left="2160" w:hanging="360"/>
      </w:pPr>
      <w:rPr>
        <w:rFonts w:hint="default" w:ascii="Times New Roman" w:hAnsi="Times New Roman" w:cs="Times New Roman"/>
      </w:rPr>
    </w:lvl>
    <w:lvl w:ilvl="3" w:tentative="0">
      <w:start w:val="1"/>
      <w:numFmt w:val="decimal"/>
      <w:lvlText w:val="%4."/>
      <w:lvlJc w:val="left"/>
      <w:pPr>
        <w:tabs>
          <w:tab w:val="left" w:pos="0"/>
          <w:tab w:val="left" w:pos="2160"/>
          <w:tab w:val="left" w:pos="2880"/>
        </w:tabs>
        <w:ind w:left="2880" w:hanging="360"/>
      </w:pPr>
      <w:rPr>
        <w:rFonts w:hint="default" w:ascii="Times New Roman" w:hAnsi="Times New Roman" w:cs="Times New Roman"/>
      </w:rPr>
    </w:lvl>
    <w:lvl w:ilvl="4" w:tentative="0">
      <w:start w:val="1"/>
      <w:numFmt w:val="decimal"/>
      <w:lvlText w:val="%5."/>
      <w:lvlJc w:val="left"/>
      <w:pPr>
        <w:tabs>
          <w:tab w:val="left" w:pos="0"/>
          <w:tab w:val="left" w:pos="2700"/>
          <w:tab w:val="left" w:pos="3600"/>
        </w:tabs>
        <w:ind w:left="3600" w:hanging="360"/>
      </w:pPr>
      <w:rPr>
        <w:rFonts w:hint="default" w:ascii="Times New Roman" w:hAnsi="Times New Roman" w:cs="Times New Roman"/>
      </w:rPr>
    </w:lvl>
    <w:lvl w:ilvl="5" w:tentative="0">
      <w:start w:val="1"/>
      <w:numFmt w:val="decimal"/>
      <w:lvlText w:val="%6."/>
      <w:lvlJc w:val="left"/>
      <w:pPr>
        <w:tabs>
          <w:tab w:val="left" w:pos="0"/>
          <w:tab w:val="left" w:pos="3240"/>
          <w:tab w:val="left" w:pos="4320"/>
        </w:tabs>
        <w:ind w:left="4320" w:hanging="360"/>
      </w:pPr>
      <w:rPr>
        <w:rFonts w:hint="default" w:ascii="Times New Roman" w:hAnsi="Times New Roman" w:cs="Times New Roman"/>
      </w:rPr>
    </w:lvl>
    <w:lvl w:ilvl="6" w:tentative="0">
      <w:start w:val="1"/>
      <w:numFmt w:val="decimal"/>
      <w:lvlText w:val="%7."/>
      <w:lvlJc w:val="left"/>
      <w:pPr>
        <w:tabs>
          <w:tab w:val="left" w:pos="0"/>
          <w:tab w:val="left" w:pos="3780"/>
          <w:tab w:val="left" w:pos="5040"/>
        </w:tabs>
        <w:ind w:left="5040" w:hanging="360"/>
      </w:pPr>
      <w:rPr>
        <w:rFonts w:hint="default" w:ascii="Times New Roman" w:hAnsi="Times New Roman" w:cs="Times New Roman"/>
      </w:rPr>
    </w:lvl>
    <w:lvl w:ilvl="7" w:tentative="0">
      <w:start w:val="1"/>
      <w:numFmt w:val="decimal"/>
      <w:lvlText w:val="%8."/>
      <w:lvlJc w:val="left"/>
      <w:pPr>
        <w:tabs>
          <w:tab w:val="left" w:pos="0"/>
          <w:tab w:val="left" w:pos="4320"/>
          <w:tab w:val="left" w:pos="5760"/>
        </w:tabs>
        <w:ind w:left="5760" w:hanging="360"/>
      </w:pPr>
      <w:rPr>
        <w:rFonts w:hint="default" w:ascii="Times New Roman" w:hAnsi="Times New Roman" w:cs="Times New Roman"/>
      </w:rPr>
    </w:lvl>
    <w:lvl w:ilvl="8" w:tentative="0">
      <w:start w:val="1"/>
      <w:numFmt w:val="decimal"/>
      <w:lvlText w:val="%9."/>
      <w:lvlJc w:val="left"/>
      <w:pPr>
        <w:tabs>
          <w:tab w:val="left" w:pos="0"/>
          <w:tab w:val="left" w:pos="4860"/>
          <w:tab w:val="left" w:pos="6480"/>
        </w:tabs>
        <w:ind w:left="6480" w:hanging="360"/>
      </w:pPr>
      <w:rPr>
        <w:rFonts w:hint="default" w:ascii="Times New Roman" w:hAnsi="Times New Roman" w:cs="Times New Roman"/>
      </w:rPr>
    </w:lvl>
  </w:abstractNum>
  <w:abstractNum w:abstractNumId="4">
    <w:nsid w:val="7D5E53BC"/>
    <w:multiLevelType w:val="multilevel"/>
    <w:tmpl w:val="7D5E53BC"/>
    <w:lvl w:ilvl="0" w:tentative="0">
      <w:start w:val="1"/>
      <w:numFmt w:val="bullet"/>
      <w:lvlText w:val=""/>
      <w:lvlJc w:val="left"/>
      <w:pPr>
        <w:tabs>
          <w:tab w:val="left" w:pos="0"/>
          <w:tab w:val="left" w:pos="540"/>
          <w:tab w:val="left" w:pos="720"/>
        </w:tabs>
        <w:ind w:left="720" w:hanging="360"/>
      </w:pPr>
      <w:rPr>
        <w:rFonts w:hint="default" w:ascii="Symbol" w:hAnsi="Symbol"/>
      </w:rPr>
    </w:lvl>
    <w:lvl w:ilvl="1" w:tentative="0">
      <w:start w:val="1"/>
      <w:numFmt w:val="bullet"/>
      <w:lvlText w:val="o"/>
      <w:lvlJc w:val="left"/>
      <w:pPr>
        <w:tabs>
          <w:tab w:val="left" w:pos="0"/>
          <w:tab w:val="left" w:pos="1080"/>
          <w:tab w:val="left" w:pos="1440"/>
        </w:tabs>
        <w:ind w:left="1440" w:hanging="360"/>
      </w:pPr>
      <w:rPr>
        <w:rFonts w:hint="default" w:ascii="Courier New" w:hAnsi="Courier New" w:cs="Courier New"/>
      </w:rPr>
    </w:lvl>
    <w:lvl w:ilvl="2" w:tentative="0">
      <w:start w:val="1"/>
      <w:numFmt w:val="bullet"/>
      <w:lvlText w:val=""/>
      <w:lvlJc w:val="left"/>
      <w:pPr>
        <w:tabs>
          <w:tab w:val="left" w:pos="0"/>
          <w:tab w:val="left" w:pos="1620"/>
          <w:tab w:val="left" w:pos="2160"/>
        </w:tabs>
        <w:ind w:left="2160" w:hanging="360"/>
      </w:pPr>
      <w:rPr>
        <w:rFonts w:hint="default" w:ascii="Wingdings" w:hAnsi="Wingdings"/>
      </w:rPr>
    </w:lvl>
    <w:lvl w:ilvl="3" w:tentative="0">
      <w:start w:val="1"/>
      <w:numFmt w:val="bullet"/>
      <w:lvlText w:val=""/>
      <w:lvlJc w:val="left"/>
      <w:pPr>
        <w:tabs>
          <w:tab w:val="left" w:pos="0"/>
          <w:tab w:val="left" w:pos="2160"/>
          <w:tab w:val="left" w:pos="2880"/>
        </w:tabs>
        <w:ind w:left="2880" w:hanging="360"/>
      </w:pPr>
      <w:rPr>
        <w:rFonts w:hint="default" w:ascii="Wingdings" w:hAnsi="Wingdings"/>
      </w:rPr>
    </w:lvl>
    <w:lvl w:ilvl="4" w:tentative="0">
      <w:start w:val="1"/>
      <w:numFmt w:val="bullet"/>
      <w:lvlText w:val=""/>
      <w:lvlJc w:val="left"/>
      <w:pPr>
        <w:tabs>
          <w:tab w:val="left" w:pos="0"/>
          <w:tab w:val="left" w:pos="2700"/>
          <w:tab w:val="left" w:pos="3600"/>
        </w:tabs>
        <w:ind w:left="3600" w:hanging="360"/>
      </w:pPr>
      <w:rPr>
        <w:rFonts w:hint="default" w:ascii="Wingdings" w:hAnsi="Wingdings"/>
      </w:rPr>
    </w:lvl>
    <w:lvl w:ilvl="5" w:tentative="0">
      <w:start w:val="1"/>
      <w:numFmt w:val="bullet"/>
      <w:lvlText w:val=""/>
      <w:lvlJc w:val="left"/>
      <w:pPr>
        <w:tabs>
          <w:tab w:val="left" w:pos="0"/>
          <w:tab w:val="left" w:pos="3240"/>
          <w:tab w:val="left" w:pos="4320"/>
        </w:tabs>
        <w:ind w:left="4320" w:hanging="360"/>
      </w:pPr>
      <w:rPr>
        <w:rFonts w:hint="default" w:ascii="Wingdings" w:hAnsi="Wingdings"/>
      </w:rPr>
    </w:lvl>
    <w:lvl w:ilvl="6" w:tentative="0">
      <w:start w:val="1"/>
      <w:numFmt w:val="bullet"/>
      <w:lvlText w:val=""/>
      <w:lvlJc w:val="left"/>
      <w:pPr>
        <w:tabs>
          <w:tab w:val="left" w:pos="0"/>
          <w:tab w:val="left" w:pos="3780"/>
          <w:tab w:val="left" w:pos="5040"/>
        </w:tabs>
        <w:ind w:left="5040" w:hanging="360"/>
      </w:pPr>
      <w:rPr>
        <w:rFonts w:hint="default" w:ascii="Wingdings" w:hAnsi="Wingdings"/>
      </w:rPr>
    </w:lvl>
    <w:lvl w:ilvl="7" w:tentative="0">
      <w:start w:val="1"/>
      <w:numFmt w:val="bullet"/>
      <w:lvlText w:val=""/>
      <w:lvlJc w:val="left"/>
      <w:pPr>
        <w:tabs>
          <w:tab w:val="left" w:pos="0"/>
          <w:tab w:val="left" w:pos="4320"/>
          <w:tab w:val="left" w:pos="5760"/>
        </w:tabs>
        <w:ind w:left="5760" w:hanging="360"/>
      </w:pPr>
      <w:rPr>
        <w:rFonts w:hint="default" w:ascii="Wingdings" w:hAnsi="Wingdings"/>
      </w:rPr>
    </w:lvl>
    <w:lvl w:ilvl="8" w:tentative="0">
      <w:start w:val="1"/>
      <w:numFmt w:val="bullet"/>
      <w:lvlText w:val=""/>
      <w:lvlJc w:val="left"/>
      <w:pPr>
        <w:tabs>
          <w:tab w:val="left" w:pos="0"/>
          <w:tab w:val="left" w:pos="4860"/>
          <w:tab w:val="left" w:pos="6480"/>
        </w:tabs>
        <w:ind w:left="6480" w:hanging="360"/>
      </w:pPr>
      <w:rPr>
        <w:rFonts w:hint="default" w:ascii="Wingdings" w:hAnsi="Wingdings"/>
      </w:rPr>
    </w:lvl>
  </w:abstractNum>
  <w:num w:numId="1">
    <w:abstractNumId w:val="1"/>
  </w:num>
  <w:num w:numId="2">
    <w:abstractNumId w:val="2"/>
  </w:num>
  <w:num w:numId="3">
    <w:abstractNumId w:val="0"/>
  </w:num>
  <w:num w:numId="4">
    <w:abstractNumId w:val="4"/>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9A6"/>
    <w:rsid w:val="002219A6"/>
    <w:rsid w:val="00596A6E"/>
    <w:rsid w:val="007703D2"/>
    <w:rsid w:val="135340E1"/>
    <w:rsid w:val="2092779D"/>
    <w:rsid w:val="36DA3A0A"/>
    <w:rsid w:val="4E1B6067"/>
    <w:rsid w:val="6622383C"/>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uk-UA"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819"/>
        <w:tab w:val="right" w:pos="9639"/>
      </w:tabs>
      <w:spacing w:after="0" w:line="240" w:lineRule="auto"/>
    </w:pPr>
  </w:style>
  <w:style w:type="paragraph" w:styleId="5">
    <w:name w:val="header"/>
    <w:basedOn w:val="1"/>
    <w:link w:val="7"/>
    <w:unhideWhenUsed/>
    <w:uiPriority w:val="99"/>
    <w:pPr>
      <w:tabs>
        <w:tab w:val="center" w:pos="4819"/>
        <w:tab w:val="right" w:pos="9639"/>
      </w:tabs>
      <w:spacing w:after="0" w:line="240" w:lineRule="auto"/>
    </w:pPr>
  </w:style>
  <w:style w:type="paragraph" w:customStyle="1" w:styleId="6">
    <w:name w:val="Normal1"/>
    <w:uiPriority w:val="0"/>
    <w:pPr>
      <w:spacing w:before="100" w:beforeAutospacing="1" w:after="100" w:afterAutospacing="1" w:line="256" w:lineRule="auto"/>
    </w:pPr>
    <w:rPr>
      <w:rFonts w:ascii="Times New Roman" w:hAnsi="Times New Roman" w:eastAsia="Calibri" w:cs="Times New Roman"/>
      <w:sz w:val="24"/>
      <w:szCs w:val="24"/>
      <w:lang w:val="uk-UA" w:eastAsia="uk-UA" w:bidi="ar-SA"/>
    </w:rPr>
  </w:style>
  <w:style w:type="character" w:customStyle="1" w:styleId="7">
    <w:name w:val="Верхний колонтитул Знак"/>
    <w:basedOn w:val="2"/>
    <w:link w:val="5"/>
    <w:uiPriority w:val="99"/>
  </w:style>
  <w:style w:type="character" w:customStyle="1" w:styleId="8">
    <w:name w:val="Нижний колонтитул Знак"/>
    <w:basedOn w:val="2"/>
    <w:link w:val="4"/>
    <w:uiPriority w:val="99"/>
  </w:style>
  <w:style w:type="paragraph" w:customStyle="1" w:styleId="9">
    <w:name w:val="List Paragraph"/>
    <w:basedOn w:val="1"/>
    <w:qFormat/>
    <w:uiPriority w:val="0"/>
    <w:pPr>
      <w:spacing w:before="100" w:beforeAutospacing="1" w:after="100" w:afterAutospacing="1" w:line="256" w:lineRule="auto"/>
      <w:contextualSpacing/>
    </w:pPr>
    <w:rPr>
      <w:rFonts w:ascii="Times New Roman" w:hAnsi="Times New Roman" w:eastAsia="Calibri" w:cs="Times New Roman"/>
      <w:sz w:val="24"/>
      <w:szCs w:val="24"/>
      <w:lang w:eastAsia="uk-U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3279</Words>
  <Characters>1870</Characters>
  <Lines>15</Lines>
  <Paragraphs>10</Paragraphs>
  <TotalTime>9</TotalTime>
  <ScaleCrop>false</ScaleCrop>
  <LinksUpToDate>false</LinksUpToDate>
  <CharactersWithSpaces>5139</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2025-09-13T09:48:00Z</dcterms:created>
  <dc:creator>zhenya01158@gmail.com</dc:creator>
  <cp:lastModifiedBy>Олеся Галушко</cp:lastModifiedBy>
  <dcterms:modified xsi:type="dcterms:W3CDTF">2026-03-11T18:18:06Z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C7D65FB6D3D24CFF92A01EE37FDADC4D_12</vt:lpwstr>
  </property>
</Properties>
</file>