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6CB" w:rsidRDefault="00C646CB" w:rsidP="00C646C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ТЕЗИ</w:t>
      </w:r>
    </w:p>
    <w:p w:rsidR="00C646CB" w:rsidRDefault="00C646CB" w:rsidP="00C646C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науково-дослідницької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роботи</w:t>
      </w:r>
      <w:proofErr w:type="spellEnd"/>
    </w:p>
    <w:p w:rsidR="00C646CB" w:rsidRDefault="00C646CB" w:rsidP="00C646C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r w:rsidR="005C455F">
        <w:rPr>
          <w:rFonts w:ascii="Times New Roman" w:hAnsi="Times New Roman" w:cs="Times New Roman"/>
          <w:b/>
          <w:sz w:val="28"/>
          <w:szCs w:val="28"/>
          <w:lang w:val="uk-UA"/>
        </w:rPr>
        <w:t>Значення природних індикаторі</w:t>
      </w:r>
      <w:proofErr w:type="gramStart"/>
      <w:r w:rsidR="005C455F">
        <w:rPr>
          <w:rFonts w:ascii="Times New Roman" w:hAnsi="Times New Roman" w:cs="Times New Roman"/>
          <w:b/>
          <w:sz w:val="28"/>
          <w:szCs w:val="28"/>
          <w:lang w:val="uk-UA"/>
        </w:rPr>
        <w:t>в</w:t>
      </w:r>
      <w:proofErr w:type="gramEnd"/>
      <w:r w:rsidR="005C455F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та їх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використання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C646CB" w:rsidRDefault="00C646CB" w:rsidP="00C646CB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Автор: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Штогрин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Максим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uk-UA"/>
        </w:rPr>
        <w:t>студент  групи ТГР-11 , І курсу,</w:t>
      </w:r>
    </w:p>
    <w:p w:rsidR="00C646CB" w:rsidRPr="00C646CB" w:rsidRDefault="00C646CB" w:rsidP="00C646C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Галицького фахового коледжу імені В</w:t>
      </w:r>
      <w:r w:rsidRPr="00C646CB">
        <w:rPr>
          <w:rFonts w:ascii="Times New Roman" w:hAnsi="Times New Roman" w:cs="Times New Roman"/>
          <w:sz w:val="28"/>
          <w:szCs w:val="28"/>
        </w:rPr>
        <w:t>’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ячеслава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Чогновола</w:t>
      </w:r>
      <w:proofErr w:type="spellEnd"/>
    </w:p>
    <w:p w:rsidR="00C646CB" w:rsidRPr="00FB30A7" w:rsidRDefault="00C646CB" w:rsidP="00C646CB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FB30A7">
        <w:rPr>
          <w:rFonts w:ascii="Times New Roman" w:hAnsi="Times New Roman" w:cs="Times New Roman"/>
          <w:b/>
          <w:sz w:val="28"/>
          <w:szCs w:val="28"/>
          <w:lang w:val="uk-UA"/>
        </w:rPr>
        <w:t>Науковий керівник:</w:t>
      </w:r>
    </w:p>
    <w:p w:rsidR="00C646CB" w:rsidRDefault="00C646CB" w:rsidP="00C646CB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Штогрин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Лілія Анатоліївна</w:t>
      </w:r>
      <w:r w:rsidRPr="00FB30A7">
        <w:rPr>
          <w:rFonts w:ascii="Times New Roman" w:hAnsi="Times New Roman" w:cs="Times New Roman"/>
          <w:sz w:val="28"/>
          <w:szCs w:val="28"/>
          <w:lang w:val="uk-UA"/>
        </w:rPr>
        <w:t>, в</w:t>
      </w:r>
      <w:r>
        <w:rPr>
          <w:rFonts w:ascii="Times New Roman" w:hAnsi="Times New Roman" w:cs="Times New Roman"/>
          <w:sz w:val="28"/>
          <w:szCs w:val="28"/>
          <w:lang w:val="uk-UA"/>
        </w:rPr>
        <w:t>икладач</w:t>
      </w:r>
      <w:r w:rsidRPr="00FB30A7">
        <w:rPr>
          <w:rFonts w:ascii="Times New Roman" w:hAnsi="Times New Roman" w:cs="Times New Roman"/>
          <w:sz w:val="28"/>
          <w:szCs w:val="28"/>
          <w:lang w:val="uk-UA"/>
        </w:rPr>
        <w:t xml:space="preserve"> біології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та екології</w:t>
      </w:r>
    </w:p>
    <w:p w:rsidR="00C646CB" w:rsidRPr="00C646CB" w:rsidRDefault="00C646CB" w:rsidP="00C646CB">
      <w:pPr>
        <w:spacing w:after="0" w:line="360" w:lineRule="auto"/>
        <w:ind w:firstLine="851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 w:rsidRPr="00C646CB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Актуальність роботи</w:t>
      </w:r>
      <w:r w:rsidRPr="00C646C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полягає в тому, що я використав </w:t>
      </w:r>
      <w:r w:rsidRPr="00C646C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природну сировину для виготовлення індикаторів та для визначення з їхньою допомогою кислотно-лужного балансу ґрунту. Властивості рослинних об'єктів можуть бути використані для застосування в різних областях науки, таких як хімія, біологія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екологія</w:t>
      </w:r>
      <w:r w:rsidRPr="00C646C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і медицина.</w:t>
      </w:r>
    </w:p>
    <w:p w:rsidR="00C646CB" w:rsidRDefault="00C646CB" w:rsidP="00C646CB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646CB">
        <w:rPr>
          <w:rFonts w:ascii="Times New Roman" w:hAnsi="Times New Roman" w:cs="Times New Roman"/>
          <w:b/>
          <w:sz w:val="28"/>
          <w:szCs w:val="28"/>
          <w:lang w:val="uk-UA"/>
        </w:rPr>
        <w:t>Мета роботи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: </w:t>
      </w:r>
      <w:r>
        <w:rPr>
          <w:rFonts w:ascii="Trebuchet MS" w:eastAsia="Times New Roman" w:hAnsi="Trebuchet MS" w:cs="Times New Roman"/>
          <w:color w:val="666666"/>
          <w:sz w:val="24"/>
          <w:szCs w:val="24"/>
          <w:lang w:val="uk-UA" w:eastAsia="uk-UA"/>
        </w:rPr>
        <w:t xml:space="preserve"> </w:t>
      </w:r>
      <w:r w:rsidRPr="00C646C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отримання рослинних індикаторів з природної сировини; </w:t>
      </w:r>
      <w:r w:rsidR="007E7CF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дослідження </w:t>
      </w:r>
      <w:proofErr w:type="spellStart"/>
      <w:r w:rsidR="007E7CF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рН</w:t>
      </w:r>
      <w:proofErr w:type="spellEnd"/>
      <w:r w:rsidR="007E7CF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C646C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ґрунту.</w:t>
      </w:r>
    </w:p>
    <w:p w:rsidR="00C646CB" w:rsidRPr="00C646CB" w:rsidRDefault="00C646CB" w:rsidP="00EA1496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646CB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Об’єкт дослідження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:</w:t>
      </w:r>
      <w:r w:rsidRPr="00C646C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рослини, соки яких мають індикаторні властивості.</w:t>
      </w:r>
    </w:p>
    <w:p w:rsidR="00C646CB" w:rsidRPr="00EA1496" w:rsidRDefault="00C646CB" w:rsidP="00EA1496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646CB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Предметом дослідження</w:t>
      </w:r>
      <w:r w:rsidRPr="00C646C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є розчини рослинних індикаторів.</w:t>
      </w:r>
    </w:p>
    <w:p w:rsidR="00C646CB" w:rsidRDefault="00C646CB" w:rsidP="00EA1496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</w:t>
      </w:r>
      <w:r w:rsidRPr="00C646CB">
        <w:rPr>
          <w:rFonts w:ascii="Times New Roman" w:hAnsi="Times New Roman" w:cs="Times New Roman"/>
          <w:b/>
          <w:sz w:val="28"/>
          <w:szCs w:val="28"/>
          <w:lang w:val="uk-UA"/>
        </w:rPr>
        <w:t>авдання роботи:</w:t>
      </w:r>
    </w:p>
    <w:p w:rsidR="00C646CB" w:rsidRPr="00C646CB" w:rsidRDefault="00C646CB" w:rsidP="00EA1496">
      <w:pPr>
        <w:shd w:val="clear" w:color="auto" w:fill="FFFFFF"/>
        <w:spacing w:after="0" w:line="360" w:lineRule="auto"/>
        <w:ind w:hanging="36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646C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1.      Вивчити літературні джерела з теми.</w:t>
      </w:r>
    </w:p>
    <w:p w:rsidR="00C646CB" w:rsidRPr="00C646CB" w:rsidRDefault="00C646CB" w:rsidP="00EA1496">
      <w:pPr>
        <w:shd w:val="clear" w:color="auto" w:fill="FFFFFF"/>
        <w:spacing w:after="0" w:line="360" w:lineRule="auto"/>
        <w:ind w:hanging="36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646C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2.      Розглянути класифікацію індикаторів.</w:t>
      </w:r>
    </w:p>
    <w:p w:rsidR="00C646CB" w:rsidRPr="00C646CB" w:rsidRDefault="00FB30A7" w:rsidP="00EA1496">
      <w:pPr>
        <w:shd w:val="clear" w:color="auto" w:fill="FFFFFF"/>
        <w:spacing w:after="0" w:line="360" w:lineRule="auto"/>
        <w:ind w:hanging="36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3</w:t>
      </w:r>
      <w:r w:rsidR="00C646CB" w:rsidRPr="00C646C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      Визначити рослинні індикатори, які можна використати для визначення реакції середовища.</w:t>
      </w:r>
    </w:p>
    <w:p w:rsidR="00C646CB" w:rsidRPr="00C646CB" w:rsidRDefault="00FB30A7" w:rsidP="00EA1496">
      <w:pPr>
        <w:shd w:val="clear" w:color="auto" w:fill="FFFFFF"/>
        <w:spacing w:after="0" w:line="360" w:lineRule="auto"/>
        <w:ind w:hanging="36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4</w:t>
      </w:r>
      <w:r w:rsidR="00C646CB" w:rsidRPr="00C646C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      Експериментально дослідити </w:t>
      </w:r>
      <w:proofErr w:type="spellStart"/>
      <w:r w:rsidR="00C646CB" w:rsidRPr="00C646C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рН</w:t>
      </w:r>
      <w:proofErr w:type="spellEnd"/>
      <w:r w:rsidR="00C646CB" w:rsidRPr="00C646C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ґрунту в різних місцевостях. </w:t>
      </w:r>
    </w:p>
    <w:p w:rsidR="00EA1496" w:rsidRPr="00046663" w:rsidRDefault="00EA1496" w:rsidP="00046663">
      <w:pPr>
        <w:spacing w:line="360" w:lineRule="auto"/>
        <w:ind w:left="-284" w:firstLine="568"/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</w:pP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Багато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індикаторів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є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синтетичними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тобто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не природного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походження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Це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забезпечує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їхню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proofErr w:type="gram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ст</w:t>
      </w:r>
      <w:proofErr w:type="gram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ійкість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та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точність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аналізу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адже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синтетичний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індикатор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–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це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речовина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певного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складу, на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відміну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від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рослинних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індикаторів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які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часто є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сумішшю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різних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природних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речовин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мають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обмежену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стійкість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і не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завжди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дають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точні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і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відтворювані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результати</w:t>
      </w:r>
      <w:proofErr w:type="spellEnd"/>
      <w:r w:rsidRPr="00046663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EA1496" w:rsidRPr="00EA1496" w:rsidRDefault="00EA1496" w:rsidP="00046663">
      <w:pPr>
        <w:shd w:val="clear" w:color="auto" w:fill="FFFFFF"/>
        <w:spacing w:after="0" w:line="360" w:lineRule="auto"/>
        <w:ind w:left="-284" w:firstLine="100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EA149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Природні індикатори мають і переваги, і недоліки.</w:t>
      </w:r>
    </w:p>
    <w:p w:rsidR="00EA1496" w:rsidRPr="00EA1496" w:rsidRDefault="00EA1496" w:rsidP="00046663">
      <w:pPr>
        <w:shd w:val="clear" w:color="auto" w:fill="FFFFFF"/>
        <w:spacing w:after="0" w:line="360" w:lineRule="auto"/>
        <w:ind w:left="-284" w:firstLine="100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EA1496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Недоліки</w:t>
      </w:r>
      <w:r w:rsidRPr="00EA149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 природних індикаторів: їх відвари досить швидко псуються – скисають або пліснявіють, тому частіше </w:t>
      </w:r>
      <w:proofErr w:type="spellStart"/>
      <w:r w:rsidRPr="00EA149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викори</w:t>
      </w:r>
      <w:proofErr w:type="spellEnd"/>
      <w:r w:rsidRPr="00EA149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стовують  більш стійкий спирт</w:t>
      </w:r>
      <w:r w:rsidR="00FB30A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овий розчин. </w:t>
      </w:r>
      <w:r w:rsidRPr="00EA149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Інший недолік – дуже широкий інтервал зміни кольору. При </w:t>
      </w:r>
      <w:r w:rsidRPr="00EA149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lastRenderedPageBreak/>
        <w:t>цьому важко або неможливо відрізнити, наприклад, нейтральне середовище від слабо кислого або слабо лужне від сильно лужного.</w:t>
      </w:r>
    </w:p>
    <w:p w:rsidR="00046663" w:rsidRPr="00FB30A7" w:rsidRDefault="00EA1496" w:rsidP="00FB30A7">
      <w:pPr>
        <w:shd w:val="clear" w:color="auto" w:fill="FFFFFF"/>
        <w:spacing w:after="0" w:line="360" w:lineRule="auto"/>
        <w:ind w:left="-284" w:firstLine="100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EA1496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Позитивним</w:t>
      </w:r>
      <w:r w:rsidRPr="00EA149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моментом є те, що вони екологічно безпечні і їх можна приготувати і використовувати в домашніх умовах.</w:t>
      </w:r>
    </w:p>
    <w:p w:rsidR="00046663" w:rsidRPr="00046663" w:rsidRDefault="00216204" w:rsidP="007E7CF6">
      <w:pPr>
        <w:shd w:val="clear" w:color="auto" w:fill="FFFFFF"/>
        <w:spacing w:after="0" w:line="360" w:lineRule="auto"/>
        <w:ind w:left="-284" w:firstLine="992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Я помітив</w:t>
      </w:r>
      <w:r w:rsidR="00046663"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що на різних ділянках нашого городу ростуть різні рослини, а висадку сіль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ськогосподарських культур мама з дідусем і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бабасею</w:t>
      </w:r>
      <w:proofErr w:type="spellEnd"/>
      <w:r w:rsidR="00046663"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завжди здійснюють в одному місці, і добре підживлюють його гноєм. Властивості ґрунту, такі як вологоємність, структура, щільність, вміст кисню тощо, а також вміст поживних речовин, важких металів і солей визначає середовище існування рослин. Вносячи добрива, ми міняємо склад ґрунту. Змінюючи середовище, ми змінюємо умови для росту рослин; а вони реагують збільшенням кількості або навпаки, відсутністю, пишним ростом або пригніченим розвитком.</w:t>
      </w:r>
    </w:p>
    <w:p w:rsidR="00046663" w:rsidRPr="00046663" w:rsidRDefault="00046663" w:rsidP="007E7CF6">
      <w:pPr>
        <w:shd w:val="clear" w:color="auto" w:fill="FFFFFF"/>
        <w:spacing w:after="0" w:line="360" w:lineRule="auto"/>
        <w:ind w:left="-284" w:firstLine="992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Існують рослини-індикатори. Це такі рослини, які, залежно від властивостей ґрунту, будуть на ньому проростати. Наприклад:</w:t>
      </w:r>
    </w:p>
    <w:p w:rsidR="00046663" w:rsidRPr="00046663" w:rsidRDefault="00046663" w:rsidP="007E7CF6">
      <w:pPr>
        <w:shd w:val="clear" w:color="auto" w:fill="FFFFFF"/>
        <w:spacing w:after="0" w:line="360" w:lineRule="auto"/>
        <w:ind w:left="-284" w:hanging="76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-          на піщаному ґрунті добре росте коров'як (висока рослина з жовтими квітками, часто її можна помітити на берегах річки, де пісок);</w:t>
      </w:r>
    </w:p>
    <w:p w:rsidR="00046663" w:rsidRPr="00046663" w:rsidRDefault="00046663" w:rsidP="00216204">
      <w:pPr>
        <w:shd w:val="clear" w:color="auto" w:fill="FFFFFF"/>
        <w:spacing w:after="0" w:line="360" w:lineRule="auto"/>
        <w:ind w:hanging="36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-          на глинистому ґрунті — молочай;</w:t>
      </w:r>
    </w:p>
    <w:p w:rsidR="00046663" w:rsidRPr="00046663" w:rsidRDefault="00046663" w:rsidP="00216204">
      <w:pPr>
        <w:shd w:val="clear" w:color="auto" w:fill="FFFFFF"/>
        <w:spacing w:after="0" w:line="360" w:lineRule="auto"/>
        <w:ind w:hanging="36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-          про сухість ґрунту свідчить поява ромашки і полину;</w:t>
      </w:r>
    </w:p>
    <w:p w:rsidR="00046663" w:rsidRPr="00046663" w:rsidRDefault="00046663" w:rsidP="007E7CF6">
      <w:pPr>
        <w:shd w:val="clear" w:color="auto" w:fill="FFFFFF"/>
        <w:spacing w:after="0" w:line="360" w:lineRule="auto"/>
        <w:ind w:left="-284" w:hanging="76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-          на вологому — м'ята польова, щавель, хвощ; коли застійна вологість – то ще, окрім м’яти, росте мокрець;</w:t>
      </w:r>
    </w:p>
    <w:p w:rsidR="00046663" w:rsidRPr="00046663" w:rsidRDefault="00046663" w:rsidP="007E7CF6">
      <w:pPr>
        <w:shd w:val="clear" w:color="auto" w:fill="FFFFFF"/>
        <w:spacing w:after="0" w:line="360" w:lineRule="auto"/>
        <w:ind w:left="-284" w:hanging="76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proofErr w:type="spellStart"/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-          індикато</w:t>
      </w:r>
      <w:proofErr w:type="spellEnd"/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ри кислих ґрунтів — хвощ, щавель, подорожник, мати-й-мачуха, конюшина;</w:t>
      </w:r>
    </w:p>
    <w:p w:rsidR="00046663" w:rsidRPr="00046663" w:rsidRDefault="00046663" w:rsidP="00216204">
      <w:pPr>
        <w:shd w:val="clear" w:color="auto" w:fill="FFFFFF"/>
        <w:spacing w:after="0" w:line="360" w:lineRule="auto"/>
        <w:ind w:hanging="36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proofErr w:type="spellStart"/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-          вапняков</w:t>
      </w:r>
      <w:proofErr w:type="spellEnd"/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их (лужних) — гірчиця польова, молочай, </w:t>
      </w:r>
      <w:proofErr w:type="spellStart"/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сонцецвіт</w:t>
      </w:r>
      <w:proofErr w:type="spellEnd"/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люцерна, льонок, мак дикий;</w:t>
      </w:r>
    </w:p>
    <w:p w:rsidR="00046663" w:rsidRPr="00046663" w:rsidRDefault="00046663" w:rsidP="00216204">
      <w:pPr>
        <w:shd w:val="clear" w:color="auto" w:fill="FFFFFF"/>
        <w:spacing w:after="0" w:line="360" w:lineRule="auto"/>
        <w:ind w:hanging="36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proofErr w:type="spellStart"/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-          ко</w:t>
      </w:r>
      <w:proofErr w:type="spellEnd"/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ли підвищений вміст азоту – добре росте кропива.</w:t>
      </w:r>
    </w:p>
    <w:p w:rsidR="00216204" w:rsidRDefault="00046663" w:rsidP="007E7CF6">
      <w:pPr>
        <w:shd w:val="clear" w:color="auto" w:fill="FFFFFF"/>
        <w:spacing w:after="0" w:line="360" w:lineRule="auto"/>
        <w:ind w:left="-284" w:firstLine="992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Використовуючи саморобні</w:t>
      </w:r>
      <w:r w:rsidR="0021620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рослинні індикатори, я вирішив</w:t>
      </w:r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перевірити ґрунт</w:t>
      </w:r>
      <w:r w:rsidR="0021620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на кислотність. Для цього взяв</w:t>
      </w:r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3 проби ґрунту з різних частин городу – ґрунт з грядки, ґрунт з віддаленої частини городу, де ніколи нічого не садили і ґрунт з купки, яку нарив кріт. </w:t>
      </w:r>
    </w:p>
    <w:p w:rsidR="00046663" w:rsidRPr="00046663" w:rsidRDefault="00046663" w:rsidP="007E7CF6">
      <w:pPr>
        <w:shd w:val="clear" w:color="auto" w:fill="FFFFFF"/>
        <w:spacing w:after="0" w:line="360" w:lineRule="auto"/>
        <w:ind w:left="-284" w:firstLine="992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Як бачимо, земля, підживлена гноєм, має слабо-кисле середовище. У нас прийнято вважати, що чим більше гною внести в ґрунт, тим краще будуть рости </w:t>
      </w:r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lastRenderedPageBreak/>
        <w:t>сільськогосподарські культури. Але це не зовсім так. На кислотність ґрунту різні культури реагують по-різному. На середньо і сильно-кислому найкраще ростуть </w:t>
      </w:r>
      <w:r w:rsidRPr="00046663">
        <w:rPr>
          <w:rFonts w:ascii="Times New Roman" w:eastAsia="Times New Roman" w:hAnsi="Times New Roman" w:cs="Times New Roman"/>
          <w:sz w:val="28"/>
          <w:szCs w:val="28"/>
          <w:u w:val="single"/>
          <w:lang w:val="uk-UA" w:eastAsia="uk-UA"/>
        </w:rPr>
        <w:t>морква, петрушка, редька, ріпа, помідори, кабачки, гарбузи, груша, малина, суниця, аґрус.</w:t>
      </w:r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</w:t>
      </w:r>
      <w:r w:rsidRPr="00046663">
        <w:rPr>
          <w:rFonts w:ascii="Times New Roman" w:eastAsia="Times New Roman" w:hAnsi="Times New Roman" w:cs="Times New Roman"/>
          <w:sz w:val="28"/>
          <w:szCs w:val="28"/>
          <w:u w:val="single"/>
          <w:lang w:val="uk-UA" w:eastAsia="uk-UA"/>
        </w:rPr>
        <w:t>Огірки, цвітна капуста, яблуня, слива </w:t>
      </w:r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віддають перевагу слабо-кислій і близькій до нейтральної реакції ґрунту. Помірна кислотність сприятлива для </w:t>
      </w:r>
      <w:r w:rsidRPr="00046663">
        <w:rPr>
          <w:rFonts w:ascii="Times New Roman" w:eastAsia="Times New Roman" w:hAnsi="Times New Roman" w:cs="Times New Roman"/>
          <w:sz w:val="28"/>
          <w:szCs w:val="28"/>
          <w:u w:val="single"/>
          <w:lang w:val="uk-UA" w:eastAsia="uk-UA"/>
        </w:rPr>
        <w:t>картоплі</w:t>
      </w:r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 </w:t>
      </w:r>
    </w:p>
    <w:p w:rsidR="00046663" w:rsidRPr="00046663" w:rsidRDefault="00046663" w:rsidP="007E7CF6">
      <w:pPr>
        <w:shd w:val="clear" w:color="auto" w:fill="FFFFFF"/>
        <w:spacing w:after="0" w:line="360" w:lineRule="auto"/>
        <w:ind w:left="-284" w:firstLine="992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На мою думку, слід переорати ту ділянку городу, де ґрунт показав слабо-лужну реакцію. Адже </w:t>
      </w:r>
      <w:r w:rsidRPr="00046663">
        <w:rPr>
          <w:rFonts w:ascii="Times New Roman" w:eastAsia="Times New Roman" w:hAnsi="Times New Roman" w:cs="Times New Roman"/>
          <w:sz w:val="28"/>
          <w:szCs w:val="28"/>
          <w:u w:val="single"/>
          <w:lang w:val="uk-UA" w:eastAsia="uk-UA"/>
        </w:rPr>
        <w:t>капуста, цибуля, часник, селера, пастернак, столовий буряк і смородина</w:t>
      </w:r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потребують, щоб земля була нейтральною або слабо-лужною. Задля доброго урожаю цих рослин можна спеціально вносити в ґрунт вапнякові матеріали.</w:t>
      </w:r>
    </w:p>
    <w:p w:rsidR="00046663" w:rsidRPr="00046663" w:rsidRDefault="00046663" w:rsidP="00046663">
      <w:pPr>
        <w:shd w:val="clear" w:color="auto" w:fill="FFFFFF"/>
        <w:spacing w:after="0" w:line="240" w:lineRule="auto"/>
        <w:ind w:firstLine="708"/>
        <w:jc w:val="both"/>
        <w:rPr>
          <w:rFonts w:ascii="Trebuchet MS" w:eastAsia="Times New Roman" w:hAnsi="Trebuchet MS" w:cs="Times New Roman"/>
          <w:color w:val="666666"/>
          <w:sz w:val="24"/>
          <w:szCs w:val="24"/>
          <w:lang w:val="uk-UA" w:eastAsia="uk-UA"/>
        </w:rPr>
      </w:pPr>
    </w:p>
    <w:p w:rsidR="00046663" w:rsidRPr="00046663" w:rsidRDefault="00046663" w:rsidP="00AE602B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046663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Аналіз і узагальнення отриманих даних. Висновки.</w:t>
      </w:r>
    </w:p>
    <w:p w:rsidR="00046663" w:rsidRPr="00046663" w:rsidRDefault="00046663" w:rsidP="00AE602B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Використовуючи саморобн</w:t>
      </w:r>
      <w:r w:rsidR="00AE602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 рослинні індикатори, дослідив</w:t>
      </w:r>
      <w:r w:rsidR="007E7CF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7E7CF6">
        <w:rPr>
          <w:rFonts w:ascii="Times New Roman" w:eastAsia="Times New Roman" w:hAnsi="Times New Roman" w:cs="Times New Roman"/>
          <w:sz w:val="28"/>
          <w:szCs w:val="28"/>
          <w:lang w:val="en-US" w:eastAsia="uk-UA"/>
        </w:rPr>
        <w:t>pH</w:t>
      </w:r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ґрунту.</w:t>
      </w:r>
    </w:p>
    <w:p w:rsidR="00046663" w:rsidRPr="00046663" w:rsidRDefault="00046663" w:rsidP="00FB30A7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На основі отриманих даних можу зробити наступні висновки:</w:t>
      </w:r>
    </w:p>
    <w:p w:rsidR="00760C97" w:rsidRPr="00AE602B" w:rsidRDefault="007E7CF6" w:rsidP="007E7CF6">
      <w:pPr>
        <w:shd w:val="clear" w:color="auto" w:fill="FFFFFF"/>
        <w:spacing w:line="360" w:lineRule="auto"/>
        <w:ind w:left="-284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uk-UA"/>
        </w:rPr>
        <w:t>1</w:t>
      </w:r>
      <w:r w:rsidR="00046663"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      </w:t>
      </w:r>
      <w:proofErr w:type="spellStart"/>
      <w:r w:rsidR="00646AB3" w:rsidRPr="00AE602B">
        <w:rPr>
          <w:rFonts w:ascii="Times New Roman" w:eastAsia="Times New Roman" w:hAnsi="Times New Roman" w:cs="Times New Roman"/>
          <w:sz w:val="28"/>
          <w:szCs w:val="28"/>
          <w:lang w:eastAsia="uk-UA"/>
        </w:rPr>
        <w:t>Природні</w:t>
      </w:r>
      <w:proofErr w:type="spellEnd"/>
      <w:r w:rsidR="00646AB3" w:rsidRPr="00AE602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 </w:t>
      </w:r>
      <w:proofErr w:type="spellStart"/>
      <w:r w:rsidR="00646AB3" w:rsidRPr="00AE602B">
        <w:rPr>
          <w:rFonts w:ascii="Times New Roman" w:eastAsia="Times New Roman" w:hAnsi="Times New Roman" w:cs="Times New Roman"/>
          <w:sz w:val="28"/>
          <w:szCs w:val="28"/>
          <w:lang w:eastAsia="uk-UA"/>
        </w:rPr>
        <w:t>індикатори</w:t>
      </w:r>
      <w:proofErr w:type="spellEnd"/>
      <w:r w:rsidR="00646AB3" w:rsidRPr="00AE602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 легко   </w:t>
      </w:r>
      <w:proofErr w:type="spellStart"/>
      <w:r w:rsidR="00646AB3" w:rsidRPr="00AE602B">
        <w:rPr>
          <w:rFonts w:ascii="Times New Roman" w:eastAsia="Times New Roman" w:hAnsi="Times New Roman" w:cs="Times New Roman"/>
          <w:sz w:val="28"/>
          <w:szCs w:val="28"/>
          <w:lang w:eastAsia="uk-UA"/>
        </w:rPr>
        <w:t>зробити</w:t>
      </w:r>
      <w:proofErr w:type="spellEnd"/>
      <w:r w:rsidR="00646AB3" w:rsidRPr="00AE602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 самому.   Для   </w:t>
      </w:r>
      <w:proofErr w:type="spellStart"/>
      <w:r w:rsidR="00646AB3" w:rsidRPr="00AE602B">
        <w:rPr>
          <w:rFonts w:ascii="Times New Roman" w:eastAsia="Times New Roman" w:hAnsi="Times New Roman" w:cs="Times New Roman"/>
          <w:sz w:val="28"/>
          <w:szCs w:val="28"/>
          <w:lang w:eastAsia="uk-UA"/>
        </w:rPr>
        <w:t>цього</w:t>
      </w:r>
      <w:proofErr w:type="spellEnd"/>
      <w:r w:rsidR="00646AB3" w:rsidRPr="00AE602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 </w:t>
      </w:r>
      <w:proofErr w:type="spellStart"/>
      <w:r w:rsidR="00646AB3" w:rsidRPr="00AE602B">
        <w:rPr>
          <w:rFonts w:ascii="Times New Roman" w:eastAsia="Times New Roman" w:hAnsi="Times New Roman" w:cs="Times New Roman"/>
          <w:sz w:val="28"/>
          <w:szCs w:val="28"/>
          <w:lang w:eastAsia="uk-UA"/>
        </w:rPr>
        <w:t>сировину</w:t>
      </w:r>
      <w:proofErr w:type="spellEnd"/>
      <w:r w:rsidR="00646AB3" w:rsidRPr="00AE602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 </w:t>
      </w:r>
      <w:proofErr w:type="spellStart"/>
      <w:r w:rsidR="00646AB3" w:rsidRPr="00AE602B">
        <w:rPr>
          <w:rFonts w:ascii="Times New Roman" w:eastAsia="Times New Roman" w:hAnsi="Times New Roman" w:cs="Times New Roman"/>
          <w:sz w:val="28"/>
          <w:szCs w:val="28"/>
          <w:lang w:eastAsia="uk-UA"/>
        </w:rPr>
        <w:t>слід</w:t>
      </w:r>
      <w:proofErr w:type="spellEnd"/>
      <w:r w:rsidR="00646AB3" w:rsidRPr="00AE602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</w:t>
      </w:r>
      <w:proofErr w:type="spellStart"/>
      <w:r w:rsidR="00646AB3" w:rsidRPr="00AE602B">
        <w:rPr>
          <w:rFonts w:ascii="Times New Roman" w:eastAsia="Times New Roman" w:hAnsi="Times New Roman" w:cs="Times New Roman"/>
          <w:sz w:val="28"/>
          <w:szCs w:val="28"/>
          <w:lang w:eastAsia="uk-UA"/>
        </w:rPr>
        <w:t>подрібнити</w:t>
      </w:r>
      <w:proofErr w:type="spellEnd"/>
      <w:r w:rsidR="00646AB3" w:rsidRPr="00AE602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 </w:t>
      </w:r>
      <w:proofErr w:type="spellStart"/>
      <w:r w:rsidR="00646AB3" w:rsidRPr="00AE602B">
        <w:rPr>
          <w:rFonts w:ascii="Times New Roman" w:eastAsia="Times New Roman" w:hAnsi="Times New Roman" w:cs="Times New Roman"/>
          <w:sz w:val="28"/>
          <w:szCs w:val="28"/>
          <w:lang w:eastAsia="uk-UA"/>
        </w:rPr>
        <w:t>залити</w:t>
      </w:r>
      <w:proofErr w:type="spellEnd"/>
      <w:r w:rsidR="00646AB3" w:rsidRPr="00AE602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   водою   та  </w:t>
      </w:r>
      <w:proofErr w:type="spellStart"/>
      <w:r w:rsidR="00646AB3" w:rsidRPr="00AE602B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прокип’ятити</w:t>
      </w:r>
      <w:proofErr w:type="spellEnd"/>
      <w:r w:rsidR="00646AB3" w:rsidRPr="00AE602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  </w:t>
      </w:r>
    </w:p>
    <w:p w:rsidR="00046663" w:rsidRPr="007E7CF6" w:rsidRDefault="007E7CF6" w:rsidP="007E7CF6">
      <w:pPr>
        <w:shd w:val="clear" w:color="auto" w:fill="FFFFFF"/>
        <w:spacing w:after="0" w:line="360" w:lineRule="auto"/>
        <w:ind w:left="-284"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2.     </w:t>
      </w:r>
      <w:r w:rsidR="00646AB3" w:rsidRPr="007E7CF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Майже всі природні індикатори мають певні недоліки: їх відвари доволі швидко    прокисають  або  пліснявіють  (більш   стійкими  є  спиртові  розчини);    дуже  широкий інтервал зміни кольору. </w:t>
      </w:r>
    </w:p>
    <w:p w:rsidR="00046663" w:rsidRPr="00046663" w:rsidRDefault="007E7CF6" w:rsidP="007E7CF6">
      <w:pPr>
        <w:shd w:val="clear" w:color="auto" w:fill="FFFFFF"/>
        <w:spacing w:after="0" w:line="360" w:lineRule="auto"/>
        <w:ind w:left="-284"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3</w:t>
      </w:r>
      <w:r w:rsidR="00046663"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      Провівши аналіз ґрунту – порекомендую батькам, що де краще висаджувати.</w:t>
      </w:r>
    </w:p>
    <w:p w:rsidR="00046663" w:rsidRPr="00046663" w:rsidRDefault="00046663" w:rsidP="007E7CF6">
      <w:pPr>
        <w:shd w:val="clear" w:color="auto" w:fill="FFFFFF"/>
        <w:spacing w:after="0" w:line="360" w:lineRule="auto"/>
        <w:ind w:left="-284"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8.      </w:t>
      </w:r>
      <w:r w:rsidR="005C455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Навчившись сам</w:t>
      </w:r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виготовляти рослинні індикатори – пораджу їх </w:t>
      </w:r>
      <w:bookmarkStart w:id="0" w:name="_GoBack"/>
      <w:bookmarkEnd w:id="0"/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виготовити своїм однокласникам та друзям, адже це дуже цікаво і </w:t>
      </w:r>
      <w:proofErr w:type="spellStart"/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пізнавально</w:t>
      </w:r>
      <w:proofErr w:type="spellEnd"/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!</w:t>
      </w:r>
    </w:p>
    <w:p w:rsidR="00046663" w:rsidRPr="00046663" w:rsidRDefault="00046663" w:rsidP="00AE602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04666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Отже, дана робота збагатила мої знання про індикатори та їхнє застосування.</w:t>
      </w:r>
    </w:p>
    <w:p w:rsidR="00AE602B" w:rsidRPr="00AE602B" w:rsidRDefault="00AE602B" w:rsidP="005C455F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E602B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Список використаних джерел.</w:t>
      </w:r>
    </w:p>
    <w:p w:rsidR="00AE602B" w:rsidRPr="00AE602B" w:rsidRDefault="00AE602B" w:rsidP="005C455F">
      <w:pPr>
        <w:numPr>
          <w:ilvl w:val="0"/>
          <w:numId w:val="5"/>
        </w:numPr>
        <w:shd w:val="clear" w:color="auto" w:fill="FFFFFF"/>
        <w:tabs>
          <w:tab w:val="clear" w:pos="720"/>
          <w:tab w:val="num" w:pos="0"/>
        </w:tabs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E602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П.П.</w:t>
      </w:r>
      <w:proofErr w:type="spellStart"/>
      <w:r w:rsidRPr="00AE602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Попель</w:t>
      </w:r>
      <w:proofErr w:type="spellEnd"/>
      <w:r w:rsidRPr="00AE602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Л.С.</w:t>
      </w:r>
      <w:proofErr w:type="spellStart"/>
      <w:r w:rsidRPr="00AE602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Крикля</w:t>
      </w:r>
      <w:proofErr w:type="spellEnd"/>
      <w:r w:rsidRPr="00AE602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Підручник «Хімія» 8 клас. – К.,2016</w:t>
      </w:r>
    </w:p>
    <w:p w:rsidR="00AE602B" w:rsidRPr="00AE602B" w:rsidRDefault="005C455F" w:rsidP="005C455F">
      <w:pPr>
        <w:numPr>
          <w:ilvl w:val="0"/>
          <w:numId w:val="5"/>
        </w:numPr>
        <w:shd w:val="clear" w:color="auto" w:fill="FFFFFF"/>
        <w:tabs>
          <w:tab w:val="clear" w:pos="720"/>
          <w:tab w:val="num" w:pos="0"/>
        </w:tabs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C455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Соболь В. Підручник «Біологія» 7 клас. 10 клас</w:t>
      </w:r>
    </w:p>
    <w:p w:rsidR="00AE602B" w:rsidRPr="00AE602B" w:rsidRDefault="00AE602B" w:rsidP="005C455F">
      <w:pPr>
        <w:numPr>
          <w:ilvl w:val="0"/>
          <w:numId w:val="5"/>
        </w:numPr>
        <w:shd w:val="clear" w:color="auto" w:fill="FFFFFF"/>
        <w:tabs>
          <w:tab w:val="clear" w:pos="720"/>
          <w:tab w:val="num" w:pos="0"/>
        </w:tabs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E602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Мат</w:t>
      </w:r>
      <w:r w:rsidR="005C455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еріали з Інтернет (</w:t>
      </w:r>
      <w:proofErr w:type="spellStart"/>
      <w:r w:rsidR="005C455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Вікіпедія</w:t>
      </w:r>
      <w:proofErr w:type="spellEnd"/>
      <w:r w:rsidR="005C455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Pr="00AE602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 сайту </w:t>
      </w:r>
      <w:r w:rsidRPr="00AE602B">
        <w:rPr>
          <w:rFonts w:ascii="Times New Roman" w:eastAsia="Times New Roman" w:hAnsi="Times New Roman" w:cs="Times New Roman"/>
          <w:sz w:val="28"/>
          <w:szCs w:val="28"/>
          <w:lang w:val="en-US" w:eastAsia="uk-UA"/>
        </w:rPr>
        <w:t>www</w:t>
      </w:r>
      <w:r w:rsidRPr="00AE602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 </w:t>
      </w:r>
      <w:proofErr w:type="spellStart"/>
      <w:r w:rsidRPr="00AE602B">
        <w:rPr>
          <w:rFonts w:ascii="Times New Roman" w:eastAsia="Times New Roman" w:hAnsi="Times New Roman" w:cs="Times New Roman"/>
          <w:sz w:val="28"/>
          <w:szCs w:val="28"/>
          <w:lang w:val="en-US" w:eastAsia="uk-UA"/>
        </w:rPr>
        <w:t>lubbook</w:t>
      </w:r>
      <w:proofErr w:type="spellEnd"/>
      <w:r w:rsidRPr="00AE602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  <w:r w:rsidRPr="00AE602B">
        <w:rPr>
          <w:rFonts w:ascii="Times New Roman" w:eastAsia="Times New Roman" w:hAnsi="Times New Roman" w:cs="Times New Roman"/>
          <w:sz w:val="28"/>
          <w:szCs w:val="28"/>
          <w:lang w:val="en-US" w:eastAsia="uk-UA"/>
        </w:rPr>
        <w:t>org</w:t>
      </w:r>
      <w:r w:rsidR="005C455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та інших</w:t>
      </w:r>
      <w:r w:rsidR="00FB30A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сайтів</w:t>
      </w:r>
      <w:r w:rsidRPr="00AE602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)</w:t>
      </w:r>
    </w:p>
    <w:p w:rsidR="00EA1496" w:rsidRPr="00EA1496" w:rsidRDefault="00EA1496" w:rsidP="00C646CB">
      <w:pPr>
        <w:rPr>
          <w:lang w:val="uk-UA"/>
        </w:rPr>
      </w:pPr>
    </w:p>
    <w:sectPr w:rsidR="00EA1496" w:rsidRPr="00EA149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12206"/>
    <w:multiLevelType w:val="hybridMultilevel"/>
    <w:tmpl w:val="C1E06020"/>
    <w:lvl w:ilvl="0" w:tplc="0422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115411"/>
    <w:multiLevelType w:val="hybridMultilevel"/>
    <w:tmpl w:val="A330D7D8"/>
    <w:lvl w:ilvl="0" w:tplc="F098BB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D1A9E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BD0C7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78B4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0D604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086BB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B80F0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33EB0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9B4D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29C46D00"/>
    <w:multiLevelType w:val="multilevel"/>
    <w:tmpl w:val="EC6226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1E13A83"/>
    <w:multiLevelType w:val="hybridMultilevel"/>
    <w:tmpl w:val="FFCCD44A"/>
    <w:lvl w:ilvl="0" w:tplc="FF6433BC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5797166"/>
    <w:multiLevelType w:val="multilevel"/>
    <w:tmpl w:val="D7E05CF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5">
    <w:nsid w:val="614B3E34"/>
    <w:multiLevelType w:val="hybridMultilevel"/>
    <w:tmpl w:val="51FE1566"/>
    <w:lvl w:ilvl="0" w:tplc="0422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6CB"/>
    <w:rsid w:val="00046663"/>
    <w:rsid w:val="001D4712"/>
    <w:rsid w:val="00216204"/>
    <w:rsid w:val="005C455F"/>
    <w:rsid w:val="00646AB3"/>
    <w:rsid w:val="00760C97"/>
    <w:rsid w:val="007E7CF6"/>
    <w:rsid w:val="00894F6B"/>
    <w:rsid w:val="00AE602B"/>
    <w:rsid w:val="00C646CB"/>
    <w:rsid w:val="00EA1496"/>
    <w:rsid w:val="00FB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6CB"/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46CB"/>
    <w:pPr>
      <w:ind w:left="720"/>
      <w:contextualSpacing/>
    </w:pPr>
    <w:rPr>
      <w:rFonts w:eastAsiaTheme="minorHAnsi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6CB"/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46CB"/>
    <w:pPr>
      <w:ind w:left="720"/>
      <w:contextualSpacing/>
    </w:pPr>
    <w:rPr>
      <w:rFonts w:eastAsiaTheme="minorHAnsi"/>
      <w:lang w:val="uk-U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750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6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559949">
          <w:marLeft w:val="10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83901">
          <w:marLeft w:val="10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57898">
          <w:marLeft w:val="10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5653">
          <w:marLeft w:val="10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3646">
          <w:marLeft w:val="10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5183">
          <w:marLeft w:val="10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10402">
          <w:marLeft w:val="10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1590">
          <w:marLeft w:val="10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20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1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314880">
          <w:marLeft w:val="142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4437">
          <w:marLeft w:val="142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371796">
          <w:marLeft w:val="142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32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294975">
          <w:marLeft w:val="10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2041">
          <w:marLeft w:val="10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3813">
          <w:marLeft w:val="10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90686">
          <w:marLeft w:val="10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359265">
          <w:marLeft w:val="10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02651">
          <w:marLeft w:val="10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78427">
          <w:marLeft w:val="10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54727">
          <w:marLeft w:val="10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4241">
          <w:marLeft w:val="10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26229">
          <w:marLeft w:val="10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89549">
          <w:marLeft w:val="10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18518">
          <w:marLeft w:val="10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59557">
          <w:marLeft w:val="10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40128">
          <w:marLeft w:val="10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43279">
          <w:marLeft w:val="10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28226">
          <w:marLeft w:val="10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89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3930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4417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32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92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15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262282">
          <w:marLeft w:val="10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98356">
          <w:marLeft w:val="10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4168">
          <w:marLeft w:val="10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73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9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3417</Words>
  <Characters>1948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Ліля</dc:creator>
  <cp:lastModifiedBy>Ліля</cp:lastModifiedBy>
  <cp:revision>2</cp:revision>
  <dcterms:created xsi:type="dcterms:W3CDTF">2025-04-14T11:20:00Z</dcterms:created>
  <dcterms:modified xsi:type="dcterms:W3CDTF">2025-04-14T11:20:00Z</dcterms:modified>
</cp:coreProperties>
</file>