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1C807">
      <w:pPr>
        <w:spacing w:line="360" w:lineRule="auto"/>
        <w:jc w:val="center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Тези</w:t>
      </w:r>
    </w:p>
    <w:p w14:paraId="7B1D275A">
      <w:pPr>
        <w:pStyle w:val="7"/>
        <w:spacing w:before="0" w:beforeAutospacing="0" w:after="0" w:afterAutospacing="0" w:line="360" w:lineRule="auto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b/>
          <w:bCs/>
          <w:sz w:val="28"/>
          <w:szCs w:val="28"/>
        </w:rPr>
        <w:t>Роботу виконав:</w:t>
      </w:r>
      <w:r>
        <w:rPr>
          <w:rFonts w:ascii="Times New Roman" w:hAnsi="Times New Roman" w:eastAsia="Calibri"/>
          <w:sz w:val="28"/>
          <w:szCs w:val="28"/>
        </w:rPr>
        <w:t xml:space="preserve"> Ходанич Тимофій Михайлович,</w:t>
      </w:r>
      <w:r>
        <w:rPr>
          <w:rFonts w:hint="default" w:ascii="Times New Roman" w:hAnsi="Times New Roman" w:eastAsia="Calibri"/>
          <w:sz w:val="28"/>
          <w:szCs w:val="28"/>
          <w:lang w:val="uk-UA"/>
        </w:rPr>
        <w:t xml:space="preserve"> </w:t>
      </w:r>
      <w:r>
        <w:rPr>
          <w:rFonts w:ascii="Times New Roman" w:hAnsi="Times New Roman" w:eastAsia="Calibri"/>
          <w:sz w:val="28"/>
          <w:szCs w:val="28"/>
        </w:rPr>
        <w:t xml:space="preserve">учень 9 класу </w:t>
      </w:r>
      <w:r>
        <w:rPr>
          <w:rFonts w:hint="default" w:ascii="Times New Roman" w:hAnsi="Times New Roman" w:eastAsia="Calibri"/>
          <w:sz w:val="28"/>
          <w:szCs w:val="28"/>
          <w:lang w:val="uk-UA"/>
        </w:rPr>
        <w:t>“</w:t>
      </w:r>
      <w:r>
        <w:rPr>
          <w:rFonts w:ascii="Times New Roman" w:hAnsi="Times New Roman" w:eastAsia="Calibri"/>
          <w:sz w:val="28"/>
          <w:szCs w:val="28"/>
        </w:rPr>
        <w:t>Великолазівський ліцей</w:t>
      </w:r>
      <w:r>
        <w:rPr>
          <w:rFonts w:hint="default" w:ascii="Times New Roman" w:hAnsi="Times New Roman" w:eastAsia="Calibri"/>
          <w:sz w:val="28"/>
          <w:szCs w:val="28"/>
          <w:lang w:val="uk-UA"/>
        </w:rPr>
        <w:t>”</w:t>
      </w:r>
      <w:r>
        <w:rPr>
          <w:rFonts w:ascii="Times New Roman" w:hAnsi="Times New Roman" w:eastAsia="Calibri"/>
          <w:sz w:val="28"/>
          <w:szCs w:val="28"/>
        </w:rPr>
        <w:t xml:space="preserve"> Баранинської сільської ради Закарпатської області</w:t>
      </w:r>
    </w:p>
    <w:p w14:paraId="2F9B0272">
      <w:pPr>
        <w:pStyle w:val="7"/>
        <w:widowControl w:val="0"/>
        <w:spacing w:before="0" w:beforeAutospacing="0" w:after="0" w:afterAutospacing="0" w:line="360" w:lineRule="auto"/>
        <w:jc w:val="both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b/>
          <w:bCs/>
          <w:sz w:val="28"/>
          <w:szCs w:val="28"/>
        </w:rPr>
        <w:t>Науковий керівник:</w:t>
      </w:r>
      <w:r>
        <w:rPr>
          <w:rFonts w:hint="default" w:ascii="Times New Roman" w:hAnsi="Times New Roman" w:eastAsia="Calibri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eastAsia="Calibri"/>
          <w:sz w:val="28"/>
          <w:szCs w:val="28"/>
        </w:rPr>
        <w:t>Ходанич-Басірова Юлія Салаватівна,</w:t>
      </w:r>
      <w:r>
        <w:rPr>
          <w:rFonts w:hint="default" w:ascii="Times New Roman" w:hAnsi="Times New Roman" w:eastAsia="Calibri"/>
          <w:sz w:val="28"/>
          <w:szCs w:val="28"/>
          <w:lang w:val="uk-UA"/>
        </w:rPr>
        <w:t xml:space="preserve"> </w:t>
      </w:r>
      <w:r>
        <w:rPr>
          <w:rFonts w:ascii="Times New Roman" w:hAnsi="Times New Roman" w:eastAsia="Calibri"/>
          <w:sz w:val="28"/>
          <w:szCs w:val="28"/>
        </w:rPr>
        <w:t xml:space="preserve">вчитель біології, </w:t>
      </w:r>
      <w:r>
        <w:rPr>
          <w:rFonts w:hint="default" w:ascii="Times New Roman" w:hAnsi="Times New Roman" w:eastAsia="Calibri"/>
          <w:sz w:val="28"/>
          <w:szCs w:val="28"/>
          <w:lang w:val="uk-UA"/>
        </w:rPr>
        <w:t>“</w:t>
      </w:r>
      <w:r>
        <w:rPr>
          <w:rFonts w:ascii="Times New Roman" w:hAnsi="Times New Roman" w:eastAsia="Calibri"/>
          <w:sz w:val="28"/>
          <w:szCs w:val="28"/>
        </w:rPr>
        <w:t>Великолазівський ліцей</w:t>
      </w:r>
      <w:r>
        <w:rPr>
          <w:rFonts w:hint="default" w:ascii="Times New Roman" w:hAnsi="Times New Roman" w:eastAsia="Calibri"/>
          <w:sz w:val="28"/>
          <w:szCs w:val="28"/>
          <w:lang w:val="uk-UA"/>
        </w:rPr>
        <w:t>”</w:t>
      </w:r>
      <w:r>
        <w:rPr>
          <w:rFonts w:ascii="Times New Roman" w:hAnsi="Times New Roman" w:eastAsia="Calibri"/>
          <w:sz w:val="28"/>
          <w:szCs w:val="28"/>
        </w:rPr>
        <w:t xml:space="preserve"> Баранинської сільської ради Закарпатської області</w:t>
      </w:r>
    </w:p>
    <w:p w14:paraId="5A5A83A1">
      <w:p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  <w:lang w:val="uk-UA"/>
        </w:rPr>
      </w:pPr>
    </w:p>
    <w:p w14:paraId="07039753">
      <w:pPr>
        <w:spacing w:line="360" w:lineRule="auto"/>
        <w:jc w:val="center"/>
        <w:rPr>
          <w:rFonts w:hint="default" w:ascii="Times New Roman" w:hAnsi="Times New Roman"/>
          <w:b/>
          <w:bCs/>
          <w:sz w:val="28"/>
          <w:szCs w:val="28"/>
          <w:lang w:val="uk-UA"/>
        </w:rPr>
      </w:pP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 xml:space="preserve">ПРОГУЛЯНКА ЕКСКУРСІЙНОЮ СТЕЖКОЮ </w:t>
      </w: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br w:type="textWrapping"/>
      </w: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 xml:space="preserve"> СЕЛА ВЕЛИКІ ЛАЗИ</w:t>
      </w:r>
    </w:p>
    <w:p w14:paraId="7F777B40">
      <w:pPr>
        <w:spacing w:line="360" w:lineRule="auto"/>
        <w:jc w:val="center"/>
        <w:rPr>
          <w:rFonts w:hint="default" w:ascii="Times New Roman" w:hAnsi="Times New Roman"/>
          <w:b/>
          <w:bCs/>
          <w:sz w:val="28"/>
          <w:szCs w:val="28"/>
          <w:lang w:val="uk-UA"/>
        </w:rPr>
      </w:pPr>
    </w:p>
    <w:p w14:paraId="081A8D14">
      <w:pPr>
        <w:spacing w:line="360" w:lineRule="auto"/>
        <w:ind w:firstLine="72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>Актуальність дослідження: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 xml:space="preserve"> У сучасному світі спостерігаємо збільшення зацікавленості до сільського туризму, краєзнавства та екологічних мандрівок. Село Великі Лази, що знаходиться поблизу Ужгорода, володіє унікальними природними й історико-культурними скарбами, які можуть лягти в основу пізнавальної екскурсійної стежки. Такий маршрут допоможе не тільки дізнатися більше про історію краю, а й сприяти розвитку місцевого туризму, залученню молоді до вивчення рідного краю, а також збереженню культурної спадщини. Завдяки своїй багатій історії, культурним пам'яткам, природним умовам та етнографічним традиціям село Великі Лази має значний туристичний потенціал.</w:t>
      </w:r>
    </w:p>
    <w:p w14:paraId="183ED92C">
      <w:pPr>
        <w:spacing w:line="360" w:lineRule="auto"/>
        <w:ind w:firstLine="72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 xml:space="preserve">Мета дослідження: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скласти й дослідити екскурсійну стежку по селу Великі Лази, виявити її потенціал для туристичного розвитку та популяризації краєзнавства серед місцевих жителів і гостей регіону.</w:t>
      </w:r>
    </w:p>
    <w:p w14:paraId="6B4F1D8B">
      <w:pPr>
        <w:spacing w:line="360" w:lineRule="auto"/>
        <w:ind w:firstLine="72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>Об'єкт дослідження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 xml:space="preserve">: село Великі Лази Ужгородського району Закарпатської області як туристичний простір, її історико-культурні, природні та соціально-економічні аспекти. </w:t>
      </w:r>
    </w:p>
    <w:p w14:paraId="397B0DC3">
      <w:pPr>
        <w:spacing w:line="360" w:lineRule="auto"/>
        <w:ind w:firstLine="72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>Предмет дослідження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: екскурсійна стежка, що проходить територією села Великі Лази,її сторико-культурні пам'ятки.</w:t>
      </w:r>
    </w:p>
    <w:p w14:paraId="0E5968CD">
      <w:pPr>
        <w:spacing w:line="360" w:lineRule="auto"/>
        <w:ind w:firstLine="720" w:firstLineChars="0"/>
        <w:jc w:val="both"/>
        <w:rPr>
          <w:rFonts w:hint="default" w:ascii="Times New Roman" w:hAnsi="Times New Roman"/>
          <w:b/>
          <w:bCs/>
          <w:sz w:val="28"/>
          <w:szCs w:val="28"/>
          <w:lang w:val="uk-UA"/>
        </w:rPr>
      </w:pPr>
      <w:r>
        <w:rPr>
          <w:rFonts w:hint="default" w:ascii="Times New Roman" w:hAnsi="Times New Roman"/>
          <w:b/>
          <w:bCs/>
          <w:sz w:val="28"/>
          <w:szCs w:val="28"/>
          <w:lang w:val="uk-UA"/>
        </w:rPr>
        <w:t xml:space="preserve">Завдання дослідження: </w:t>
      </w:r>
    </w:p>
    <w:p w14:paraId="0ADC3400">
      <w:pPr>
        <w:spacing w:line="360" w:lineRule="auto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-Проаналізувати історико-культурну спадщину села Великі Лази дослідити історико-культурні пам'ятки села. Оцінити сучасний стан історичних пам'яток та їх потенціал для туристичного використання.</w:t>
      </w:r>
    </w:p>
    <w:p w14:paraId="1E4A181A">
      <w:pPr>
        <w:spacing w:line="360" w:lineRule="auto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-Вивчити природний та етнографічний потенціал регіону, вивчити природні умови та можливості для розвитку екологічного туризму. Проаналізувати етнографічні особливості, місцеві традиції, народну творчість та їх значення для туризму.</w:t>
      </w:r>
    </w:p>
    <w:p w14:paraId="6541C4E1">
      <w:pPr>
        <w:spacing w:line="360" w:lineRule="auto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-Виявити існуючі туристичні об'єкти, заклади харчування та розміщення туристів.</w:t>
      </w:r>
    </w:p>
    <w:p w14:paraId="7B1A8530">
      <w:pPr>
        <w:spacing w:line="360" w:lineRule="auto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-Провести анкетування місцевих жителів та туристів з метою з'ясування ставлення місцевих жителів до розвитку туризму. Визначити рівень туристичного інтересу до Великих Лаз.</w:t>
      </w:r>
    </w:p>
    <w:p w14:paraId="0E8F806E">
      <w:pPr>
        <w:spacing w:line="360" w:lineRule="auto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-Підготувати рекомендації, щодо розвитку туризму. Запропонувати шляхи покращення туристичної інфраструктури. Сформулювати пропозиції щодо промоції Великих Лаз як туристичної локації.</w:t>
      </w:r>
    </w:p>
    <w:p w14:paraId="6F7B2C61">
      <w:pPr>
        <w:spacing w:line="360" w:lineRule="auto"/>
        <w:ind w:firstLine="72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Село має зручне транспортне сполучення з обласним центром — містом Ужгород, що знаходиться за 8,5 км від нього.</w:t>
      </w:r>
    </w:p>
    <w:p w14:paraId="6A90DBC5">
      <w:pPr>
        <w:spacing w:line="360" w:lineRule="auto"/>
        <w:ind w:firstLine="720" w:firstLineChars="0"/>
        <w:jc w:val="both"/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uk-UA"/>
        </w:rPr>
        <w:t>Село Великі Лази має значний туристичний потенціал завдяки своїй багатій історії, культурним пам’яткам, природним умовам та етнографічним традиціям. Проте туристична інфраструктура в цьому регіоні залишається малорозвиненою, а багато історичних об’єктів перебувають у занедбаному стані. Розвиток туризму у Великих Лазах допоможе розширити можливості популяризації цього населеного пункту як туристичної локації, що сприятиме збереженню культурної спадщини та економічному розвитку громади.</w:t>
      </w:r>
    </w:p>
    <w:p w14:paraId="7C8FDEE1">
      <w:pPr>
        <w:spacing w:line="360" w:lineRule="auto"/>
        <w:jc w:val="both"/>
        <w:rPr>
          <w:rStyle w:val="6"/>
          <w:rFonts w:hint="default" w:ascii="Times New Roman" w:hAnsi="Times New Roman" w:cs="Times New Roman"/>
          <w:b w:val="0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>
        <w:rPr>
          <w:rFonts w:ascii="Times New Roman" w:hAnsi="Times New Roman" w:cs="Times New Roman"/>
          <w:sz w:val="28"/>
          <w:szCs w:val="28"/>
        </w:rPr>
        <w:t xml:space="preserve">а допомогою платформи </w:t>
      </w:r>
      <w:r>
        <w:rPr>
          <w:rStyle w:val="6"/>
          <w:rFonts w:ascii="Times New Roman" w:hAnsi="Times New Roman" w:cs="Times New Roman"/>
          <w:b w:val="0"/>
          <w:sz w:val="28"/>
          <w:szCs w:val="28"/>
        </w:rPr>
        <w:t>StoryMapJS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від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Style w:val="6"/>
          <w:rFonts w:ascii="Times New Roman" w:hAnsi="Times New Roman" w:cs="Times New Roman"/>
          <w:b w:val="0"/>
          <w:sz w:val="28"/>
          <w:szCs w:val="28"/>
        </w:rPr>
        <w:t>Knight Lab</w:t>
      </w:r>
      <w:r>
        <w:rPr>
          <w:rStyle w:val="6"/>
          <w:rFonts w:hint="default" w:ascii="Times New Roman" w:hAnsi="Times New Roman" w:cs="Times New Roman"/>
          <w:b w:val="0"/>
          <w:sz w:val="28"/>
          <w:szCs w:val="28"/>
          <w:lang w:val="uk-UA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и створ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ли туристичний маршрут села </w:t>
      </w:r>
      <w:r>
        <w:rPr>
          <w:rFonts w:ascii="Times New Roman" w:hAnsi="Times New Roman" w:cs="Times New Roman"/>
          <w:sz w:val="28"/>
          <w:szCs w:val="28"/>
          <w:lang w:val="uk-UA"/>
        </w:rPr>
        <w:t>Великі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Лази в якому вказали всі цікаві місця для проведення екскурій для туристів.</w:t>
      </w:r>
    </w:p>
    <w:p w14:paraId="6970CD05">
      <w:pPr>
        <w:spacing w:line="360" w:lineRule="auto"/>
        <w:jc w:val="both"/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</w:pP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fldChar w:fldCharType="begin"/>
      </w: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instrText xml:space="preserve"> HYPERLINK "https://uploads.knightlab.com/storymapjs/fa0440436e6c69fa9649a30f30f2f9ce/veliki-lazi/index.html" </w:instrText>
      </w: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fldChar w:fldCharType="separate"/>
      </w:r>
      <w:r>
        <w:rPr>
          <w:rStyle w:val="4"/>
          <w:rFonts w:hint="default" w:ascii="Times New Roman" w:hAnsi="Times New Roman"/>
          <w:b w:val="0"/>
          <w:bCs/>
          <w:sz w:val="28"/>
          <w:szCs w:val="28"/>
          <w:lang w:val="uk-UA"/>
        </w:rPr>
        <w:t>https://uploads.knightlab.com/storymapjs/fa0440436e6c69fa9649a30f30f2f9ce/veliki-lazi/index.html</w:t>
      </w: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fldChar w:fldCharType="end"/>
      </w: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t xml:space="preserve"> </w:t>
      </w:r>
    </w:p>
    <w:p w14:paraId="3574DC0F">
      <w:pPr>
        <w:spacing w:line="360" w:lineRule="auto"/>
        <w:ind w:firstLine="720" w:firstLineChars="0"/>
        <w:jc w:val="both"/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</w:pP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t>Оцінивши існуючі туристичні об'єкти можу сказати, що палац як найбільш приваблива атракція потребує капіталовкладень для відновлення своєї величі, також у самому палаці можна влаштувати музей такий як на базі “Великолазівський ліцей”, де зібрані різні старовині речі з усього села. Парк Плотені теж потребує нових підсаджень рослин автентичних до оригінального задуму. Також можна встановити таблички, які містили б інформацію про насадження парку.</w:t>
      </w:r>
    </w:p>
    <w:p w14:paraId="575B3E81">
      <w:pPr>
        <w:spacing w:line="360" w:lineRule="auto"/>
        <w:ind w:firstLine="720" w:firstLineChars="0"/>
        <w:jc w:val="both"/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</w:pP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t>Залізорудні штольні теж потребують розчищення прилеглої території, зон відпочинку та покажчиків з інформацією про історію самих штолень та тварин, які там знайшли для себе домівку.</w:t>
      </w:r>
    </w:p>
    <w:p w14:paraId="43F7929D">
      <w:pPr>
        <w:spacing w:line="360" w:lineRule="auto"/>
        <w:ind w:firstLine="720" w:firstLineChars="0"/>
        <w:jc w:val="both"/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</w:pPr>
      <w:bookmarkStart w:id="0" w:name="_GoBack"/>
      <w:bookmarkEnd w:id="0"/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t xml:space="preserve">Храм Вознесіння Господнього (1823) знаходиться у гарному стані, на даний момент знаходиться під володінням православної громади села, тут також можна встановити інформаційну табличку яка б розповідала історію храму. Єврейське кладовище декілька років тому було розчищене та оточене парканом. </w:t>
      </w:r>
    </w:p>
    <w:p w14:paraId="6B272DD9">
      <w:pPr>
        <w:spacing w:line="360" w:lineRule="auto"/>
        <w:jc w:val="both"/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</w:pPr>
      <w:r>
        <w:rPr>
          <w:rStyle w:val="6"/>
          <w:rFonts w:hint="default" w:ascii="Times New Roman" w:hAnsi="Times New Roman"/>
          <w:b w:val="0"/>
          <w:sz w:val="28"/>
          <w:szCs w:val="28"/>
          <w:lang w:val="uk-UA"/>
        </w:rPr>
        <w:tab/>
        <w:t xml:space="preserve">Той не має майбутнього- хто не знає своєї історії. Зайнявшись цією дослідницькою роботою я відкрив для себе багато цікавого з історії села в якому живу і тепер маю можливість познайомити і вас. </w:t>
      </w:r>
    </w:p>
    <w:sectPr>
      <w:pgSz w:w="11906" w:h="16838"/>
      <w:pgMar w:top="1440" w:right="1800" w:bottom="1440" w:left="12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6D0AE6"/>
    <w:rsid w:val="76AC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uiPriority w:val="0"/>
    <w:rPr>
      <w:color w:val="800080"/>
      <w:u w:val="single"/>
    </w:rPr>
  </w:style>
  <w:style w:type="character" w:styleId="5">
    <w:name w:val="Hyperlink"/>
    <w:basedOn w:val="2"/>
    <w:uiPriority w:val="0"/>
    <w:rPr>
      <w:color w:val="0000FF"/>
      <w:u w:val="single"/>
    </w:rPr>
  </w:style>
  <w:style w:type="character" w:styleId="6">
    <w:name w:val="Strong"/>
    <w:basedOn w:val="2"/>
    <w:qFormat/>
    <w:uiPriority w:val="22"/>
    <w:rPr>
      <w:b/>
      <w:bCs/>
    </w:rPr>
  </w:style>
  <w:style w:type="paragraph" w:customStyle="1" w:styleId="7">
    <w:name w:val="Normal1"/>
    <w:qFormat/>
    <w:uiPriority w:val="0"/>
    <w:pPr>
      <w:spacing w:before="100" w:beforeAutospacing="1" w:after="100" w:afterAutospacing="1" w:line="273" w:lineRule="auto"/>
    </w:pPr>
    <w:rPr>
      <w:rFonts w:ascii="Calibri" w:hAnsi="Calibri" w:eastAsia="Times New Roman" w:cs="Times New Roman"/>
      <w:sz w:val="24"/>
      <w:szCs w:val="24"/>
      <w:lang w:val="uk-UA" w:eastAsia="uk-UA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2025-04-13T12:31:00Z</dcterms:created>
  <dc:creator>Користувач</dc:creator>
  <cp:lastModifiedBy>Юлiя Ходанич</cp:lastModifiedBy>
  <dcterms:modified xsi:type="dcterms:W3CDTF">2025-04-13T12:57:34Z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C0F362904B444573B1F53018D977C7EC_12</vt:lpwstr>
  </property>
</Properties>
</file>