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A10FA0" w14:textId="77777777" w:rsidR="005D60D4" w:rsidRPr="00356780" w:rsidRDefault="005D60D4" w:rsidP="005D60D4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567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Тези науково-дослідницької роботи</w:t>
      </w:r>
    </w:p>
    <w:p w14:paraId="77E12BE9" w14:textId="77777777" w:rsidR="005D60D4" w:rsidRDefault="005D60D4" w:rsidP="005D60D4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56780">
        <w:rPr>
          <w:rFonts w:ascii="Times New Roman" w:hAnsi="Times New Roman" w:cs="Times New Roman"/>
          <w:b/>
          <w:sz w:val="28"/>
          <w:szCs w:val="28"/>
        </w:rPr>
        <w:t>«</w:t>
      </w:r>
      <w:r w:rsidRPr="00356780">
        <w:rPr>
          <w:rFonts w:ascii="Times New Roman" w:eastAsia="Calibri" w:hAnsi="Times New Roman" w:cs="Times New Roman"/>
          <w:sz w:val="28"/>
          <w:szCs w:val="28"/>
        </w:rPr>
        <w:t>Відтворення язичницьких символів у</w:t>
      </w:r>
      <w:r w:rsidRPr="00356780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Pr="00356780">
        <w:rPr>
          <w:rFonts w:ascii="Times New Roman" w:eastAsia="Calibri" w:hAnsi="Times New Roman" w:cs="Times New Roman"/>
          <w:sz w:val="28"/>
          <w:szCs w:val="28"/>
        </w:rPr>
        <w:t>дерев’яному оздобленні будинків</w:t>
      </w:r>
    </w:p>
    <w:p w14:paraId="145E9218" w14:textId="77777777" w:rsidR="005D60D4" w:rsidRPr="00356780" w:rsidRDefault="005D60D4" w:rsidP="005D60D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6780">
        <w:rPr>
          <w:rFonts w:ascii="Times New Roman" w:eastAsia="Calibri" w:hAnsi="Times New Roman" w:cs="Times New Roman"/>
          <w:sz w:val="28"/>
          <w:szCs w:val="28"/>
        </w:rPr>
        <w:t xml:space="preserve"> м. Конотопа початку </w:t>
      </w:r>
      <w:r>
        <w:rPr>
          <w:rFonts w:ascii="Times New Roman" w:eastAsia="Calibri" w:hAnsi="Times New Roman" w:cs="Times New Roman"/>
          <w:sz w:val="28"/>
          <w:szCs w:val="28"/>
        </w:rPr>
        <w:t>ХХ</w:t>
      </w:r>
      <w:r w:rsidRPr="00356780">
        <w:rPr>
          <w:rFonts w:ascii="Times New Roman" w:eastAsia="Calibri" w:hAnsi="Times New Roman" w:cs="Times New Roman"/>
          <w:sz w:val="28"/>
          <w:szCs w:val="28"/>
        </w:rPr>
        <w:t xml:space="preserve"> століття</w:t>
      </w:r>
      <w:r w:rsidRPr="00356780">
        <w:rPr>
          <w:rFonts w:ascii="Times New Roman" w:hAnsi="Times New Roman" w:cs="Times New Roman"/>
          <w:b/>
          <w:noProof/>
          <w:sz w:val="28"/>
          <w:szCs w:val="28"/>
        </w:rPr>
        <w:t>»</w:t>
      </w:r>
    </w:p>
    <w:p w14:paraId="0B176449" w14:textId="77777777" w:rsidR="005D60D4" w:rsidRPr="00356780" w:rsidRDefault="005D60D4" w:rsidP="005D60D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6780">
        <w:rPr>
          <w:rFonts w:ascii="Times New Roman" w:hAnsi="Times New Roman" w:cs="Times New Roman"/>
          <w:sz w:val="28"/>
          <w:szCs w:val="28"/>
        </w:rPr>
        <w:t xml:space="preserve">Автор: </w:t>
      </w:r>
      <w:r w:rsidRPr="00356780">
        <w:rPr>
          <w:rFonts w:ascii="Times New Roman" w:eastAsia="Calibri" w:hAnsi="Times New Roman" w:cs="Times New Roman"/>
          <w:bCs/>
          <w:sz w:val="28"/>
          <w:szCs w:val="28"/>
        </w:rPr>
        <w:t>Рязанцева Вікторія В’ячеславівна</w:t>
      </w:r>
      <w:r w:rsidRPr="00356780">
        <w:rPr>
          <w:rFonts w:ascii="Times New Roman" w:hAnsi="Times New Roman" w:cs="Times New Roman"/>
          <w:sz w:val="28"/>
          <w:szCs w:val="28"/>
        </w:rPr>
        <w:t>, 9 клас, Конотопський ліцей №10 Конотопської міської ради Сумської області.</w:t>
      </w:r>
    </w:p>
    <w:p w14:paraId="1B6EF586" w14:textId="33AA9D7C" w:rsidR="005D60D4" w:rsidRPr="00356780" w:rsidRDefault="005D60D4" w:rsidP="005D60D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6780">
        <w:rPr>
          <w:rFonts w:ascii="Times New Roman" w:hAnsi="Times New Roman" w:cs="Times New Roman"/>
          <w:sz w:val="28"/>
          <w:szCs w:val="28"/>
        </w:rPr>
        <w:t xml:space="preserve">Науковий керівник: Бондар Світлана Михайлівна, учитель української мови </w:t>
      </w:r>
      <w:r w:rsidR="00582FFC">
        <w:rPr>
          <w:rFonts w:ascii="Times New Roman" w:hAnsi="Times New Roman" w:cs="Times New Roman"/>
          <w:sz w:val="28"/>
          <w:szCs w:val="28"/>
        </w:rPr>
        <w:t>і</w:t>
      </w:r>
      <w:r w:rsidRPr="00356780">
        <w:rPr>
          <w:rFonts w:ascii="Times New Roman" w:hAnsi="Times New Roman" w:cs="Times New Roman"/>
          <w:sz w:val="28"/>
          <w:szCs w:val="28"/>
        </w:rPr>
        <w:t xml:space="preserve"> літератури, Конотопський ліцей №10 Конотопської міської ради Сумської області (Сумське територіальне відділення МАН).</w:t>
      </w:r>
    </w:p>
    <w:p w14:paraId="0ACDE794" w14:textId="77777777" w:rsidR="005D60D4" w:rsidRPr="00356780" w:rsidRDefault="005D60D4" w:rsidP="005D60D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567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Актуальність дослідження </w:t>
      </w:r>
      <w:r w:rsidRPr="0035678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зумовлена зростанням інтересу до </w:t>
      </w:r>
      <w:r w:rsidRPr="00356780">
        <w:rPr>
          <w:rFonts w:ascii="Times New Roman" w:eastAsia="Times New Roman" w:hAnsi="Times New Roman" w:cs="Times New Roman"/>
          <w:sz w:val="28"/>
          <w:szCs w:val="28"/>
        </w:rPr>
        <w:t xml:space="preserve">культурних надбань, усвідомленням неповторності духовного розвитку українського народу. Язичницька символіка слов’ян є компонентом культури, який визначає етнічну ідентичність населення. Докладне вивчення цієї теми дає змогу глибше пізнати витоки й зміст дерев’яного зодчества сьогодення. Потребує роз’яснення питання про зумовленість захисних знаків язичницькими світоглядними уявленнями східних слов’ян. </w:t>
      </w:r>
    </w:p>
    <w:p w14:paraId="1839E0B3" w14:textId="77777777" w:rsidR="005D60D4" w:rsidRPr="00356780" w:rsidRDefault="005D60D4" w:rsidP="005D60D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56780">
        <w:rPr>
          <w:rFonts w:ascii="Times New Roman" w:eastAsia="Times New Roman" w:hAnsi="Times New Roman" w:cs="Times New Roman"/>
          <w:sz w:val="28"/>
          <w:szCs w:val="28"/>
        </w:rPr>
        <w:t xml:space="preserve">Детального розгляду заслуговує тлумачення як окремих елементів дерев’яного декору, так і відповідність їхнього розташування давньому розумінню світоустрою. Язичницькі символи як елементи орнаментації будинків м. Конотопа початку ХХ століть є традиційними, результатом колективної пам’яті. Навряд чи майстри різьблення зазначеного періоду замислювалися над містичністю цих знаків. Їхня символіка забута. </w:t>
      </w:r>
      <w:r w:rsidRPr="00356780">
        <w:rPr>
          <w:rFonts w:ascii="Times New Roman" w:eastAsia="Calibri" w:hAnsi="Times New Roman" w:cs="Times New Roman"/>
          <w:sz w:val="28"/>
          <w:szCs w:val="28"/>
        </w:rPr>
        <w:t>Це зумовлює необхідність більш повного вивчення місцевого матеріалу, який у сукупності створює цілісність української культури.</w:t>
      </w:r>
    </w:p>
    <w:p w14:paraId="7F6DF4E3" w14:textId="77777777" w:rsidR="005D60D4" w:rsidRPr="00356780" w:rsidRDefault="005D60D4" w:rsidP="005D60D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6780">
        <w:rPr>
          <w:rFonts w:ascii="Times New Roman" w:hAnsi="Times New Roman"/>
          <w:b/>
          <w:sz w:val="28"/>
          <w:szCs w:val="28"/>
        </w:rPr>
        <w:t>Мета дослідження:</w:t>
      </w:r>
      <w:r w:rsidRPr="00356780">
        <w:rPr>
          <w:rFonts w:ascii="Times New Roman" w:hAnsi="Times New Roman"/>
          <w:sz w:val="28"/>
          <w:szCs w:val="28"/>
        </w:rPr>
        <w:t xml:space="preserve"> </w:t>
      </w:r>
      <w:r w:rsidRPr="00356780">
        <w:rPr>
          <w:rFonts w:ascii="Times New Roman" w:eastAsia="Calibri" w:hAnsi="Times New Roman" w:cs="Times New Roman"/>
          <w:sz w:val="28"/>
          <w:szCs w:val="28"/>
        </w:rPr>
        <w:t>з’ясувати зміст дерев’яного зодчества в оздобленні будинків міста Конотопа початку ХХ століття.</w:t>
      </w:r>
    </w:p>
    <w:p w14:paraId="38589BB5" w14:textId="77777777" w:rsidR="005D60D4" w:rsidRPr="00356780" w:rsidRDefault="005D60D4" w:rsidP="005D60D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6780">
        <w:rPr>
          <w:rFonts w:ascii="Times New Roman" w:eastAsia="Calibri" w:hAnsi="Times New Roman" w:cs="Times New Roman"/>
          <w:sz w:val="28"/>
          <w:szCs w:val="28"/>
        </w:rPr>
        <w:t xml:space="preserve">Для вирішення поставленої мети були визначені такі </w:t>
      </w:r>
      <w:r w:rsidRPr="00356780">
        <w:rPr>
          <w:rFonts w:ascii="Times New Roman" w:eastAsia="Calibri" w:hAnsi="Times New Roman" w:cs="Times New Roman"/>
          <w:b/>
          <w:sz w:val="28"/>
          <w:szCs w:val="28"/>
        </w:rPr>
        <w:t>завдання дослідження:</w:t>
      </w:r>
      <w:r w:rsidRPr="00356780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3A5A3051" w14:textId="77777777" w:rsidR="005D60D4" w:rsidRPr="00356780" w:rsidRDefault="005D60D4" w:rsidP="005D60D4">
      <w:pPr>
        <w:numPr>
          <w:ilvl w:val="0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6780">
        <w:rPr>
          <w:rFonts w:ascii="Times New Roman" w:eastAsia="Calibri" w:hAnsi="Times New Roman" w:cs="Times New Roman"/>
          <w:sz w:val="28"/>
          <w:szCs w:val="28"/>
        </w:rPr>
        <w:t>розкрити анімістичний зміст дерев’яної орнаментики;</w:t>
      </w:r>
    </w:p>
    <w:p w14:paraId="30FC6ACB" w14:textId="77777777" w:rsidR="005D60D4" w:rsidRPr="00356780" w:rsidRDefault="005D60D4" w:rsidP="005D60D4">
      <w:pPr>
        <w:numPr>
          <w:ilvl w:val="0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6780">
        <w:rPr>
          <w:rFonts w:ascii="Times New Roman" w:eastAsia="Calibri" w:hAnsi="Times New Roman" w:cs="Times New Roman"/>
          <w:sz w:val="28"/>
          <w:szCs w:val="28"/>
        </w:rPr>
        <w:t>класифікувати види язичницьких символів;</w:t>
      </w:r>
    </w:p>
    <w:p w14:paraId="5E99BFA4" w14:textId="77777777" w:rsidR="005D60D4" w:rsidRPr="00356780" w:rsidRDefault="005D60D4" w:rsidP="005D60D4">
      <w:pPr>
        <w:numPr>
          <w:ilvl w:val="0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6780">
        <w:rPr>
          <w:rFonts w:ascii="Times New Roman" w:eastAsia="Calibri" w:hAnsi="Times New Roman" w:cs="Times New Roman"/>
          <w:sz w:val="28"/>
          <w:szCs w:val="28"/>
        </w:rPr>
        <w:t xml:space="preserve">проаналізувати язичницькі знаки, представлені в дерев’яному декорі будинків м. Конотопа та </w:t>
      </w:r>
      <w:r w:rsidRPr="00356780">
        <w:rPr>
          <w:rFonts w:ascii="Times New Roman" w:eastAsia="Calibri" w:hAnsi="Times New Roman" w:cs="Times New Roman"/>
          <w:sz w:val="28"/>
          <w:szCs w:val="28"/>
          <w:lang w:eastAsia="uk-UA"/>
        </w:rPr>
        <w:t>розробити пішохідний екскурсійний маршрут по території м. Конотоп «Відгомін українського язичництва в дерев’яній архітектурі міста», враховуючи атрактивність території дослідження.</w:t>
      </w:r>
    </w:p>
    <w:p w14:paraId="4B59E4DF" w14:textId="23AE8972" w:rsidR="005D60D4" w:rsidRPr="00356780" w:rsidRDefault="005D60D4" w:rsidP="005D60D4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356780">
        <w:rPr>
          <w:rFonts w:ascii="Times New Roman" w:hAnsi="Times New Roman"/>
          <w:b/>
          <w:sz w:val="28"/>
          <w:szCs w:val="28"/>
        </w:rPr>
        <w:t xml:space="preserve">Об’єкт дослідження: </w:t>
      </w:r>
      <w:r w:rsidRPr="00356780">
        <w:rPr>
          <w:rFonts w:ascii="Times New Roman" w:hAnsi="Times New Roman"/>
          <w:sz w:val="28"/>
          <w:szCs w:val="28"/>
        </w:rPr>
        <w:t>язичницькі символи древніх слов’ян.</w:t>
      </w:r>
      <w:r w:rsidRPr="00356780">
        <w:rPr>
          <w:rFonts w:ascii="Times New Roman" w:hAnsi="Times New Roman"/>
          <w:b/>
          <w:sz w:val="28"/>
          <w:szCs w:val="28"/>
        </w:rPr>
        <w:t xml:space="preserve"> </w:t>
      </w:r>
    </w:p>
    <w:p w14:paraId="52AE273C" w14:textId="784F24F1" w:rsidR="005D60D4" w:rsidRPr="00356780" w:rsidRDefault="005D60D4" w:rsidP="005D60D4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356780">
        <w:rPr>
          <w:rFonts w:ascii="Times New Roman" w:hAnsi="Times New Roman"/>
          <w:b/>
          <w:sz w:val="28"/>
          <w:szCs w:val="28"/>
        </w:rPr>
        <w:t xml:space="preserve">Предмет дослідження: </w:t>
      </w:r>
      <w:r w:rsidRPr="00356780">
        <w:rPr>
          <w:rFonts w:ascii="Times New Roman" w:hAnsi="Times New Roman"/>
          <w:sz w:val="28"/>
          <w:szCs w:val="28"/>
        </w:rPr>
        <w:t>оздоблювальна символіка в дерев’яному декорі будинків міста Конотопа початку ХХ століття, як об’єкт туристичного маршруту.</w:t>
      </w:r>
    </w:p>
    <w:p w14:paraId="7E241C08" w14:textId="77777777" w:rsidR="005D60D4" w:rsidRPr="00356780" w:rsidRDefault="005D60D4" w:rsidP="005D60D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56780">
        <w:rPr>
          <w:rFonts w:ascii="Times New Roman" w:eastAsia="Times New Roman" w:hAnsi="Times New Roman" w:cs="Times New Roman"/>
          <w:bCs/>
          <w:sz w:val="28"/>
          <w:szCs w:val="28"/>
        </w:rPr>
        <w:t xml:space="preserve">Для вирішення завдань роботи застосовано загальнонаукові та спеціальні </w:t>
      </w:r>
      <w:r w:rsidRPr="00356780">
        <w:rPr>
          <w:rFonts w:ascii="Times New Roman" w:eastAsia="Times New Roman" w:hAnsi="Times New Roman" w:cs="Times New Roman"/>
          <w:b/>
          <w:bCs/>
          <w:sz w:val="28"/>
          <w:szCs w:val="28"/>
        </w:rPr>
        <w:t>методи</w:t>
      </w:r>
      <w:r w:rsidRPr="00356780">
        <w:rPr>
          <w:rFonts w:ascii="Times New Roman" w:eastAsia="Times New Roman" w:hAnsi="Times New Roman" w:cs="Times New Roman"/>
          <w:bCs/>
          <w:sz w:val="28"/>
          <w:szCs w:val="28"/>
        </w:rPr>
        <w:t xml:space="preserve"> історико-етнологічних досліджень, а саме: компонентного аналізу, типологічний аналіз, класифікація, картографічний, </w:t>
      </w:r>
      <w:proofErr w:type="spellStart"/>
      <w:r w:rsidRPr="00356780">
        <w:rPr>
          <w:rFonts w:ascii="Times New Roman" w:eastAsia="Times New Roman" w:hAnsi="Times New Roman" w:cs="Times New Roman"/>
          <w:bCs/>
          <w:sz w:val="28"/>
          <w:szCs w:val="28"/>
        </w:rPr>
        <w:t>наративний</w:t>
      </w:r>
      <w:proofErr w:type="spellEnd"/>
      <w:r w:rsidRPr="00356780">
        <w:rPr>
          <w:rFonts w:ascii="Times New Roman" w:eastAsia="Times New Roman" w:hAnsi="Times New Roman" w:cs="Times New Roman"/>
          <w:bCs/>
          <w:sz w:val="28"/>
          <w:szCs w:val="28"/>
        </w:rPr>
        <w:t>, польові дослідження, екстраполяція.</w:t>
      </w:r>
    </w:p>
    <w:p w14:paraId="4A546D0B" w14:textId="77777777" w:rsidR="005D60D4" w:rsidRPr="00356780" w:rsidRDefault="005D60D4" w:rsidP="005D60D4">
      <w:pPr>
        <w:tabs>
          <w:tab w:val="left" w:pos="2052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356780">
        <w:rPr>
          <w:rFonts w:ascii="Times New Roman" w:eastAsia="Calibri" w:hAnsi="Times New Roman" w:cs="Times New Roman"/>
          <w:sz w:val="28"/>
          <w:szCs w:val="28"/>
        </w:rPr>
        <w:t>У процесі опрацювання наукової літератури з теми дослідження з’ясовано, що у</w:t>
      </w:r>
      <w:r w:rsidRPr="00356780">
        <w:rPr>
          <w:rFonts w:ascii="Times New Roman" w:eastAsia="Times New Roman" w:hAnsi="Times New Roman" w:cs="Times New Roman"/>
          <w:sz w:val="28"/>
          <w:szCs w:val="28"/>
        </w:rPr>
        <w:t xml:space="preserve">країнське язичництво вивчалося етнологами як </w:t>
      </w:r>
      <w:r w:rsidRPr="0035678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система найдавніших вірувань, обрядів нашого народу, прадавніх уявлень про світобудову. </w:t>
      </w:r>
    </w:p>
    <w:p w14:paraId="23E82EDE" w14:textId="77777777" w:rsidR="005D60D4" w:rsidRPr="00356780" w:rsidRDefault="005D60D4" w:rsidP="005D60D4">
      <w:pPr>
        <w:tabs>
          <w:tab w:val="left" w:pos="2052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56780">
        <w:rPr>
          <w:rFonts w:ascii="Times New Roman" w:eastAsia="Calibri" w:hAnsi="Times New Roman" w:cs="Times New Roman"/>
          <w:sz w:val="28"/>
          <w:szCs w:val="28"/>
          <w:lang w:eastAsia="ru-RU"/>
        </w:rPr>
        <w:t>У результаті проведеного дослідження було отримано такі висновки:</w:t>
      </w:r>
    </w:p>
    <w:p w14:paraId="1D5AB565" w14:textId="77777777" w:rsidR="005D60D4" w:rsidRPr="00356780" w:rsidRDefault="005D60D4" w:rsidP="005D60D4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5678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– Зміст язичницької символіки древніх слов’ян розкриває їхні погляди на загальний світоустрій, для якого характерним було уявлення про анімістичну повсюдність розсіяного в природі зла. Найбільш древніми символами-оберегами були </w:t>
      </w:r>
      <w:r w:rsidRPr="00356780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візерунки, пов'язані із трьома стихіями, яким поклонялися слов'яни: символи землі, води, вогню. Символи землі – засіяне полі (ромб, розділений чотирма частини з точками всередині кожної), знак родючості (свастика). Символ води – безодні небесні (хвилясті лінії). Символ вогню – хрест (вогонь земний),</w:t>
      </w:r>
      <w:r w:rsidRPr="00356780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35678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громовий знак (шестипроменева зірка). </w:t>
      </w:r>
      <w:r w:rsidRPr="00356780">
        <w:rPr>
          <w:rFonts w:ascii="Times New Roman" w:eastAsia="Calibri" w:hAnsi="Times New Roman" w:cs="Times New Roman"/>
          <w:sz w:val="28"/>
          <w:szCs w:val="28"/>
        </w:rPr>
        <w:t>Зооморфні й рослинні символи в відображають відгомін найдавніших тотемних вірувань, уявлення про обернення (метаморфози, перевтілення) божеств.</w:t>
      </w:r>
    </w:p>
    <w:p w14:paraId="3BEDA6C1" w14:textId="77777777" w:rsidR="005D60D4" w:rsidRPr="00356780" w:rsidRDefault="005D60D4" w:rsidP="005D60D4">
      <w:pPr>
        <w:tabs>
          <w:tab w:val="left" w:pos="2052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56780">
        <w:rPr>
          <w:rFonts w:ascii="Times New Roman" w:eastAsia="Calibri" w:hAnsi="Times New Roman" w:cs="Times New Roman"/>
          <w:sz w:val="28"/>
          <w:szCs w:val="28"/>
          <w:lang w:eastAsia="ru-RU"/>
        </w:rPr>
        <w:t>– Розмаїття знаків класифіковано за групами:</w:t>
      </w:r>
    </w:p>
    <w:p w14:paraId="27230365" w14:textId="77777777" w:rsidR="005D60D4" w:rsidRPr="00356780" w:rsidRDefault="005D60D4" w:rsidP="005D60D4">
      <w:pPr>
        <w:tabs>
          <w:tab w:val="left" w:pos="2052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356780">
        <w:rPr>
          <w:rFonts w:ascii="Times New Roman" w:eastAsia="Calibri" w:hAnsi="Times New Roman" w:cs="Times New Roman"/>
          <w:bCs/>
          <w:sz w:val="28"/>
          <w:szCs w:val="28"/>
        </w:rPr>
        <w:t xml:space="preserve">1.Космологічна система захисту житла від духів зла: </w:t>
      </w:r>
      <w:r w:rsidRPr="00356780">
        <w:rPr>
          <w:rFonts w:ascii="Times New Roman" w:eastAsia="Calibri" w:hAnsi="Times New Roman" w:cs="Times New Roman"/>
          <w:sz w:val="28"/>
          <w:szCs w:val="28"/>
        </w:rPr>
        <w:t>символи сонця, солярні знаки;</w:t>
      </w:r>
      <w:r w:rsidRPr="00356780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</w:t>
      </w:r>
      <w:r w:rsidRPr="00356780">
        <w:rPr>
          <w:rFonts w:ascii="Times New Roman" w:eastAsia="Calibri" w:hAnsi="Times New Roman" w:cs="Times New Roman"/>
          <w:sz w:val="28"/>
          <w:szCs w:val="28"/>
        </w:rPr>
        <w:t>небо як вмістилище води;</w:t>
      </w:r>
      <w:r w:rsidRPr="00356780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символи землі.</w:t>
      </w:r>
    </w:p>
    <w:p w14:paraId="054605E6" w14:textId="77777777" w:rsidR="005D60D4" w:rsidRPr="00356780" w:rsidRDefault="005D60D4" w:rsidP="005D60D4">
      <w:pPr>
        <w:tabs>
          <w:tab w:val="left" w:pos="2052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356780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2. </w:t>
      </w:r>
      <w:r w:rsidRPr="00356780">
        <w:rPr>
          <w:rFonts w:ascii="Times New Roman" w:eastAsia="Calibri" w:hAnsi="Times New Roman" w:cs="Times New Roman"/>
          <w:bCs/>
          <w:sz w:val="28"/>
          <w:szCs w:val="28"/>
        </w:rPr>
        <w:t xml:space="preserve">Заклинальний декор наличників: </w:t>
      </w:r>
      <w:r w:rsidRPr="00356780">
        <w:rPr>
          <w:rFonts w:ascii="Times New Roman" w:eastAsia="Calibri" w:hAnsi="Times New Roman" w:cs="Times New Roman"/>
          <w:sz w:val="28"/>
          <w:szCs w:val="28"/>
        </w:rPr>
        <w:t>знаки-божества; зооморфні знаки; рослинні знаки.</w:t>
      </w:r>
    </w:p>
    <w:p w14:paraId="6A5CF19D" w14:textId="77777777" w:rsidR="005D60D4" w:rsidRPr="00356780" w:rsidRDefault="005D60D4" w:rsidP="005D60D4">
      <w:pPr>
        <w:tabs>
          <w:tab w:val="left" w:pos="2052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5678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Для складання туристичного маршруту </w:t>
      </w:r>
      <w:r w:rsidRPr="00356780">
        <w:rPr>
          <w:rFonts w:ascii="Times New Roman" w:eastAsia="Calibri" w:hAnsi="Times New Roman" w:cs="Times New Roman"/>
          <w:sz w:val="28"/>
          <w:szCs w:val="28"/>
          <w:lang w:eastAsia="uk-UA"/>
        </w:rPr>
        <w:t>«Відгомін українського язичництва в дерев’яній архітектурі міста»</w:t>
      </w:r>
      <w:r w:rsidRPr="0035678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було оглянуто й проаналізовано орнаментацію 44 будинків, що відображено у картосхемі. Широко представлено на причілках міських покрівель дворядкові зображення небесних вод із дотриманням давнього співвідношення небесно-водної зони та «середнього неба», зображення жіночих фігур, ромбовий орнамент. </w:t>
      </w:r>
      <w:bookmarkStart w:id="0" w:name="_Hlk187412703"/>
      <w:r w:rsidRPr="00356780">
        <w:rPr>
          <w:rFonts w:ascii="Times New Roman" w:eastAsia="Calibri" w:hAnsi="Times New Roman" w:cs="Times New Roman"/>
          <w:sz w:val="28"/>
          <w:szCs w:val="28"/>
          <w:lang w:eastAsia="ru-RU"/>
        </w:rPr>
        <w:t>Найбільшого поширення серед досліджуваних об’єктів в оздобленні віконних наличників у місті набули знаки землі, рослинні елементи. Найстаріші будинки центру міста мають зображення жіночих фігур, одиничних, парних, трьох. Є зразок одразу п’яти символів Рожаниць. Велика кількість будинків оздоблені зооморфними знаками. У найстаріших будинках вони більш виразні, у новіших – значною мірою стилізовані.</w:t>
      </w:r>
      <w:bookmarkEnd w:id="0"/>
    </w:p>
    <w:p w14:paraId="0AAE028F" w14:textId="7165717D" w:rsidR="005D60D4" w:rsidRPr="00356780" w:rsidRDefault="005D60D4" w:rsidP="005D60D4">
      <w:pPr>
        <w:tabs>
          <w:tab w:val="left" w:pos="2052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5678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Отже, дерев’яний декор ґанків, вікон, піддашшя будинків м. Конотопа, побудованих на початку ХХ століття, зберіг у значному обсязі давню символіку язичницьких оберегів. Художня мова дерев’яного різьблення міста Конотопа несвідомо відтворює древні візерунки. Декоративні елементи на причілках, наличниках, піддашші набули певних змін художніх форм. </w:t>
      </w:r>
      <w:r w:rsidRPr="00356780">
        <w:rPr>
          <w:rFonts w:ascii="Times New Roman" w:eastAsia="Calibri" w:hAnsi="Times New Roman" w:cs="Times New Roman"/>
          <w:sz w:val="28"/>
          <w:szCs w:val="28"/>
        </w:rPr>
        <w:t>Становлення туризму в місті, як галузі економіки, засобу культурного і духовного розвитку громадян набуває суттєвого значення. Окрім того</w:t>
      </w:r>
      <w:r w:rsidR="00955390">
        <w:rPr>
          <w:rFonts w:ascii="Times New Roman" w:eastAsia="Calibri" w:hAnsi="Times New Roman" w:cs="Times New Roman"/>
          <w:sz w:val="28"/>
          <w:szCs w:val="28"/>
        </w:rPr>
        <w:t>,</w:t>
      </w:r>
      <w:r w:rsidRPr="00356780">
        <w:rPr>
          <w:rFonts w:ascii="Times New Roman" w:eastAsia="Calibri" w:hAnsi="Times New Roman" w:cs="Times New Roman"/>
          <w:sz w:val="28"/>
          <w:szCs w:val="28"/>
        </w:rPr>
        <w:t xml:space="preserve"> п</w:t>
      </w:r>
      <w:r w:rsidRPr="00356780">
        <w:rPr>
          <w:rFonts w:ascii="Times New Roman" w:hAnsi="Times New Roman" w:cs="Times New Roman"/>
          <w:noProof/>
          <w:sz w:val="28"/>
          <w:szCs w:val="28"/>
          <w:lang w:eastAsia="ru-RU"/>
        </w:rPr>
        <w:t>ерспективи розробленого маршруту можуть забезпечити  ребрендинг міста: від стереотипного сприйняття «Конотоп -</w:t>
      </w:r>
      <w:r w:rsidR="00955390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bookmarkStart w:id="1" w:name="_GoBack"/>
      <w:bookmarkEnd w:id="1"/>
      <w:r w:rsidRPr="00356780">
        <w:rPr>
          <w:rFonts w:ascii="Times New Roman" w:hAnsi="Times New Roman" w:cs="Times New Roman"/>
          <w:noProof/>
          <w:sz w:val="28"/>
          <w:szCs w:val="28"/>
          <w:lang w:eastAsia="ru-RU"/>
        </w:rPr>
        <w:t>від</w:t>
      </w:r>
      <w:r w:rsidR="002466C9">
        <w:rPr>
          <w:rFonts w:ascii="Times New Roman" w:hAnsi="Times New Roman" w:cs="Times New Roman"/>
          <w:noProof/>
          <w:sz w:val="28"/>
          <w:szCs w:val="28"/>
          <w:lang w:eastAsia="ru-RU"/>
        </w:rPr>
        <w:t>ь</w:t>
      </w:r>
      <w:r w:rsidRPr="00356780">
        <w:rPr>
          <w:rFonts w:ascii="Times New Roman" w:hAnsi="Times New Roman" w:cs="Times New Roman"/>
          <w:noProof/>
          <w:sz w:val="28"/>
          <w:szCs w:val="28"/>
          <w:lang w:eastAsia="ru-RU"/>
        </w:rPr>
        <w:t>омське містечко» до  «Місто</w:t>
      </w:r>
      <w:r w:rsidRPr="00356780">
        <w:rPr>
          <w:rFonts w:ascii="Times New Roman" w:hAnsi="Times New Roman" w:cs="Times New Roman"/>
          <w:sz w:val="28"/>
          <w:szCs w:val="28"/>
          <w:lang w:eastAsia="ru-RU"/>
        </w:rPr>
        <w:t>, що зберігає відгомін давньослов’янських часів».</w:t>
      </w:r>
    </w:p>
    <w:p w14:paraId="734D9D68" w14:textId="77777777" w:rsidR="00562F26" w:rsidRDefault="00562F26"/>
    <w:sectPr w:rsidR="00562F26" w:rsidSect="00781BC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2821FC"/>
    <w:multiLevelType w:val="hybridMultilevel"/>
    <w:tmpl w:val="7E1A3E04"/>
    <w:lvl w:ilvl="0" w:tplc="E89C462C"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20F91921"/>
    <w:multiLevelType w:val="hybridMultilevel"/>
    <w:tmpl w:val="5276E096"/>
    <w:lvl w:ilvl="0" w:tplc="806C0F9A">
      <w:start w:val="1"/>
      <w:numFmt w:val="decimal"/>
      <w:lvlText w:val="%1."/>
      <w:lvlJc w:val="left"/>
      <w:pPr>
        <w:ind w:left="644" w:hanging="360"/>
      </w:pPr>
      <w:rPr>
        <w:rFonts w:ascii="Times New Roman" w:eastAsia="Calibri" w:hAnsi="Times New Roman" w:cs="Times New Roman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A3B"/>
    <w:rsid w:val="002466C9"/>
    <w:rsid w:val="00562F26"/>
    <w:rsid w:val="00582FFC"/>
    <w:rsid w:val="005D60D4"/>
    <w:rsid w:val="008A536E"/>
    <w:rsid w:val="00955390"/>
    <w:rsid w:val="009C2A3B"/>
    <w:rsid w:val="009C6E6A"/>
    <w:rsid w:val="00AB1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10F8EC"/>
  <w15:chartTrackingRefBased/>
  <w15:docId w15:val="{2F96885F-9EAB-42E3-A224-2BF7D70C6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60D4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60D4"/>
    <w:pPr>
      <w:spacing w:after="200" w:line="276" w:lineRule="auto"/>
      <w:ind w:left="720"/>
      <w:contextualSpacing/>
    </w:pPr>
    <w:rPr>
      <w:rFonts w:eastAsia="Times New Roman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3282</Words>
  <Characters>1872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Світлана Бондар</dc:creator>
  <cp:keywords/>
  <dc:description/>
  <cp:lastModifiedBy>Рязанцева Вікторія</cp:lastModifiedBy>
  <cp:revision>6</cp:revision>
  <dcterms:created xsi:type="dcterms:W3CDTF">2025-04-13T18:32:00Z</dcterms:created>
  <dcterms:modified xsi:type="dcterms:W3CDTF">2025-04-14T08:07:00Z</dcterms:modified>
</cp:coreProperties>
</file>