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001CED" w:rsidRDefault="00B81DE1" w:rsidP="00B81DE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Тези до проекту</w:t>
      </w:r>
    </w:p>
    <w:p w14:paraId="00000002" w14:textId="77777777" w:rsidR="00001CED" w:rsidRDefault="00B81DE1" w:rsidP="00B81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«Портативний зарядний комплекс»</w:t>
      </w:r>
    </w:p>
    <w:p w14:paraId="00000003" w14:textId="77777777" w:rsidR="00001CED" w:rsidRDefault="00B81DE1" w:rsidP="00B81DE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Всеукраїнський відкритий інтерактивний конкурс</w:t>
      </w:r>
    </w:p>
    <w:p w14:paraId="00000004" w14:textId="77777777" w:rsidR="00001CED" w:rsidRDefault="00B81DE1" w:rsidP="00B81DE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"МАН-Юніор Дослідник"</w:t>
      </w:r>
    </w:p>
    <w:p w14:paraId="00000005" w14:textId="77777777" w:rsidR="00001CED" w:rsidRDefault="00B81DE1" w:rsidP="00B81DE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Номінація "Технік-Юніор"</w:t>
      </w:r>
    </w:p>
    <w:p w14:paraId="00000006" w14:textId="77777777" w:rsidR="00001CED" w:rsidRDefault="00001CED" w:rsidP="00B81D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07" w14:textId="77777777" w:rsidR="00001CED" w:rsidRDefault="00B81DE1" w:rsidP="00B81D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Виконав: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Піжик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Дмитро Олексійович,</w:t>
      </w:r>
    </w:p>
    <w:p w14:paraId="00000008" w14:textId="77777777" w:rsidR="00001CED" w:rsidRDefault="00B81DE1" w:rsidP="00B81D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учень 10 класу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Славутського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ліцею Хмельницької обласної ради</w:t>
      </w:r>
    </w:p>
    <w:p w14:paraId="00000009" w14:textId="77777777" w:rsidR="00001CED" w:rsidRDefault="00B81DE1" w:rsidP="00B81D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Науковий керівник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Коваль Віктор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Людвигович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</w:p>
    <w:p w14:paraId="0000000A" w14:textId="77777777" w:rsidR="00001CED" w:rsidRDefault="00B81DE1" w:rsidP="00B81D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вчитель фізики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Славутського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ліцею Хмельницької обласної ради</w:t>
      </w:r>
    </w:p>
    <w:p w14:paraId="0000000B" w14:textId="77777777" w:rsidR="00001CED" w:rsidRDefault="00B81DE1" w:rsidP="00B81D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Мета дослідження:</w:t>
      </w:r>
    </w:p>
    <w:p w14:paraId="047E366D" w14:textId="77777777" w:rsidR="00B81DE1" w:rsidRPr="00342B6A" w:rsidRDefault="00B81DE1" w:rsidP="00B81DE1">
      <w:pPr>
        <w:pStyle w:val="14"/>
        <w:numPr>
          <w:ilvl w:val="0"/>
          <w:numId w:val="6"/>
        </w:numPr>
        <w:jc w:val="both"/>
        <w:rPr>
          <w:color w:val="000000"/>
        </w:rPr>
      </w:pPr>
      <w:r w:rsidRPr="00342B6A">
        <w:rPr>
          <w:color w:val="000000"/>
        </w:rPr>
        <w:t xml:space="preserve">виготовити </w:t>
      </w:r>
      <w:r>
        <w:rPr>
          <w:color w:val="000000"/>
        </w:rPr>
        <w:t>пристрій</w:t>
      </w:r>
      <w:r w:rsidRPr="00342B6A">
        <w:rPr>
          <w:color w:val="000000"/>
        </w:rPr>
        <w:t xml:space="preserve">, який можна використати в похідних умовах, </w:t>
      </w:r>
      <w:r>
        <w:rPr>
          <w:color w:val="000000"/>
        </w:rPr>
        <w:t>та при надзвичайних ситуаціях, коли</w:t>
      </w:r>
      <w:r w:rsidRPr="00342B6A">
        <w:rPr>
          <w:color w:val="000000"/>
        </w:rPr>
        <w:t xml:space="preserve"> не має доступу до електромережі, та застосовувати його для підзарядки мобільних телефонів та акумуляторів</w:t>
      </w:r>
      <w:r>
        <w:rPr>
          <w:color w:val="000000"/>
        </w:rPr>
        <w:t>.</w:t>
      </w:r>
    </w:p>
    <w:p w14:paraId="0000000D" w14:textId="77777777" w:rsidR="00001CED" w:rsidRDefault="00B81DE1" w:rsidP="00B81D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Завдання:</w:t>
      </w:r>
    </w:p>
    <w:p w14:paraId="5E893A42" w14:textId="77777777" w:rsidR="00B81DE1" w:rsidRPr="00B81DE1" w:rsidRDefault="00B81DE1" w:rsidP="00B81DE1">
      <w:pPr>
        <w:pStyle w:val="a5"/>
        <w:widowControl w:val="0"/>
        <w:numPr>
          <w:ilvl w:val="0"/>
          <w:numId w:val="6"/>
        </w:numPr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B81DE1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обґрунтувати і розробити архітектурні та </w:t>
      </w:r>
      <w:r w:rsidRPr="00B81DE1">
        <w:rPr>
          <w:rFonts w:ascii="Times New Roman" w:hAnsi="Times New Roman" w:cs="Times New Roman"/>
          <w:color w:val="000000"/>
          <w:sz w:val="28"/>
          <w:szCs w:val="28"/>
        </w:rPr>
        <w:t xml:space="preserve">інженерні принципи, заходи щодо використання комплексу, </w:t>
      </w:r>
      <w:r w:rsidRPr="00B81DE1">
        <w:rPr>
          <w:rFonts w:ascii="Times New Roman" w:hAnsi="Times New Roman" w:cs="Times New Roman"/>
          <w:color w:val="000000"/>
          <w:spacing w:val="-2"/>
          <w:sz w:val="28"/>
          <w:szCs w:val="28"/>
        </w:rPr>
        <w:t>виконати обчислювальний експеримент найкращого вибору електродвигунів постійного струму,  стабілізаторів-перетворювачів напруги, розрахунок часу зарядки мобільного телефону та акумуляторів.</w:t>
      </w:r>
    </w:p>
    <w:p w14:paraId="00000011" w14:textId="77777777" w:rsidR="00001CED" w:rsidRDefault="00001CED" w:rsidP="00B81D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FB38C12" w14:textId="67C332C4" w:rsidR="00B81DE1" w:rsidRDefault="00B81DE1" w:rsidP="00B81DE1">
      <w:pPr>
        <w:pStyle w:val="14"/>
        <w:ind w:firstLine="567"/>
        <w:jc w:val="both"/>
      </w:pPr>
      <w:r>
        <w:rPr>
          <w:b/>
        </w:rPr>
        <w:t xml:space="preserve">Об’єкт </w:t>
      </w:r>
      <w:r>
        <w:rPr>
          <w:b/>
        </w:rPr>
        <w:t xml:space="preserve">дослідження: </w:t>
      </w:r>
      <w:r w:rsidRPr="00832E3C">
        <w:t>перетвор</w:t>
      </w:r>
      <w:r>
        <w:t>ення</w:t>
      </w:r>
      <w:r w:rsidRPr="00832E3C">
        <w:t xml:space="preserve"> механічн</w:t>
      </w:r>
      <w:r>
        <w:t>ої</w:t>
      </w:r>
      <w:r w:rsidRPr="00832E3C">
        <w:t xml:space="preserve"> </w:t>
      </w:r>
      <w:r>
        <w:t>енергії</w:t>
      </w:r>
      <w:r w:rsidRPr="00832E3C">
        <w:t xml:space="preserve"> в електричний струм</w:t>
      </w:r>
      <w:r>
        <w:t xml:space="preserve"> </w:t>
      </w:r>
      <w:r w:rsidRPr="00832E3C">
        <w:t xml:space="preserve">для підзарядки </w:t>
      </w:r>
      <w:r>
        <w:t xml:space="preserve">малопотужних </w:t>
      </w:r>
      <w:r w:rsidRPr="00832E3C">
        <w:t>акумуляторів</w:t>
      </w:r>
      <w:r>
        <w:t>.</w:t>
      </w:r>
    </w:p>
    <w:p w14:paraId="36116A54" w14:textId="3118DEFB" w:rsidR="00B81DE1" w:rsidRDefault="00B81DE1" w:rsidP="00B81DE1">
      <w:pPr>
        <w:widowControl w:val="0"/>
        <w:shd w:val="clear" w:color="auto" w:fill="FFFFFF"/>
        <w:spacing w:after="0" w:line="240" w:lineRule="auto"/>
        <w:ind w:right="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1DE1">
        <w:rPr>
          <w:rFonts w:ascii="Times New Roman" w:eastAsia="Times New Roman" w:hAnsi="Times New Roman" w:cs="Times New Roman"/>
          <w:b/>
          <w:sz w:val="28"/>
          <w:szCs w:val="28"/>
        </w:rPr>
        <w:t>Предмет дослідження: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способи генерації електричного струму, його стабілізація, </w:t>
      </w:r>
      <w:r w:rsidRPr="007837C2">
        <w:rPr>
          <w:rFonts w:ascii="Times New Roman" w:eastAsia="Times New Roman" w:hAnsi="Times New Roman" w:cs="Times New Roman"/>
          <w:sz w:val="28"/>
          <w:szCs w:val="28"/>
        </w:rPr>
        <w:t xml:space="preserve">компонування </w:t>
      </w:r>
      <w:r>
        <w:rPr>
          <w:rFonts w:ascii="Times New Roman" w:eastAsia="Times New Roman" w:hAnsi="Times New Roman" w:cs="Times New Roman"/>
          <w:sz w:val="28"/>
          <w:szCs w:val="28"/>
        </w:rPr>
        <w:t>портативного зарядного комплексу</w:t>
      </w:r>
      <w:r w:rsidRPr="007837C2">
        <w:rPr>
          <w:rFonts w:ascii="Times New Roman" w:eastAsia="Times New Roman" w:hAnsi="Times New Roman" w:cs="Times New Roman"/>
          <w:sz w:val="28"/>
          <w:szCs w:val="28"/>
        </w:rPr>
        <w:t xml:space="preserve"> для з</w:t>
      </w:r>
      <w:r w:rsidRPr="007837C2">
        <w:rPr>
          <w:rFonts w:ascii="Times New Roman" w:hAnsi="Times New Roman" w:cs="Times New Roman"/>
          <w:sz w:val="28"/>
          <w:szCs w:val="28"/>
        </w:rPr>
        <w:t>ручного використання та транспортування.</w:t>
      </w:r>
    </w:p>
    <w:p w14:paraId="222F10D0" w14:textId="77777777" w:rsidR="00B81DE1" w:rsidRPr="007837C2" w:rsidRDefault="00B81DE1" w:rsidP="00B81DE1">
      <w:pPr>
        <w:widowControl w:val="0"/>
        <w:shd w:val="clear" w:color="auto" w:fill="FFFFFF"/>
        <w:spacing w:after="0" w:line="240" w:lineRule="auto"/>
        <w:ind w:right="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13" w14:textId="78CF6071" w:rsidR="00001CED" w:rsidRDefault="00B81DE1" w:rsidP="00B81DE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Матеріали та обладнання: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Електронний тахометр</w:t>
      </w:r>
      <w:r>
        <w:rPr>
          <w:rFonts w:ascii="Times New Roman" w:eastAsia="Times New Roman" w:hAnsi="Times New Roman" w:cs="Times New Roman"/>
          <w:sz w:val="28"/>
          <w:szCs w:val="28"/>
        </w:rPr>
        <w:t>, вольтметр, блок живлення, 2 електродвигуни постійного струму на 12В, редуктор з ручкою змінної довжини, 2 настроюванні стабілізатори напруги, з’єднувальні провідники та клеми, монтажний корпус, велосипедне кріплення, допоміжні деталі.</w:t>
      </w:r>
    </w:p>
    <w:p w14:paraId="46B3BE18" w14:textId="7890800C" w:rsidR="00B81DE1" w:rsidRDefault="00B81DE1" w:rsidP="00B81D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977255D" w14:textId="7E5B113A" w:rsidR="00B81DE1" w:rsidRPr="00B81DE1" w:rsidRDefault="00B81DE1" w:rsidP="00B81DE1">
      <w:pPr>
        <w:pStyle w:val="14"/>
        <w:ind w:firstLine="567"/>
        <w:jc w:val="both"/>
        <w:rPr>
          <w:color w:val="000000"/>
        </w:rPr>
      </w:pPr>
      <w:r w:rsidRPr="00B81DE1">
        <w:rPr>
          <w:b/>
          <w:color w:val="000000"/>
        </w:rPr>
        <w:t>Результати та висновки:</w:t>
      </w:r>
      <w:r>
        <w:rPr>
          <w:color w:val="000000"/>
        </w:rPr>
        <w:t xml:space="preserve"> </w:t>
      </w:r>
      <w:r w:rsidRPr="00B81DE1">
        <w:rPr>
          <w:color w:val="000000"/>
        </w:rPr>
        <w:t>Ідея портативності пристрою полягала в тому, щоб можна було використовувати для обертання ротора генератора різні обертальні процеси: механічне обертання ручки людиною; обертання колесом під час їзди на велосипеді та компактне розміщення елементів у невеликій коробці.</w:t>
      </w:r>
    </w:p>
    <w:p w14:paraId="6AE16269" w14:textId="77777777" w:rsidR="00B81DE1" w:rsidRPr="00B81DE1" w:rsidRDefault="00B81DE1" w:rsidP="00B81DE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1DE1">
        <w:rPr>
          <w:rFonts w:ascii="Times New Roman" w:hAnsi="Times New Roman" w:cs="Times New Roman"/>
          <w:sz w:val="28"/>
          <w:szCs w:val="28"/>
        </w:rPr>
        <w:t>Для того щоб здійснити терміновий дзвінок потрібно крутити ручку генератора приблизно 2-3 хвилини. Для повного заряджання акумулятора потрібно обертати генератор від 2 до 5 годин, залежить від ємності  та ступеню заряду акумулятора, який заряджають. Проте, якщо ви їдете на велосипеді, заряджання акумуляторів буде набагато приємнішим і зручнішим.</w:t>
      </w:r>
    </w:p>
    <w:p w14:paraId="63893946" w14:textId="77777777" w:rsidR="00B81DE1" w:rsidRPr="00B81DE1" w:rsidRDefault="00B81DE1" w:rsidP="00B81DE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1DE1"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Pr="00B81DE1">
        <w:rPr>
          <w:rFonts w:ascii="Times New Roman" w:hAnsi="Times New Roman" w:cs="Times New Roman"/>
          <w:color w:val="000000"/>
          <w:sz w:val="28"/>
          <w:szCs w:val="28"/>
        </w:rPr>
        <w:t xml:space="preserve">Перевага </w:t>
      </w:r>
      <w:r w:rsidRPr="00B81DE1">
        <w:rPr>
          <w:rFonts w:ascii="Times New Roman" w:hAnsi="Times New Roman" w:cs="Times New Roman"/>
          <w:sz w:val="28"/>
          <w:szCs w:val="28"/>
        </w:rPr>
        <w:t>«</w:t>
      </w:r>
      <w:r w:rsidRPr="00B81DE1">
        <w:rPr>
          <w:rFonts w:ascii="Times New Roman" w:hAnsi="Times New Roman" w:cs="Times New Roman"/>
          <w:color w:val="000000"/>
          <w:sz w:val="28"/>
          <w:szCs w:val="28"/>
        </w:rPr>
        <w:t>Портативного зарядного комплексу</w:t>
      </w:r>
      <w:r w:rsidRPr="00B81DE1">
        <w:rPr>
          <w:rFonts w:ascii="Times New Roman" w:hAnsi="Times New Roman" w:cs="Times New Roman"/>
          <w:sz w:val="28"/>
          <w:szCs w:val="28"/>
        </w:rPr>
        <w:t>»</w:t>
      </w:r>
      <w:r w:rsidRPr="00B81DE1">
        <w:rPr>
          <w:rFonts w:ascii="Times New Roman" w:hAnsi="Times New Roman" w:cs="Times New Roman"/>
          <w:color w:val="000000"/>
          <w:sz w:val="28"/>
          <w:szCs w:val="28"/>
        </w:rPr>
        <w:t xml:space="preserve"> над подібними пристроями в тому, що він може використовувати енергію отриману від обертання ручки людиною, енергію від рухомого колеса велосипеда та є досить компактним у розміщенні складових елементів. </w:t>
      </w:r>
      <w:r w:rsidRPr="00B81DE1">
        <w:rPr>
          <w:rFonts w:ascii="Times New Roman" w:hAnsi="Times New Roman" w:cs="Times New Roman"/>
          <w:sz w:val="28"/>
          <w:szCs w:val="28"/>
        </w:rPr>
        <w:t>У розробленій моделі застосовуються комплектуючі та матеріали, які розповсюджені в Україні. Приблизна загальна ціна витратних матеріалів близько 700 грн., повна маса установки 2,2 кг.</w:t>
      </w:r>
    </w:p>
    <w:p w14:paraId="57451A97" w14:textId="77777777" w:rsidR="00B81DE1" w:rsidRPr="00B81DE1" w:rsidRDefault="00B81DE1" w:rsidP="00B81DE1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color w:val="333333"/>
          <w:sz w:val="28"/>
          <w:szCs w:val="28"/>
          <w:highlight w:val="white"/>
        </w:rPr>
        <w:tab/>
      </w:r>
      <w:r w:rsidRPr="00B81DE1">
        <w:rPr>
          <w:rFonts w:ascii="Times New Roman" w:hAnsi="Times New Roman" w:cs="Times New Roman"/>
          <w:color w:val="333333"/>
          <w:sz w:val="28"/>
          <w:szCs w:val="28"/>
          <w:highlight w:val="white"/>
        </w:rPr>
        <w:t>П</w:t>
      </w:r>
      <w:r w:rsidRPr="00B81DE1">
        <w:rPr>
          <w:rFonts w:ascii="Times New Roman" w:hAnsi="Times New Roman" w:cs="Times New Roman"/>
          <w:sz w:val="28"/>
          <w:szCs w:val="28"/>
        </w:rPr>
        <w:t>роаналізувавши режими роботи пристрою та виявлені недоліки, дають визначити можливі напрямки удосконалення його роботи:</w:t>
      </w:r>
    </w:p>
    <w:p w14:paraId="111A068C" w14:textId="77777777" w:rsidR="00B81DE1" w:rsidRPr="00B81DE1" w:rsidRDefault="00B81DE1" w:rsidP="00B81DE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1DE1">
        <w:rPr>
          <w:rFonts w:ascii="Times New Roman" w:hAnsi="Times New Roman" w:cs="Times New Roman"/>
          <w:sz w:val="28"/>
          <w:szCs w:val="28"/>
        </w:rPr>
        <w:t>Заміни певних елементів для більшої компактності/ефективності</w:t>
      </w:r>
    </w:p>
    <w:p w14:paraId="2E79EDB8" w14:textId="77777777" w:rsidR="00B81DE1" w:rsidRPr="00B81DE1" w:rsidRDefault="00B81DE1" w:rsidP="00B81DE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1DE1">
        <w:rPr>
          <w:rFonts w:ascii="Times New Roman" w:hAnsi="Times New Roman" w:cs="Times New Roman"/>
          <w:sz w:val="28"/>
          <w:szCs w:val="28"/>
        </w:rPr>
        <w:t>Розгляд інших варіантів обертання валу генератора, наприклад за допомогою вітру чи потоку води.</w:t>
      </w:r>
    </w:p>
    <w:p w14:paraId="5A8D4AB0" w14:textId="16A182EA" w:rsidR="00B81DE1" w:rsidRPr="00B81DE1" w:rsidRDefault="00B81DE1" w:rsidP="00B81D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1DE1">
        <w:rPr>
          <w:rFonts w:ascii="Times New Roman" w:hAnsi="Times New Roman" w:cs="Times New Roman"/>
          <w:sz w:val="28"/>
          <w:szCs w:val="28"/>
        </w:rPr>
        <w:t xml:space="preserve"> «</w:t>
      </w:r>
      <w:r w:rsidRPr="00B81DE1">
        <w:rPr>
          <w:rFonts w:ascii="Times New Roman" w:hAnsi="Times New Roman" w:cs="Times New Roman"/>
          <w:color w:val="000000"/>
          <w:sz w:val="28"/>
          <w:szCs w:val="28"/>
        </w:rPr>
        <w:t>Портативний зарядний комплекс</w:t>
      </w:r>
      <w:r w:rsidRPr="00B81DE1">
        <w:rPr>
          <w:rFonts w:ascii="Times New Roman" w:hAnsi="Times New Roman" w:cs="Times New Roman"/>
          <w:sz w:val="28"/>
          <w:szCs w:val="28"/>
        </w:rPr>
        <w:t>»</w:t>
      </w:r>
      <w:r w:rsidRPr="00B81DE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81DE1">
        <w:rPr>
          <w:rFonts w:ascii="Times New Roman" w:hAnsi="Times New Roman" w:cs="Times New Roman"/>
          <w:sz w:val="28"/>
          <w:szCs w:val="28"/>
        </w:rPr>
        <w:t>може розглядатися як перспективна модель масового виробництва підприємствами України, для використання в подорожах, на дачах, на відпочинку, в екстремальних ситуаціях за відсутності джерел енергії, допоможе підзарядити розряджений акумулятор, коли доступ до мереж електричного струму відсутній.</w:t>
      </w:r>
    </w:p>
    <w:p w14:paraId="0000001F" w14:textId="1F7F4ADA" w:rsidR="00001CED" w:rsidRDefault="00B81DE1" w:rsidP="00B81DE1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0000020" w14:textId="77777777" w:rsidR="00001CED" w:rsidRDefault="00B81DE1" w:rsidP="00B81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СПИСОК ВИКОРИСТАНИХ ДЖЕРЕЛ</w:t>
      </w:r>
    </w:p>
    <w:p w14:paraId="00000021" w14:textId="77777777" w:rsidR="00001CED" w:rsidRPr="00B81DE1" w:rsidRDefault="00B81DE1" w:rsidP="00B81D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1DE1">
        <w:rPr>
          <w:rFonts w:ascii="Times New Roman" w:eastAsia="Times New Roman" w:hAnsi="Times New Roman" w:cs="Times New Roman"/>
          <w:sz w:val="28"/>
          <w:szCs w:val="28"/>
        </w:rPr>
        <w:t xml:space="preserve">1. Бойко В.С. Теоретичні основи електротехніки: підручник у 3-х томах / В.С. Бойко, В.В. Бойко, Ю.Ф. </w:t>
      </w:r>
      <w:proofErr w:type="spellStart"/>
      <w:r w:rsidRPr="00B81DE1">
        <w:rPr>
          <w:rFonts w:ascii="Times New Roman" w:eastAsia="Times New Roman" w:hAnsi="Times New Roman" w:cs="Times New Roman"/>
          <w:sz w:val="28"/>
          <w:szCs w:val="28"/>
        </w:rPr>
        <w:t>Видолоб</w:t>
      </w:r>
      <w:proofErr w:type="spellEnd"/>
      <w:r w:rsidRPr="00B81DE1">
        <w:rPr>
          <w:rFonts w:ascii="Times New Roman" w:eastAsia="Times New Roman" w:hAnsi="Times New Roman" w:cs="Times New Roman"/>
          <w:sz w:val="28"/>
          <w:szCs w:val="28"/>
        </w:rPr>
        <w:t xml:space="preserve"> та ін. [За </w:t>
      </w:r>
      <w:proofErr w:type="spellStart"/>
      <w:r w:rsidRPr="00B81DE1">
        <w:rPr>
          <w:rFonts w:ascii="Times New Roman" w:eastAsia="Times New Roman" w:hAnsi="Times New Roman" w:cs="Times New Roman"/>
          <w:sz w:val="28"/>
          <w:szCs w:val="28"/>
        </w:rPr>
        <w:t>заг</w:t>
      </w:r>
      <w:proofErr w:type="spellEnd"/>
      <w:r w:rsidRPr="00B81DE1">
        <w:rPr>
          <w:rFonts w:ascii="Times New Roman" w:eastAsia="Times New Roman" w:hAnsi="Times New Roman" w:cs="Times New Roman"/>
          <w:sz w:val="28"/>
          <w:szCs w:val="28"/>
        </w:rPr>
        <w:t xml:space="preserve">. ред. І.М. </w:t>
      </w:r>
      <w:proofErr w:type="spellStart"/>
      <w:r w:rsidRPr="00B81DE1">
        <w:rPr>
          <w:rFonts w:ascii="Times New Roman" w:eastAsia="Times New Roman" w:hAnsi="Times New Roman" w:cs="Times New Roman"/>
          <w:sz w:val="28"/>
          <w:szCs w:val="28"/>
        </w:rPr>
        <w:t>Чиженка</w:t>
      </w:r>
      <w:proofErr w:type="spellEnd"/>
      <w:r w:rsidRPr="00B81DE1">
        <w:rPr>
          <w:rFonts w:ascii="Times New Roman" w:eastAsia="Times New Roman" w:hAnsi="Times New Roman" w:cs="Times New Roman"/>
          <w:sz w:val="28"/>
          <w:szCs w:val="28"/>
        </w:rPr>
        <w:t xml:space="preserve">, В.С. Бойка] – К.: Видавництво “Політехніка”, 2004. – 272 с.: </w:t>
      </w:r>
      <w:proofErr w:type="spellStart"/>
      <w:r w:rsidRPr="00B81DE1">
        <w:rPr>
          <w:rFonts w:ascii="Times New Roman" w:eastAsia="Times New Roman" w:hAnsi="Times New Roman" w:cs="Times New Roman"/>
          <w:sz w:val="28"/>
          <w:szCs w:val="28"/>
        </w:rPr>
        <w:t>іл</w:t>
      </w:r>
      <w:proofErr w:type="spellEnd"/>
      <w:r w:rsidRPr="00B81DE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00000024" w14:textId="07D0B0FB" w:rsidR="00001CED" w:rsidRPr="00B81DE1" w:rsidRDefault="00B81DE1" w:rsidP="00B81D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1DE1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B81DE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B81DE1">
        <w:rPr>
          <w:rFonts w:ascii="Times New Roman" w:eastAsia="Times New Roman" w:hAnsi="Times New Roman" w:cs="Times New Roman"/>
          <w:sz w:val="28"/>
          <w:szCs w:val="28"/>
        </w:rPr>
        <w:t>Загір</w:t>
      </w:r>
      <w:r w:rsidRPr="00B81DE1">
        <w:rPr>
          <w:rFonts w:ascii="Times New Roman" w:eastAsia="Times New Roman" w:hAnsi="Times New Roman" w:cs="Times New Roman"/>
          <w:sz w:val="28"/>
          <w:szCs w:val="28"/>
        </w:rPr>
        <w:t>няк</w:t>
      </w:r>
      <w:proofErr w:type="spellEnd"/>
      <w:r w:rsidRPr="00B81DE1">
        <w:rPr>
          <w:rFonts w:ascii="Times New Roman" w:eastAsia="Times New Roman" w:hAnsi="Times New Roman" w:cs="Times New Roman"/>
          <w:sz w:val="28"/>
          <w:szCs w:val="28"/>
        </w:rPr>
        <w:t xml:space="preserve"> М.В. Електричні машини: підручник / М.В. </w:t>
      </w:r>
      <w:proofErr w:type="spellStart"/>
      <w:r w:rsidRPr="00B81DE1">
        <w:rPr>
          <w:rFonts w:ascii="Times New Roman" w:eastAsia="Times New Roman" w:hAnsi="Times New Roman" w:cs="Times New Roman"/>
          <w:sz w:val="28"/>
          <w:szCs w:val="28"/>
        </w:rPr>
        <w:t>Загірняк</w:t>
      </w:r>
      <w:proofErr w:type="spellEnd"/>
      <w:r w:rsidRPr="00B81DE1">
        <w:rPr>
          <w:rFonts w:ascii="Times New Roman" w:eastAsia="Times New Roman" w:hAnsi="Times New Roman" w:cs="Times New Roman"/>
          <w:sz w:val="28"/>
          <w:szCs w:val="28"/>
        </w:rPr>
        <w:t xml:space="preserve">, Б.І. </w:t>
      </w:r>
      <w:proofErr w:type="spellStart"/>
      <w:r w:rsidRPr="00B81DE1">
        <w:rPr>
          <w:rFonts w:ascii="Times New Roman" w:eastAsia="Times New Roman" w:hAnsi="Times New Roman" w:cs="Times New Roman"/>
          <w:sz w:val="28"/>
          <w:szCs w:val="28"/>
        </w:rPr>
        <w:t>Невзлін</w:t>
      </w:r>
      <w:proofErr w:type="spellEnd"/>
      <w:r w:rsidRPr="00B81DE1">
        <w:rPr>
          <w:rFonts w:ascii="Times New Roman" w:eastAsia="Times New Roman" w:hAnsi="Times New Roman" w:cs="Times New Roman"/>
          <w:sz w:val="28"/>
          <w:szCs w:val="28"/>
        </w:rPr>
        <w:t xml:space="preserve">. – 2-ге вид., </w:t>
      </w:r>
      <w:proofErr w:type="spellStart"/>
      <w:r w:rsidRPr="00B81DE1">
        <w:rPr>
          <w:rFonts w:ascii="Times New Roman" w:eastAsia="Times New Roman" w:hAnsi="Times New Roman" w:cs="Times New Roman"/>
          <w:sz w:val="28"/>
          <w:szCs w:val="28"/>
        </w:rPr>
        <w:t>переробл</w:t>
      </w:r>
      <w:proofErr w:type="spellEnd"/>
      <w:r w:rsidRPr="00B81DE1">
        <w:rPr>
          <w:rFonts w:ascii="Times New Roman" w:eastAsia="Times New Roman" w:hAnsi="Times New Roman" w:cs="Times New Roman"/>
          <w:sz w:val="28"/>
          <w:szCs w:val="28"/>
        </w:rPr>
        <w:t xml:space="preserve">. і </w:t>
      </w:r>
      <w:proofErr w:type="spellStart"/>
      <w:r w:rsidRPr="00B81DE1">
        <w:rPr>
          <w:rFonts w:ascii="Times New Roman" w:eastAsia="Times New Roman" w:hAnsi="Times New Roman" w:cs="Times New Roman"/>
          <w:sz w:val="28"/>
          <w:szCs w:val="28"/>
        </w:rPr>
        <w:t>доповн</w:t>
      </w:r>
      <w:proofErr w:type="spellEnd"/>
      <w:r w:rsidRPr="00B81DE1">
        <w:rPr>
          <w:rFonts w:ascii="Times New Roman" w:eastAsia="Times New Roman" w:hAnsi="Times New Roman" w:cs="Times New Roman"/>
          <w:sz w:val="28"/>
          <w:szCs w:val="28"/>
        </w:rPr>
        <w:t xml:space="preserve">. – К. Знання, 2009. – 399 с. </w:t>
      </w:r>
    </w:p>
    <w:p w14:paraId="00000025" w14:textId="7BAF6730" w:rsidR="00001CED" w:rsidRPr="00B81DE1" w:rsidRDefault="00B81DE1" w:rsidP="00B81D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1DE1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B81DE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B81DE1">
        <w:rPr>
          <w:rFonts w:ascii="Times New Roman" w:eastAsia="Times New Roman" w:hAnsi="Times New Roman" w:cs="Times New Roman"/>
          <w:sz w:val="28"/>
          <w:szCs w:val="28"/>
        </w:rPr>
        <w:t>Півняк</w:t>
      </w:r>
      <w:proofErr w:type="spellEnd"/>
      <w:r w:rsidRPr="00B81DE1">
        <w:rPr>
          <w:rFonts w:ascii="Times New Roman" w:eastAsia="Times New Roman" w:hAnsi="Times New Roman" w:cs="Times New Roman"/>
          <w:sz w:val="28"/>
          <w:szCs w:val="28"/>
        </w:rPr>
        <w:t xml:space="preserve"> Г.Г., </w:t>
      </w:r>
      <w:proofErr w:type="spellStart"/>
      <w:r w:rsidRPr="00B81DE1">
        <w:rPr>
          <w:rFonts w:ascii="Times New Roman" w:eastAsia="Times New Roman" w:hAnsi="Times New Roman" w:cs="Times New Roman"/>
          <w:sz w:val="28"/>
          <w:szCs w:val="28"/>
        </w:rPr>
        <w:t>Шкрабець</w:t>
      </w:r>
      <w:proofErr w:type="spellEnd"/>
      <w:r w:rsidRPr="00B81DE1">
        <w:rPr>
          <w:rFonts w:ascii="Times New Roman" w:eastAsia="Times New Roman" w:hAnsi="Times New Roman" w:cs="Times New Roman"/>
          <w:sz w:val="28"/>
          <w:szCs w:val="28"/>
        </w:rPr>
        <w:t xml:space="preserve"> Ф.П., Довгань В.П. Електричні машини. Навчальний посібник –Дніпропетровськ, Видавництво Національног</w:t>
      </w:r>
      <w:r w:rsidRPr="00B81DE1">
        <w:rPr>
          <w:rFonts w:ascii="Times New Roman" w:eastAsia="Times New Roman" w:hAnsi="Times New Roman" w:cs="Times New Roman"/>
          <w:sz w:val="28"/>
          <w:szCs w:val="28"/>
        </w:rPr>
        <w:t>о гірничого університету, 2003, -331 с.</w:t>
      </w:r>
    </w:p>
    <w:p w14:paraId="00000027" w14:textId="5E25498A" w:rsidR="00001CED" w:rsidRPr="00B81DE1" w:rsidRDefault="00B81DE1" w:rsidP="00B81D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55CC"/>
          <w:sz w:val="28"/>
          <w:szCs w:val="28"/>
          <w:u w:val="single"/>
        </w:rPr>
      </w:pPr>
      <w:r w:rsidRPr="00B81DE1">
        <w:rPr>
          <w:rFonts w:ascii="Times New Roman" w:eastAsia="Times New Roman" w:hAnsi="Times New Roman" w:cs="Times New Roman"/>
          <w:sz w:val="28"/>
          <w:szCs w:val="28"/>
        </w:rPr>
        <w:t>4.https://all-parts.in.ua/ua/ruchnoy-generator-s-rukoyatkoy-12-24-v-postoyannogo-toka-14874104936.html?srsltid=AfmBOoorKhD3X6-jcEcQ0SsnUINaWCnSMmpewvtUQZU8A2SlDCrjodm4</w:t>
      </w:r>
    </w:p>
    <w:p w14:paraId="00000028" w14:textId="61723ED9" w:rsidR="00001CED" w:rsidRPr="00B81DE1" w:rsidRDefault="00B81DE1" w:rsidP="00B81D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1DE1">
        <w:rPr>
          <w:rFonts w:ascii="Times New Roman" w:hAnsi="Times New Roman" w:cs="Times New Roman"/>
          <w:sz w:val="28"/>
          <w:szCs w:val="28"/>
        </w:rPr>
        <w:t xml:space="preserve">5. </w:t>
      </w:r>
      <w:r w:rsidRPr="00B81DE1">
        <w:rPr>
          <w:rFonts w:ascii="Times New Roman" w:eastAsia="Times New Roman" w:hAnsi="Times New Roman" w:cs="Times New Roman"/>
          <w:sz w:val="28"/>
          <w:szCs w:val="28"/>
        </w:rPr>
        <w:t>https://www.youtube.com/watch</w:t>
      </w:r>
      <w:r w:rsidRPr="00B81DE1">
        <w:rPr>
          <w:rFonts w:ascii="Times New Roman" w:eastAsia="Times New Roman" w:hAnsi="Times New Roman" w:cs="Times New Roman"/>
          <w:sz w:val="28"/>
          <w:szCs w:val="28"/>
        </w:rPr>
        <w:t>?app=desktop&amp;v=5acyaetOcHw</w:t>
      </w:r>
      <w:r w:rsidRPr="00B81DE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0000029" w14:textId="3A5FC5C8" w:rsidR="00001CED" w:rsidRPr="00B81DE1" w:rsidRDefault="00B81DE1" w:rsidP="00B81D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1DE1">
        <w:rPr>
          <w:rFonts w:ascii="Times New Roman" w:hAnsi="Times New Roman" w:cs="Times New Roman"/>
          <w:sz w:val="28"/>
          <w:szCs w:val="28"/>
        </w:rPr>
        <w:t xml:space="preserve">6. </w:t>
      </w:r>
      <w:hyperlink r:id="rId5" w:history="1">
        <w:r w:rsidRPr="00B81DE1">
          <w:rPr>
            <w:rStyle w:val="a6"/>
            <w:rFonts w:ascii="Times New Roman" w:eastAsia="Times New Roman" w:hAnsi="Times New Roman" w:cs="Times New Roman"/>
            <w:color w:val="auto"/>
            <w:sz w:val="28"/>
            <w:szCs w:val="28"/>
            <w:u w:val="none"/>
          </w:rPr>
          <w:t>https://www.joom.com/uk/search/c.1597236625133097638-26-2-2-1970885115</w:t>
        </w:r>
      </w:hyperlink>
    </w:p>
    <w:p w14:paraId="0000002A" w14:textId="59BC0DF6" w:rsidR="00001CED" w:rsidRPr="00B81DE1" w:rsidRDefault="00B81DE1" w:rsidP="00B81D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1DE1">
        <w:rPr>
          <w:rFonts w:ascii="Times New Roman" w:hAnsi="Times New Roman" w:cs="Times New Roman"/>
          <w:sz w:val="28"/>
          <w:szCs w:val="28"/>
        </w:rPr>
        <w:t>7.</w:t>
      </w:r>
      <w:hyperlink r:id="rId6" w:history="1">
        <w:r w:rsidRPr="00B81DE1">
          <w:rPr>
            <w:rStyle w:val="a6"/>
            <w:rFonts w:ascii="Times New Roman" w:eastAsia="Times New Roman" w:hAnsi="Times New Roman" w:cs="Times New Roman"/>
            <w:color w:val="auto"/>
            <w:sz w:val="28"/>
            <w:szCs w:val="28"/>
            <w:u w:val="none"/>
          </w:rPr>
          <w:t>https://www.rcscomponents.kiev.ua/product/znyzhuvalnyi-rehuliator-napruhy-dysplei-voltmetr-lm2596_79522.html</w:t>
        </w:r>
      </w:hyperlink>
    </w:p>
    <w:p w14:paraId="5819B354" w14:textId="77777777" w:rsidR="00B81DE1" w:rsidRPr="00B81DE1" w:rsidRDefault="00B81D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81DE1" w:rsidRPr="00B81DE1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4234E"/>
    <w:multiLevelType w:val="multilevel"/>
    <w:tmpl w:val="61126A66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7E97124"/>
    <w:multiLevelType w:val="multilevel"/>
    <w:tmpl w:val="7340EE26"/>
    <w:lvl w:ilvl="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•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2" w15:restartNumberingAfterBreak="0">
    <w:nsid w:val="233A2ABD"/>
    <w:multiLevelType w:val="multilevel"/>
    <w:tmpl w:val="7AA8E1AC"/>
    <w:lvl w:ilvl="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•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3" w15:restartNumberingAfterBreak="0">
    <w:nsid w:val="40BB0D81"/>
    <w:multiLevelType w:val="multilevel"/>
    <w:tmpl w:val="7F72982C"/>
    <w:lvl w:ilvl="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•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4" w15:restartNumberingAfterBreak="0">
    <w:nsid w:val="64DF0422"/>
    <w:multiLevelType w:val="multilevel"/>
    <w:tmpl w:val="96524D40"/>
    <w:lvl w:ilvl="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•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5" w15:restartNumberingAfterBreak="0">
    <w:nsid w:val="78F9427D"/>
    <w:multiLevelType w:val="hybridMultilevel"/>
    <w:tmpl w:val="D4F68D3C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7DB26A9A"/>
    <w:multiLevelType w:val="multilevel"/>
    <w:tmpl w:val="DCD2266E"/>
    <w:lvl w:ilvl="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•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6480" w:hanging="360"/>
      </w:pPr>
      <w:rPr>
        <w:rFonts w:ascii="Arial" w:eastAsia="Arial" w:hAnsi="Arial" w:cs="Arial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1CED"/>
    <w:rsid w:val="00001CED"/>
    <w:rsid w:val="00B81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8DF8C"/>
  <w15:docId w15:val="{866896FE-40D1-43DC-96F2-D33DDF577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14">
    <w:name w:val="Обычный + 14 пт"/>
    <w:aliases w:val="По ширине,Первая строка:  0,95 см,Междустр.интервал:  полу...,Междустр.интервал:  полу......"/>
    <w:basedOn w:val="a"/>
    <w:link w:val="14095"/>
    <w:rsid w:val="00B81DE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14095">
    <w:name w:val="Обычный + 14 пт;По ширине;Первая строка:  0;95 см;Междустр.интервал:  полу... Знак Знак"/>
    <w:link w:val="14"/>
    <w:rsid w:val="00B81DE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B81DE1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B81DE1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B81D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cscomponents.kiev.ua/product/znyzhuvalnyi-rehuliator-napruhy-dysplei-voltmetr-lm2596_79522.html" TargetMode="External"/><Relationship Id="rId5" Type="http://schemas.openxmlformats.org/officeDocument/2006/relationships/hyperlink" Target="https://www.joom.com/uk/search/c.1597236625133097638-26-2-2-197088511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2730</Words>
  <Characters>1557</Characters>
  <Application>Microsoft Office Word</Application>
  <DocSecurity>0</DocSecurity>
  <Lines>12</Lines>
  <Paragraphs>8</Paragraphs>
  <ScaleCrop>false</ScaleCrop>
  <Company>School</Company>
  <LinksUpToDate>false</LinksUpToDate>
  <CharactersWithSpaces>4279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TPCUser</cp:lastModifiedBy>
  <cp:revision>2</cp:revision>
  <dcterms:created xsi:type="dcterms:W3CDTF">2025-04-01T08:56:00Z</dcterms:created>
  <dcterms:modified xsi:type="dcterms:W3CDTF">2025-04-01T09:09:00Z</dcterms:modified>
</cp:coreProperties>
</file>