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before="0" w:line="240" w:lineRule="auto"/>
        <w:ind w:left="0" w:firstLine="72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Методи профілактики та лікування паразитарних хвороб кімнатних рослин.</w:t>
      </w:r>
    </w:p>
    <w:p w:rsidR="00000000" w:rsidDel="00000000" w:rsidP="00000000" w:rsidRDefault="00000000" w:rsidRPr="00000000" w14:paraId="00000002">
      <w:pPr>
        <w:spacing w:after="0" w:before="0" w:line="240" w:lineRule="auto"/>
        <w:ind w:left="0" w:firstLine="720"/>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3">
      <w:pPr>
        <w:spacing w:after="0" w:before="0" w:line="240" w:lineRule="auto"/>
        <w:ind w:left="0" w:firstLine="72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Кімнатні рослини використовують для декору та озеленення приміщень, люди вирощують їх як хобі, заробляють на продажу рослин або просто колекціонують їх (Нік Кацумпан, 2022; Фелісіті Харт, 2023). Рослини виробляють кисень та очищують повітря, створюють мікроклімат, що позитивно впливає на здоров’я та психологічний стан людей, мають природні цілющі властивості (Linjing Deng, Qihong Deng, 2018). Деякі українські блогери зазначають, що вирощування кімнатних рослин допомагає їм боротися з депресією під час війни. Ця інформація знаходить підтвердження в дослідженнях психічних наслідків самоізоляції через COVID-19 (Jinguang Zhang та ін., 2023). Проте, попри широку доступність інформації про кімнатні рослини, багато людей сьогодні не знають як правильно доглядати за ними та не можуть впоратися зі шкідниками рослин закритого грунту (Карлсон Кіт, 2023). </w:t>
      </w:r>
    </w:p>
    <w:p w:rsidR="00000000" w:rsidDel="00000000" w:rsidP="00000000" w:rsidRDefault="00000000" w:rsidRPr="00000000" w14:paraId="00000004">
      <w:pPr>
        <w:spacing w:after="0" w:before="0" w:line="240" w:lineRule="auto"/>
        <w:ind w:left="0" w:firstLine="72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Метою нашої роботи було визначення основних видів паразитарних захворювань кімнатних рослин міста Сарата (Білгород-Дністровський район, Одеської області), встановлення ефективних методів лікування та профілактики паразитарних хвороб рослин. </w:t>
      </w:r>
    </w:p>
    <w:p w:rsidR="00000000" w:rsidDel="00000000" w:rsidP="00000000" w:rsidRDefault="00000000" w:rsidRPr="00000000" w14:paraId="00000005">
      <w:pPr>
        <w:spacing w:after="0" w:before="0" w:line="240" w:lineRule="auto"/>
        <w:ind w:firstLine="72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Хвороби рослин поділяють на інфекційні та неінфекційні. Неінфекційні хвороби можуть мати генетичну природу або бути пов'язаними з абіотичними чинниками чи умовами довкілля. Інфекційні хвороби обов’язково мають збудника. Загальний стан рослини впливає на її стійкість до збудників. Інфекційні хвороби розрізняють за біологічною природою збудника (Акулов О.Ю., 2016; Літвіненко С. Г. , Буджак В.В., 2022).</w:t>
      </w:r>
    </w:p>
    <w:p w:rsidR="00000000" w:rsidDel="00000000" w:rsidP="00000000" w:rsidRDefault="00000000" w:rsidRPr="00000000" w14:paraId="00000006">
      <w:pPr>
        <w:spacing w:after="0" w:before="0" w:line="240" w:lineRule="auto"/>
        <w:ind w:firstLine="72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Об’єктом нашого дослідження були паразитарні захворювання кімнатних рослин, спричинені членистоногими шкідниками.</w:t>
      </w:r>
    </w:p>
    <w:p w:rsidR="00000000" w:rsidDel="00000000" w:rsidP="00000000" w:rsidRDefault="00000000" w:rsidRPr="00000000" w14:paraId="00000007">
      <w:pPr>
        <w:spacing w:after="0" w:before="0" w:line="240" w:lineRule="auto"/>
        <w:ind w:firstLine="72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Предмет дослідження: методи боротьби з паразитарними хворобами кімнатних рослин. </w:t>
      </w:r>
    </w:p>
    <w:p w:rsidR="00000000" w:rsidDel="00000000" w:rsidP="00000000" w:rsidRDefault="00000000" w:rsidRPr="00000000" w14:paraId="00000008">
      <w:pPr>
        <w:spacing w:after="0" w:before="0" w:line="240" w:lineRule="auto"/>
        <w:ind w:left="0" w:firstLine="72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 процесі дослідження ми виявили на кімнатних рослинах хвороби, що були  викликані: трипсами (</w:t>
      </w:r>
      <w:r w:rsidDel="00000000" w:rsidR="00000000" w:rsidRPr="00000000">
        <w:rPr>
          <w:rFonts w:ascii="Times New Roman" w:cs="Times New Roman" w:eastAsia="Times New Roman" w:hAnsi="Times New Roman"/>
          <w:sz w:val="28"/>
          <w:szCs w:val="28"/>
          <w:rtl w:val="0"/>
        </w:rPr>
        <w:t xml:space="preserve">Thysanoptera)</w:t>
      </w:r>
      <w:r w:rsidDel="00000000" w:rsidR="00000000" w:rsidRPr="00000000">
        <w:rPr>
          <w:rFonts w:ascii="Times New Roman" w:cs="Times New Roman" w:eastAsia="Times New Roman" w:hAnsi="Times New Roman"/>
          <w:sz w:val="28"/>
          <w:szCs w:val="28"/>
          <w:rtl w:val="0"/>
        </w:rPr>
        <w:t xml:space="preserve">, павутинним кліщем (Tetranuchidae), щитівкою (</w:t>
      </w:r>
      <w:r w:rsidDel="00000000" w:rsidR="00000000" w:rsidRPr="00000000">
        <w:rPr>
          <w:rFonts w:ascii="Times New Roman" w:cs="Times New Roman" w:eastAsia="Times New Roman" w:hAnsi="Times New Roman"/>
          <w:sz w:val="28"/>
          <w:szCs w:val="28"/>
          <w:rtl w:val="0"/>
        </w:rPr>
        <w:t xml:space="preserve">Diaspididae)</w:t>
      </w:r>
      <w:r w:rsidDel="00000000" w:rsidR="00000000" w:rsidRPr="00000000">
        <w:rPr>
          <w:rFonts w:ascii="Times New Roman" w:cs="Times New Roman" w:eastAsia="Times New Roman" w:hAnsi="Times New Roman"/>
          <w:sz w:val="28"/>
          <w:szCs w:val="28"/>
          <w:rtl w:val="0"/>
        </w:rPr>
        <w:t xml:space="preserve">, борошнистим чревецем (Pseudococcus), попелицями </w:t>
      </w:r>
      <w:r w:rsidDel="00000000" w:rsidR="00000000" w:rsidRPr="00000000">
        <w:rPr>
          <w:rFonts w:ascii="Times New Roman" w:cs="Times New Roman" w:eastAsia="Times New Roman" w:hAnsi="Times New Roman"/>
          <w:color w:val="1f1f1f"/>
          <w:sz w:val="28"/>
          <w:szCs w:val="28"/>
          <w:rtl w:val="0"/>
        </w:rPr>
        <w:t xml:space="preserve">(</w:t>
      </w:r>
      <w:r w:rsidDel="00000000" w:rsidR="00000000" w:rsidRPr="00000000">
        <w:rPr>
          <w:rFonts w:ascii="Times New Roman" w:cs="Times New Roman" w:eastAsia="Times New Roman" w:hAnsi="Times New Roman"/>
          <w:color w:val="040c28"/>
          <w:sz w:val="28"/>
          <w:szCs w:val="28"/>
          <w:rtl w:val="0"/>
        </w:rPr>
        <w:t xml:space="preserve">Aphidoidea</w:t>
      </w:r>
      <w:r w:rsidDel="00000000" w:rsidR="00000000" w:rsidRPr="00000000">
        <w:rPr>
          <w:rFonts w:ascii="Times New Roman" w:cs="Times New Roman" w:eastAsia="Times New Roman" w:hAnsi="Times New Roman"/>
          <w:color w:val="1f1f1f"/>
          <w:sz w:val="28"/>
          <w:szCs w:val="28"/>
          <w:rtl w:val="0"/>
        </w:rPr>
        <w:t xml:space="preserve">)</w:t>
      </w:r>
      <w:r w:rsidDel="00000000" w:rsidR="00000000" w:rsidRPr="00000000">
        <w:rPr>
          <w:rFonts w:ascii="Times New Roman" w:cs="Times New Roman" w:eastAsia="Times New Roman" w:hAnsi="Times New Roman"/>
          <w:sz w:val="28"/>
          <w:szCs w:val="28"/>
          <w:rtl w:val="0"/>
        </w:rPr>
        <w:t xml:space="preserve">. Нижче подані описи уражень, що спричиняють різні види комах.  </w:t>
      </w:r>
    </w:p>
    <w:p w:rsidR="00000000" w:rsidDel="00000000" w:rsidP="00000000" w:rsidRDefault="00000000" w:rsidRPr="00000000" w14:paraId="00000009">
      <w:pPr>
        <w:spacing w:after="0" w:before="0" w:line="240" w:lineRule="auto"/>
        <w:ind w:firstLine="72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Трипси (</w:t>
      </w:r>
      <w:r w:rsidDel="00000000" w:rsidR="00000000" w:rsidRPr="00000000">
        <w:rPr>
          <w:rFonts w:ascii="Times New Roman" w:cs="Times New Roman" w:eastAsia="Times New Roman" w:hAnsi="Times New Roman"/>
          <w:sz w:val="28"/>
          <w:szCs w:val="28"/>
          <w:rtl w:val="0"/>
        </w:rPr>
        <w:t xml:space="preserve">Thysanoptera) -</w:t>
      </w:r>
      <w:r w:rsidDel="00000000" w:rsidR="00000000" w:rsidRPr="00000000">
        <w:rPr>
          <w:rFonts w:ascii="Times New Roman" w:cs="Times New Roman" w:eastAsia="Times New Roman" w:hAnsi="Times New Roman"/>
          <w:sz w:val="28"/>
          <w:szCs w:val="28"/>
          <w:rtl w:val="0"/>
        </w:rPr>
        <w:t xml:space="preserve"> одні з найпоширеніших шкідників кімнатних рослин (Вільям Кірк, та ін., 2021). У рослин вони викликають такі симптоми: дрібні чорні крапки на листках, стеблах та квітках, сріблясті смуги та крапки на листках, загнуті краї листя, знебарвлення листя, в'янення листя і пагонів. Через те, що у трипсів в життєвому циклі 5 стадій розвитку, необхідно проводити систематичні обробки. Опираючись на наш досвід боротьби зі шкідниками можемо сказати що </w:t>
      </w:r>
      <w:r w:rsidDel="00000000" w:rsidR="00000000" w:rsidRPr="00000000">
        <w:rPr>
          <w:rFonts w:ascii="Times New Roman" w:cs="Times New Roman" w:eastAsia="Times New Roman" w:hAnsi="Times New Roman"/>
          <w:sz w:val="28"/>
          <w:szCs w:val="28"/>
          <w:rtl w:val="0"/>
        </w:rPr>
        <w:t xml:space="preserve">проти них ефективний системний інсектицид “Інспіратор” (склад: і</w:t>
      </w:r>
      <w:r w:rsidDel="00000000" w:rsidR="00000000" w:rsidRPr="00000000">
        <w:rPr>
          <w:rFonts w:ascii="Times New Roman" w:cs="Times New Roman" w:eastAsia="Times New Roman" w:hAnsi="Times New Roman"/>
          <w:sz w:val="28"/>
          <w:szCs w:val="28"/>
          <w:rtl w:val="0"/>
        </w:rPr>
        <w:t xml:space="preserve">мідаклоприд 20%, N-5%, P</w:t>
      </w:r>
      <w:r w:rsidDel="00000000" w:rsidR="00000000" w:rsidRPr="00000000">
        <w:rPr>
          <w:rFonts w:ascii="Times New Roman" w:cs="Times New Roman" w:eastAsia="Times New Roman" w:hAnsi="Times New Roman"/>
          <w:rtl w:val="0"/>
        </w:rPr>
        <w:t xml:space="preserve">2</w:t>
      </w:r>
      <w:r w:rsidDel="00000000" w:rsidR="00000000" w:rsidRPr="00000000">
        <w:rPr>
          <w:rFonts w:ascii="Times New Roman" w:cs="Times New Roman" w:eastAsia="Times New Roman" w:hAnsi="Times New Roman"/>
          <w:sz w:val="28"/>
          <w:szCs w:val="28"/>
          <w:rtl w:val="0"/>
        </w:rPr>
        <w:t xml:space="preserve">O</w:t>
      </w:r>
      <w:r w:rsidDel="00000000" w:rsidR="00000000" w:rsidRPr="00000000">
        <w:rPr>
          <w:rFonts w:ascii="Times New Roman" w:cs="Times New Roman" w:eastAsia="Times New Roman" w:hAnsi="Times New Roman"/>
          <w:rtl w:val="0"/>
        </w:rPr>
        <w:t xml:space="preserve">5</w:t>
      </w:r>
      <w:r w:rsidDel="00000000" w:rsidR="00000000" w:rsidRPr="00000000">
        <w:rPr>
          <w:rFonts w:ascii="Times New Roman" w:cs="Times New Roman" w:eastAsia="Times New Roman" w:hAnsi="Times New Roman"/>
          <w:sz w:val="28"/>
          <w:szCs w:val="28"/>
          <w:rtl w:val="0"/>
        </w:rPr>
        <w:t xml:space="preserve">-25%, SO</w:t>
      </w:r>
      <w:r w:rsidDel="00000000" w:rsidR="00000000" w:rsidRPr="00000000">
        <w:rPr>
          <w:rFonts w:ascii="Times New Roman" w:cs="Times New Roman" w:eastAsia="Times New Roman" w:hAnsi="Times New Roman"/>
          <w:rtl w:val="0"/>
        </w:rPr>
        <w:t xml:space="preserve">3</w:t>
      </w:r>
      <w:r w:rsidDel="00000000" w:rsidR="00000000" w:rsidRPr="00000000">
        <w:rPr>
          <w:rFonts w:ascii="Times New Roman" w:cs="Times New Roman" w:eastAsia="Times New Roman" w:hAnsi="Times New Roman"/>
          <w:sz w:val="28"/>
          <w:szCs w:val="28"/>
          <w:rtl w:val="0"/>
        </w:rPr>
        <w:t xml:space="preserve">-3%, Z-0,5%, Fе-0,2%, B-0,06%, Mn-0,02%</w:t>
      </w:r>
      <w:r w:rsidDel="00000000" w:rsidR="00000000" w:rsidRPr="00000000">
        <w:rPr>
          <w:rFonts w:ascii="Times New Roman" w:cs="Times New Roman" w:eastAsia="Times New Roman" w:hAnsi="Times New Roman"/>
          <w:sz w:val="28"/>
          <w:szCs w:val="28"/>
          <w:rtl w:val="0"/>
        </w:rPr>
        <w:t xml:space="preserve">). З огляду на потенційну шкоду інсектицидів для людини ми розглянули </w:t>
      </w:r>
      <w:r w:rsidDel="00000000" w:rsidR="00000000" w:rsidRPr="00000000">
        <w:rPr>
          <w:rFonts w:ascii="Times New Roman" w:cs="Times New Roman" w:eastAsia="Times New Roman" w:hAnsi="Times New Roman"/>
          <w:sz w:val="28"/>
          <w:szCs w:val="28"/>
          <w:rtl w:val="0"/>
        </w:rPr>
        <w:t xml:space="preserve">“народні” способи боротьби з трипсами. Ефективними себе показали відвари гірчака повзучого (Acroptilon repens L.), деревію звичайного (Achillea millefolium L.), чистотілу великого (Chelidonium majus L.).</w:t>
      </w:r>
    </w:p>
    <w:p w:rsidR="00000000" w:rsidDel="00000000" w:rsidP="00000000" w:rsidRDefault="00000000" w:rsidRPr="00000000" w14:paraId="0000000A">
      <w:pPr>
        <w:spacing w:after="0" w:before="0" w:line="240" w:lineRule="auto"/>
        <w:ind w:left="0" w:firstLine="72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Павутинні кліщі (Tetranuchidae) - найрозповсюдженіші паразити рослин закритого та відкритого грунту. Вони проколюють листкову пластину й висмоктують сік, через що в’яне та опадає листя (Reut's Somnath ін., 2014). Ознаки ураження павутинним кліщем: безліч невеликих світлих точок на зворотному боці листа, тонка павутинка на уражених частинах рослин, листя поступово втрачає колір і гине, на кінчиках пагонів помітні колонії шкідників, рослина припиняє ріст, скидає бутони та квіти. Наш досвід показав, що </w:t>
      </w:r>
      <w:r w:rsidDel="00000000" w:rsidR="00000000" w:rsidRPr="00000000">
        <w:rPr>
          <w:rFonts w:ascii="Times New Roman" w:cs="Times New Roman" w:eastAsia="Times New Roman" w:hAnsi="Times New Roman"/>
          <w:sz w:val="28"/>
          <w:szCs w:val="28"/>
          <w:rtl w:val="0"/>
        </w:rPr>
        <w:t xml:space="preserve">павутинних кліщів можна знищити систематичними обробками препаратом “Актоверм”. Цей препарат є </w:t>
      </w:r>
      <w:r w:rsidDel="00000000" w:rsidR="00000000" w:rsidRPr="00000000">
        <w:rPr>
          <w:rFonts w:ascii="Times New Roman" w:cs="Times New Roman" w:eastAsia="Times New Roman" w:hAnsi="Times New Roman"/>
          <w:color w:val="040c28"/>
          <w:sz w:val="28"/>
          <w:szCs w:val="28"/>
          <w:rtl w:val="0"/>
        </w:rPr>
        <w:t xml:space="preserve">комплексом природних </w:t>
      </w:r>
      <w:r w:rsidDel="00000000" w:rsidR="00000000" w:rsidRPr="00000000">
        <w:rPr>
          <w:rFonts w:ascii="Times New Roman" w:cs="Times New Roman" w:eastAsia="Times New Roman" w:hAnsi="Times New Roman"/>
          <w:sz w:val="28"/>
          <w:szCs w:val="28"/>
          <w:rtl w:val="0"/>
        </w:rPr>
        <w:t xml:space="preserve">авермектинів - Aversectin С (загальна формула C</w:t>
      </w:r>
      <w:r w:rsidDel="00000000" w:rsidR="00000000" w:rsidRPr="00000000">
        <w:rPr>
          <w:rFonts w:ascii="Times New Roman" w:cs="Times New Roman" w:eastAsia="Times New Roman" w:hAnsi="Times New Roman"/>
          <w:sz w:val="20"/>
          <w:szCs w:val="20"/>
          <w:rtl w:val="0"/>
        </w:rPr>
        <w:t xml:space="preserve">47</w:t>
      </w:r>
      <w:r w:rsidDel="00000000" w:rsidR="00000000" w:rsidRPr="00000000">
        <w:rPr>
          <w:rFonts w:ascii="Times New Roman" w:cs="Times New Roman" w:eastAsia="Times New Roman" w:hAnsi="Times New Roman"/>
          <w:sz w:val="28"/>
          <w:szCs w:val="28"/>
          <w:rtl w:val="0"/>
        </w:rPr>
        <w:t xml:space="preserve">H</w:t>
      </w:r>
      <w:r w:rsidDel="00000000" w:rsidR="00000000" w:rsidRPr="00000000">
        <w:rPr>
          <w:rFonts w:ascii="Times New Roman" w:cs="Times New Roman" w:eastAsia="Times New Roman" w:hAnsi="Times New Roman"/>
          <w:sz w:val="20"/>
          <w:szCs w:val="20"/>
          <w:rtl w:val="0"/>
        </w:rPr>
        <w:t xml:space="preserve">70</w:t>
      </w:r>
      <w:r w:rsidDel="00000000" w:rsidR="00000000" w:rsidRPr="00000000">
        <w:rPr>
          <w:rFonts w:ascii="Times New Roman" w:cs="Times New Roman" w:eastAsia="Times New Roman" w:hAnsi="Times New Roman"/>
          <w:sz w:val="28"/>
          <w:szCs w:val="28"/>
          <w:rtl w:val="0"/>
        </w:rPr>
        <w:t xml:space="preserve">O</w:t>
      </w:r>
      <w:r w:rsidDel="00000000" w:rsidR="00000000" w:rsidRPr="00000000">
        <w:rPr>
          <w:rFonts w:ascii="Times New Roman" w:cs="Times New Roman" w:eastAsia="Times New Roman" w:hAnsi="Times New Roman"/>
          <w:sz w:val="20"/>
          <w:szCs w:val="20"/>
          <w:rtl w:val="0"/>
        </w:rPr>
        <w:t xml:space="preserve">14</w:t>
      </w:r>
      <w:r w:rsidDel="00000000" w:rsidR="00000000" w:rsidRPr="00000000">
        <w:rPr>
          <w:rFonts w:ascii="Times New Roman" w:cs="Times New Roman" w:eastAsia="Times New Roman" w:hAnsi="Times New Roman"/>
          <w:sz w:val="28"/>
          <w:szCs w:val="28"/>
          <w:rtl w:val="0"/>
        </w:rPr>
        <w:t xml:space="preserve">) (0,2 %) які утворюється в процесі життєдіяльності штаму-продуценту стрептоміцину Streptomyces avermitilis)</w:t>
      </w: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sz w:val="28"/>
          <w:szCs w:val="28"/>
          <w:rtl w:val="0"/>
        </w:rPr>
        <w:t xml:space="preserve">Проте ці інсектициди потенційно шкідливі для бджіл. Дієвий “народний метод” боротьби з дорослими кліщами, який ми застосовували: гарячий душ, купання у мильному розчині, ізоляція від повторного нападу шкідників у прозорому пакеті чи акваріумі.</w:t>
      </w:r>
    </w:p>
    <w:p w:rsidR="00000000" w:rsidDel="00000000" w:rsidP="00000000" w:rsidRDefault="00000000" w:rsidRPr="00000000" w14:paraId="0000000B">
      <w:pPr>
        <w:spacing w:after="0" w:before="0" w:line="240" w:lineRule="auto"/>
        <w:ind w:firstLine="72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Щитівка (</w:t>
      </w:r>
      <w:r w:rsidDel="00000000" w:rsidR="00000000" w:rsidRPr="00000000">
        <w:rPr>
          <w:rFonts w:ascii="Times New Roman" w:cs="Times New Roman" w:eastAsia="Times New Roman" w:hAnsi="Times New Roman"/>
          <w:sz w:val="28"/>
          <w:szCs w:val="28"/>
          <w:rtl w:val="0"/>
        </w:rPr>
        <w:t xml:space="preserve">Diaspididae) -</w:t>
      </w:r>
      <w:r w:rsidDel="00000000" w:rsidR="00000000" w:rsidRPr="00000000">
        <w:rPr>
          <w:rFonts w:ascii="Times New Roman" w:cs="Times New Roman" w:eastAsia="Times New Roman" w:hAnsi="Times New Roman"/>
          <w:sz w:val="28"/>
          <w:szCs w:val="28"/>
          <w:rtl w:val="0"/>
        </w:rPr>
        <w:t xml:space="preserve"> це шкідник що може призвести до загибелі рослини (Carlos Lazo-Castellanos та ін., 2023). На рослинах щитівка активно розмножується і легко розповсюджуються на інші рослини. Ознаки ураження щитівкою: листя та пагін вкривається плямами та з часом рослина висихає. </w:t>
      </w:r>
      <w:r w:rsidDel="00000000" w:rsidR="00000000" w:rsidRPr="00000000">
        <w:rPr>
          <w:rFonts w:ascii="Times New Roman" w:cs="Times New Roman" w:eastAsia="Times New Roman" w:hAnsi="Times New Roman"/>
          <w:sz w:val="28"/>
          <w:szCs w:val="28"/>
          <w:rtl w:val="0"/>
        </w:rPr>
        <w:t xml:space="preserve">В наших дослідах, ми помітили що проти щитівки ефективний інсектицид системної і контактно-кишкової нового покоління “Актара” (діюча речовина 250 г/кг тіаметоксам, загальна формула С</w:t>
      </w:r>
      <w:r w:rsidDel="00000000" w:rsidR="00000000" w:rsidRPr="00000000">
        <w:rPr>
          <w:rFonts w:ascii="Times New Roman" w:cs="Times New Roman" w:eastAsia="Times New Roman" w:hAnsi="Times New Roman"/>
          <w:sz w:val="20"/>
          <w:szCs w:val="20"/>
          <w:rtl w:val="0"/>
        </w:rPr>
        <w:t xml:space="preserve">8</w:t>
      </w:r>
      <w:r w:rsidDel="00000000" w:rsidR="00000000" w:rsidRPr="00000000">
        <w:rPr>
          <w:rFonts w:ascii="Times New Roman" w:cs="Times New Roman" w:eastAsia="Times New Roman" w:hAnsi="Times New Roman"/>
          <w:sz w:val="28"/>
          <w:szCs w:val="28"/>
          <w:rtl w:val="0"/>
        </w:rPr>
        <w:t xml:space="preserve">Н</w:t>
      </w:r>
      <w:r w:rsidDel="00000000" w:rsidR="00000000" w:rsidRPr="00000000">
        <w:rPr>
          <w:rFonts w:ascii="Times New Roman" w:cs="Times New Roman" w:eastAsia="Times New Roman" w:hAnsi="Times New Roman"/>
          <w:sz w:val="20"/>
          <w:szCs w:val="20"/>
          <w:rtl w:val="0"/>
        </w:rPr>
        <w:t xml:space="preserve">10</w:t>
      </w:r>
      <w:r w:rsidDel="00000000" w:rsidR="00000000" w:rsidRPr="00000000">
        <w:rPr>
          <w:rFonts w:ascii="Times New Roman" w:cs="Times New Roman" w:eastAsia="Times New Roman" w:hAnsi="Times New Roman"/>
          <w:sz w:val="28"/>
          <w:szCs w:val="28"/>
          <w:rtl w:val="0"/>
        </w:rPr>
        <w:t xml:space="preserve">СlNO</w:t>
      </w:r>
      <w:r w:rsidDel="00000000" w:rsidR="00000000" w:rsidRPr="00000000">
        <w:rPr>
          <w:rFonts w:ascii="Times New Roman" w:cs="Times New Roman" w:eastAsia="Times New Roman" w:hAnsi="Times New Roman"/>
          <w:sz w:val="20"/>
          <w:szCs w:val="20"/>
          <w:rtl w:val="0"/>
        </w:rPr>
        <w:t xml:space="preserve">3</w:t>
      </w:r>
      <w:r w:rsidDel="00000000" w:rsidR="00000000" w:rsidRPr="00000000">
        <w:rPr>
          <w:rFonts w:ascii="Times New Roman" w:cs="Times New Roman" w:eastAsia="Times New Roman" w:hAnsi="Times New Roman"/>
          <w:sz w:val="28"/>
          <w:szCs w:val="28"/>
          <w:rtl w:val="0"/>
        </w:rPr>
        <w:t xml:space="preserve">S). Проте, ефективними в наших дослідах були також </w:t>
      </w:r>
      <w:r w:rsidDel="00000000" w:rsidR="00000000" w:rsidRPr="00000000">
        <w:rPr>
          <w:rFonts w:ascii="Times New Roman" w:cs="Times New Roman" w:eastAsia="Times New Roman" w:hAnsi="Times New Roman"/>
          <w:sz w:val="28"/>
          <w:szCs w:val="28"/>
          <w:rtl w:val="0"/>
        </w:rPr>
        <w:t xml:space="preserve">мильний розчин, часникова (Alliaria petiolata) настоянка та розчин спирту. </w:t>
      </w:r>
    </w:p>
    <w:p w:rsidR="00000000" w:rsidDel="00000000" w:rsidP="00000000" w:rsidRDefault="00000000" w:rsidRPr="00000000" w14:paraId="0000000C">
      <w:pPr>
        <w:spacing w:after="0" w:before="0" w:line="240" w:lineRule="auto"/>
        <w:ind w:left="0" w:firstLine="72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Борошнисті червці (Pseudococcus) - комахи-паразити захищені від зовнішніх впливів восковим нальотом (Miriam Del Valle Avila, та ін., 2022). При ураженні цими шкідниками у рослин з’являються такі симптоми: листя стає млявим, на стеблах, на листках з’являється білий наліт та липкі на дотик плями. Наші дослідження підтвердили ефективність о</w:t>
      </w:r>
      <w:r w:rsidDel="00000000" w:rsidR="00000000" w:rsidRPr="00000000">
        <w:rPr>
          <w:rFonts w:ascii="Times New Roman" w:cs="Times New Roman" w:eastAsia="Times New Roman" w:hAnsi="Times New Roman"/>
          <w:sz w:val="28"/>
          <w:szCs w:val="28"/>
          <w:rtl w:val="0"/>
        </w:rPr>
        <w:t xml:space="preserve">бробки рослин препаратом “Dr.Help” (спрей) з інсектоакарицидними властивостями (діюча речовина Аbamectin” - суміш авермектинів, що містить 80% авермектину В1 і 20% авермектину В1b - загальна формула: C</w:t>
      </w:r>
      <w:r w:rsidDel="00000000" w:rsidR="00000000" w:rsidRPr="00000000">
        <w:rPr>
          <w:rFonts w:ascii="Times New Roman" w:cs="Times New Roman" w:eastAsia="Times New Roman" w:hAnsi="Times New Roman"/>
          <w:sz w:val="20"/>
          <w:szCs w:val="20"/>
          <w:rtl w:val="0"/>
        </w:rPr>
        <w:t xml:space="preserve">2</w:t>
      </w:r>
      <w:r w:rsidDel="00000000" w:rsidR="00000000" w:rsidRPr="00000000">
        <w:rPr>
          <w:rFonts w:ascii="Times New Roman" w:cs="Times New Roman" w:eastAsia="Times New Roman" w:hAnsi="Times New Roman"/>
          <w:sz w:val="28"/>
          <w:szCs w:val="28"/>
          <w:rtl w:val="0"/>
        </w:rPr>
        <w:t xml:space="preserve">H</w:t>
      </w:r>
      <w:r w:rsidDel="00000000" w:rsidR="00000000" w:rsidRPr="00000000">
        <w:rPr>
          <w:rFonts w:ascii="Times New Roman" w:cs="Times New Roman" w:eastAsia="Times New Roman" w:hAnsi="Times New Roman"/>
          <w:sz w:val="20"/>
          <w:szCs w:val="20"/>
          <w:rtl w:val="0"/>
        </w:rPr>
        <w:t xml:space="preserve">5</w:t>
      </w:r>
      <w:r w:rsidDel="00000000" w:rsidR="00000000" w:rsidRPr="00000000">
        <w:rPr>
          <w:rFonts w:ascii="Times New Roman" w:cs="Times New Roman" w:eastAsia="Times New Roman" w:hAnsi="Times New Roman"/>
          <w:sz w:val="28"/>
          <w:szCs w:val="28"/>
          <w:rtl w:val="0"/>
        </w:rPr>
        <w:t xml:space="preserve">C</w:t>
      </w:r>
      <w:r w:rsidDel="00000000" w:rsidR="00000000" w:rsidRPr="00000000">
        <w:rPr>
          <w:rFonts w:ascii="Times New Roman" w:cs="Times New Roman" w:eastAsia="Times New Roman" w:hAnsi="Times New Roman"/>
          <w:sz w:val="20"/>
          <w:szCs w:val="20"/>
          <w:rtl w:val="0"/>
        </w:rPr>
        <w:t xml:space="preserve">48</w:t>
      </w:r>
      <w:r w:rsidDel="00000000" w:rsidR="00000000" w:rsidRPr="00000000">
        <w:rPr>
          <w:rFonts w:ascii="Times New Roman" w:cs="Times New Roman" w:eastAsia="Times New Roman" w:hAnsi="Times New Roman"/>
          <w:sz w:val="28"/>
          <w:szCs w:val="28"/>
          <w:rtl w:val="0"/>
        </w:rPr>
        <w:t xml:space="preserve">H</w:t>
      </w:r>
      <w:r w:rsidDel="00000000" w:rsidR="00000000" w:rsidRPr="00000000">
        <w:rPr>
          <w:rFonts w:ascii="Times New Roman" w:cs="Times New Roman" w:eastAsia="Times New Roman" w:hAnsi="Times New Roman"/>
          <w:sz w:val="20"/>
          <w:szCs w:val="20"/>
          <w:rtl w:val="0"/>
        </w:rPr>
        <w:t xml:space="preserve">72</w:t>
      </w:r>
      <w:r w:rsidDel="00000000" w:rsidR="00000000" w:rsidRPr="00000000">
        <w:rPr>
          <w:rFonts w:ascii="Times New Roman" w:cs="Times New Roman" w:eastAsia="Times New Roman" w:hAnsi="Times New Roman"/>
          <w:sz w:val="28"/>
          <w:szCs w:val="28"/>
          <w:rtl w:val="0"/>
        </w:rPr>
        <w:t xml:space="preserve">O</w:t>
      </w:r>
      <w:r w:rsidDel="00000000" w:rsidR="00000000" w:rsidRPr="00000000">
        <w:rPr>
          <w:rFonts w:ascii="Times New Roman" w:cs="Times New Roman" w:eastAsia="Times New Roman" w:hAnsi="Times New Roman"/>
          <w:sz w:val="20"/>
          <w:szCs w:val="20"/>
          <w:rtl w:val="0"/>
        </w:rPr>
        <w:t xml:space="preserve">14</w:t>
      </w:r>
      <w:r w:rsidDel="00000000" w:rsidR="00000000" w:rsidRPr="00000000">
        <w:rPr>
          <w:rFonts w:ascii="Times New Roman" w:cs="Times New Roman" w:eastAsia="Times New Roman" w:hAnsi="Times New Roman"/>
          <w:sz w:val="28"/>
          <w:szCs w:val="28"/>
          <w:rtl w:val="0"/>
        </w:rPr>
        <w:t xml:space="preserve">) обробки ми проводили один-два рази на тиждень протягом місяця. З н</w:t>
      </w:r>
      <w:r w:rsidDel="00000000" w:rsidR="00000000" w:rsidRPr="00000000">
        <w:rPr>
          <w:rFonts w:ascii="Times New Roman" w:cs="Times New Roman" w:eastAsia="Times New Roman" w:hAnsi="Times New Roman"/>
          <w:sz w:val="28"/>
          <w:szCs w:val="28"/>
          <w:rtl w:val="0"/>
        </w:rPr>
        <w:t xml:space="preserve">ародних методів ефективним виявився часниковий (Alliaria petiolata) настій.</w:t>
      </w:r>
    </w:p>
    <w:p w:rsidR="00000000" w:rsidDel="00000000" w:rsidP="00000000" w:rsidRDefault="00000000" w:rsidRPr="00000000" w14:paraId="0000000D">
      <w:pPr>
        <w:spacing w:after="0" w:before="0" w:line="240" w:lineRule="auto"/>
        <w:ind w:firstLine="72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Попелиці </w:t>
      </w:r>
      <w:r w:rsidDel="00000000" w:rsidR="00000000" w:rsidRPr="00000000">
        <w:rPr>
          <w:rFonts w:ascii="Times New Roman" w:cs="Times New Roman" w:eastAsia="Times New Roman" w:hAnsi="Times New Roman"/>
          <w:sz w:val="28"/>
          <w:szCs w:val="28"/>
          <w:rtl w:val="0"/>
        </w:rPr>
        <w:t xml:space="preserve">(</w:t>
      </w:r>
      <w:r w:rsidDel="00000000" w:rsidR="00000000" w:rsidRPr="00000000">
        <w:rPr>
          <w:rFonts w:ascii="Times New Roman" w:cs="Times New Roman" w:eastAsia="Times New Roman" w:hAnsi="Times New Roman"/>
          <w:sz w:val="28"/>
          <w:szCs w:val="28"/>
          <w:rtl w:val="0"/>
        </w:rPr>
        <w:t xml:space="preserve">Aphidoidea</w:t>
      </w:r>
      <w:r w:rsidDel="00000000" w:rsidR="00000000" w:rsidRPr="00000000">
        <w:rPr>
          <w:rFonts w:ascii="Times New Roman" w:cs="Times New Roman" w:eastAsia="Times New Roman" w:hAnsi="Times New Roman"/>
          <w:sz w:val="28"/>
          <w:szCs w:val="28"/>
          <w:rtl w:val="0"/>
        </w:rPr>
        <w:t xml:space="preserve">)</w:t>
      </w:r>
      <w:r w:rsidDel="00000000" w:rsidR="00000000" w:rsidRPr="00000000">
        <w:rPr>
          <w:rFonts w:ascii="Times New Roman" w:cs="Times New Roman" w:eastAsia="Times New Roman" w:hAnsi="Times New Roman"/>
          <w:color w:val="1f1f1f"/>
          <w:sz w:val="28"/>
          <w:szCs w:val="28"/>
          <w:rtl w:val="0"/>
        </w:rPr>
        <w:t xml:space="preserve"> - </w:t>
      </w:r>
      <w:r w:rsidDel="00000000" w:rsidR="00000000" w:rsidRPr="00000000">
        <w:rPr>
          <w:rFonts w:ascii="Times New Roman" w:cs="Times New Roman" w:eastAsia="Times New Roman" w:hAnsi="Times New Roman"/>
          <w:sz w:val="28"/>
          <w:szCs w:val="28"/>
          <w:rtl w:val="0"/>
        </w:rPr>
        <w:t xml:space="preserve">комахи, що у сприятливих умовах</w:t>
      </w:r>
      <w:r w:rsidDel="00000000" w:rsidR="00000000" w:rsidRPr="00000000">
        <w:rPr>
          <w:rFonts w:ascii="Times New Roman" w:cs="Times New Roman" w:eastAsia="Times New Roman" w:hAnsi="Times New Roman"/>
          <w:color w:val="1f1f1f"/>
          <w:sz w:val="28"/>
          <w:szCs w:val="28"/>
          <w:rtl w:val="0"/>
        </w:rPr>
        <w:t xml:space="preserve"> </w:t>
      </w:r>
      <w:r w:rsidDel="00000000" w:rsidR="00000000" w:rsidRPr="00000000">
        <w:rPr>
          <w:rFonts w:ascii="Times New Roman" w:cs="Times New Roman" w:eastAsia="Times New Roman" w:hAnsi="Times New Roman"/>
          <w:sz w:val="28"/>
          <w:szCs w:val="28"/>
          <w:rtl w:val="0"/>
        </w:rPr>
        <w:t xml:space="preserve">розмножуються партеногенетично з неймовірною швидкістю. Харчується соком рослин, через них рослини можуть отримувати вірусні та грибкові інфекції чи сохнути через зневоднення (Frederic Darrier, 2021). Ураження попелицею можна виявити за такими ознаками: деформація листя, в'янення молодих пагонів, затримка розвитку листя та плода. Комах можна побачити з нижнього боку листків (в кутах жилок) та на молодих пагонах. </w:t>
      </w:r>
      <w:r w:rsidDel="00000000" w:rsidR="00000000" w:rsidRPr="00000000">
        <w:rPr>
          <w:rFonts w:ascii="Times New Roman" w:cs="Times New Roman" w:eastAsia="Times New Roman" w:hAnsi="Times New Roman"/>
          <w:sz w:val="28"/>
          <w:szCs w:val="28"/>
          <w:rtl w:val="0"/>
        </w:rPr>
        <w:t xml:space="preserve">Ми виявили що надійний спосіб  боротьби з попелицями згаданий раніше інсектицид системної та контактно-кишкової дії нового покоління “Актара” (діюча речовина 250 г/кг тіаметоксам, загальна формула С</w:t>
      </w:r>
      <w:r w:rsidDel="00000000" w:rsidR="00000000" w:rsidRPr="00000000">
        <w:rPr>
          <w:rFonts w:ascii="Times New Roman" w:cs="Times New Roman" w:eastAsia="Times New Roman" w:hAnsi="Times New Roman"/>
          <w:sz w:val="20"/>
          <w:szCs w:val="20"/>
          <w:rtl w:val="0"/>
        </w:rPr>
        <w:t xml:space="preserve">8</w:t>
      </w:r>
      <w:r w:rsidDel="00000000" w:rsidR="00000000" w:rsidRPr="00000000">
        <w:rPr>
          <w:rFonts w:ascii="Times New Roman" w:cs="Times New Roman" w:eastAsia="Times New Roman" w:hAnsi="Times New Roman"/>
          <w:sz w:val="28"/>
          <w:szCs w:val="28"/>
          <w:rtl w:val="0"/>
        </w:rPr>
        <w:t xml:space="preserve">Н</w:t>
      </w:r>
      <w:r w:rsidDel="00000000" w:rsidR="00000000" w:rsidRPr="00000000">
        <w:rPr>
          <w:rFonts w:ascii="Times New Roman" w:cs="Times New Roman" w:eastAsia="Times New Roman" w:hAnsi="Times New Roman"/>
          <w:sz w:val="20"/>
          <w:szCs w:val="20"/>
          <w:rtl w:val="0"/>
        </w:rPr>
        <w:t xml:space="preserve">10</w:t>
      </w:r>
      <w:r w:rsidDel="00000000" w:rsidR="00000000" w:rsidRPr="00000000">
        <w:rPr>
          <w:rFonts w:ascii="Times New Roman" w:cs="Times New Roman" w:eastAsia="Times New Roman" w:hAnsi="Times New Roman"/>
          <w:sz w:val="28"/>
          <w:szCs w:val="28"/>
          <w:rtl w:val="0"/>
        </w:rPr>
        <w:t xml:space="preserve">СlNO</w:t>
      </w:r>
      <w:r w:rsidDel="00000000" w:rsidR="00000000" w:rsidRPr="00000000">
        <w:rPr>
          <w:rFonts w:ascii="Times New Roman" w:cs="Times New Roman" w:eastAsia="Times New Roman" w:hAnsi="Times New Roman"/>
          <w:sz w:val="20"/>
          <w:szCs w:val="20"/>
          <w:rtl w:val="0"/>
        </w:rPr>
        <w:t xml:space="preserve">3</w:t>
      </w:r>
      <w:r w:rsidDel="00000000" w:rsidR="00000000" w:rsidRPr="00000000">
        <w:rPr>
          <w:rFonts w:ascii="Times New Roman" w:cs="Times New Roman" w:eastAsia="Times New Roman" w:hAnsi="Times New Roman"/>
          <w:sz w:val="28"/>
          <w:szCs w:val="28"/>
          <w:rtl w:val="0"/>
        </w:rPr>
        <w:t xml:space="preserve">S). Нажаль, народні методи неефективні при масовому ураженні, проте з</w:t>
      </w:r>
      <w:r w:rsidDel="00000000" w:rsidR="00000000" w:rsidRPr="00000000">
        <w:rPr>
          <w:rFonts w:ascii="Times New Roman" w:cs="Times New Roman" w:eastAsia="Times New Roman" w:hAnsi="Times New Roman"/>
          <w:sz w:val="28"/>
          <w:szCs w:val="28"/>
          <w:rtl w:val="0"/>
        </w:rPr>
        <w:t xml:space="preserve"> невеликими популяціями попелиці можна впоратися завдяки обробці рослин водною настоянкою ромашки (Matricaria chamomilla), настоянками хвої сосни чи ялини (Pinaceae), настоянкою зі шкірок цитрусових (Citrinae: лимон, мандарин, апельсин).</w:t>
      </w:r>
    </w:p>
    <w:p w:rsidR="00000000" w:rsidDel="00000000" w:rsidP="00000000" w:rsidRDefault="00000000" w:rsidRPr="00000000" w14:paraId="0000000E">
      <w:pPr>
        <w:spacing w:after="0" w:before="0" w:line="240" w:lineRule="auto"/>
        <w:ind w:firstLine="720"/>
        <w:jc w:val="both"/>
        <w:rPr/>
      </w:pPr>
      <w:r w:rsidDel="00000000" w:rsidR="00000000" w:rsidRPr="00000000">
        <w:rPr>
          <w:rFonts w:ascii="Times New Roman" w:cs="Times New Roman" w:eastAsia="Times New Roman" w:hAnsi="Times New Roman"/>
          <w:sz w:val="28"/>
          <w:szCs w:val="28"/>
          <w:rtl w:val="0"/>
        </w:rPr>
        <w:t xml:space="preserve">Також, слід зазначити, що правильно утримуючи рослину та забезпечуючи оптимальний режим освітлення, вологості та складу грунту можна уникнути проблем з її здоров’ям та підвищити стійкість до збудників хвороб, в тому числі до комах. </w:t>
      </w:r>
      <w:r w:rsidDel="00000000" w:rsidR="00000000" w:rsidRPr="00000000">
        <w:rPr>
          <w:rFonts w:ascii="Times New Roman" w:cs="Times New Roman" w:eastAsia="Times New Roman" w:hAnsi="Times New Roman"/>
          <w:sz w:val="28"/>
          <w:szCs w:val="28"/>
          <w:rtl w:val="0"/>
        </w:rPr>
        <w:t xml:space="preserve">На основі нашого досвіду утримання колекції кімнатних рослин та боротьби зі шкідниками можна навести такі поради із догляду за рослинами: ретельний погляд на рослину при купівлі, правильний догляд, регулярний огляд рослин, ізоляція хворих рослин, профілактичні обробки за допомогою “народних” методів, чистота в приміщенні, систематичні сезонні обробки слабкими інсектицидними засобами та завчасна пересадка у новий субстрат.</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ru"/>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