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02257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240" w:after="240" w:line="288" w:lineRule="auto"/>
        <w:ind w:left="14" w:leftChars="0" w:hanging="14" w:hangingChars="6"/>
        <w:jc w:val="both"/>
        <w:textAlignment w:val="auto"/>
        <w:rPr>
          <w:rFonts w:hint="default" w:ascii="Times New Roman" w:hAnsi="Times New Roman" w:cs="Times New Roman"/>
          <w:sz w:val="24"/>
          <w:szCs w:val="24"/>
          <w:rtl w:val="0"/>
          <w:lang w:val="uk-UA"/>
        </w:rPr>
      </w:pPr>
      <w:r>
        <w:rPr>
          <w:rFonts w:hint="default" w:ascii="Times New Roman" w:hAnsi="Times New Roman" w:cs="Times New Roman"/>
          <w:b/>
          <w:sz w:val="24"/>
          <w:szCs w:val="24"/>
          <w:rtl w:val="0"/>
        </w:rPr>
        <w:t>Всеукраїнський інтерактивний конкурс «МАН-Юніор Дослідник»</w:t>
      </w:r>
      <w:r>
        <w:rPr>
          <w:rFonts w:hint="default" w:ascii="Times New Roman" w:hAnsi="Times New Roman" w:cs="Times New Roman"/>
          <w:b/>
          <w:sz w:val="24"/>
          <w:szCs w:val="24"/>
          <w:rtl w:val="0"/>
        </w:rPr>
        <w:br w:type="textWrapping"/>
      </w:r>
      <w:r>
        <w:rPr>
          <w:rFonts w:hint="default" w:ascii="Times New Roman" w:hAnsi="Times New Roman" w:cs="Times New Roman"/>
          <w:b/>
          <w:sz w:val="24"/>
          <w:szCs w:val="24"/>
          <w:rtl w:val="0"/>
        </w:rPr>
        <w:t>Номінація:</w:t>
      </w:r>
      <w:r>
        <w:rPr>
          <w:rFonts w:hint="default" w:ascii="Times New Roman" w:hAnsi="Times New Roman" w:cs="Times New Roman"/>
          <w:sz w:val="24"/>
          <w:szCs w:val="24"/>
          <w:rtl w:val="0"/>
        </w:rPr>
        <w:t>«</w:t>
      </w:r>
      <w:r>
        <w:rPr>
          <w:rFonts w:hint="default" w:ascii="Times New Roman" w:hAnsi="Times New Roman" w:cs="Times New Roman"/>
          <w:sz w:val="24"/>
          <w:szCs w:val="24"/>
          <w:rtl w:val="0"/>
          <w:lang w:val="uk-UA"/>
        </w:rPr>
        <w:t>І</w:t>
      </w:r>
      <w:r>
        <w:rPr>
          <w:rFonts w:hint="default" w:ascii="Times New Roman" w:hAnsi="Times New Roman" w:cs="Times New Roman"/>
          <w:sz w:val="24"/>
          <w:szCs w:val="24"/>
          <w:rtl w:val="0"/>
        </w:rPr>
        <w:t>стор</w:t>
      </w:r>
      <w:r>
        <w:rPr>
          <w:rFonts w:hint="default" w:ascii="Times New Roman" w:hAnsi="Times New Roman" w:cs="Times New Roman"/>
          <w:sz w:val="24"/>
          <w:szCs w:val="24"/>
          <w:rtl w:val="0"/>
          <w:lang w:val="uk-UA"/>
        </w:rPr>
        <w:t>ія</w:t>
      </w:r>
      <w:r>
        <w:rPr>
          <w:rFonts w:hint="default" w:ascii="Times New Roman" w:hAnsi="Times New Roman" w:cs="Times New Roman"/>
          <w:sz w:val="24"/>
          <w:szCs w:val="24"/>
          <w:rtl w:val="0"/>
        </w:rPr>
        <w:t>»</w:t>
      </w:r>
    </w:p>
    <w:p w14:paraId="0000000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240" w:after="240" w:line="288" w:lineRule="auto"/>
        <w:ind w:left="14" w:leftChars="0" w:hanging="14" w:hangingChars="6"/>
        <w:jc w:val="left"/>
        <w:textAlignment w:val="auto"/>
        <w:rPr>
          <w:rFonts w:hint="default" w:ascii="Times New Roman" w:hAnsi="Times New Roman" w:cs="Times New Roman"/>
          <w:sz w:val="24"/>
          <w:szCs w:val="24"/>
          <w:highlight w:val="none"/>
          <w:lang w:val="uk-UA"/>
        </w:rPr>
      </w:pPr>
      <w:r>
        <w:rPr>
          <w:rFonts w:hint="default" w:ascii="Times New Roman" w:hAnsi="Times New Roman" w:cs="Times New Roman"/>
          <w:b/>
          <w:sz w:val="24"/>
          <w:szCs w:val="24"/>
          <w:rtl w:val="0"/>
        </w:rPr>
        <w:t>Тема проєкту:</w:t>
      </w:r>
      <w:r>
        <w:rPr>
          <w:rFonts w:hint="default" w:ascii="Times New Roman" w:hAnsi="Times New Roman" w:cs="Times New Roman"/>
          <w:sz w:val="24"/>
          <w:szCs w:val="24"/>
          <w:rtl w:val="0"/>
        </w:rPr>
        <w:t xml:space="preserve"> «</w:t>
      </w:r>
      <w:r>
        <w:rPr>
          <w:rFonts w:hint="default" w:ascii="Times New Roman" w:hAnsi="Times New Roman"/>
          <w:sz w:val="24"/>
          <w:szCs w:val="24"/>
          <w:rtl w:val="0"/>
          <w:lang w:val="uk-UA"/>
        </w:rPr>
        <w:t>Козацький код села Старокозаче: визначні символи, видатні діячі, спадщина козаків</w:t>
      </w:r>
      <w:r>
        <w:rPr>
          <w:rFonts w:hint="default" w:ascii="Times New Roman" w:hAnsi="Times New Roman" w:cs="Times New Roman"/>
          <w:sz w:val="24"/>
          <w:szCs w:val="24"/>
          <w:rtl w:val="0"/>
          <w:lang w:val="uk-UA"/>
        </w:rPr>
        <w:t xml:space="preserve">”                                                                                                                                                </w:t>
      </w:r>
      <w:r>
        <w:rPr>
          <w:rFonts w:hint="default" w:ascii="Times New Roman" w:hAnsi="Times New Roman" w:cs="Times New Roman"/>
          <w:b/>
          <w:sz w:val="24"/>
          <w:szCs w:val="24"/>
          <w:rtl w:val="0"/>
        </w:rPr>
        <w:t>Автор:</w:t>
      </w:r>
      <w:r>
        <w:rPr>
          <w:rFonts w:hint="default" w:ascii="Times New Roman" w:hAnsi="Times New Roman" w:cs="Times New Roman"/>
          <w:sz w:val="24"/>
          <w:szCs w:val="24"/>
          <w:rtl w:val="0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rtl w:val="0"/>
          <w:lang w:val="uk-UA"/>
        </w:rPr>
        <w:t>Лешко Тетяна Анатоліївна</w:t>
      </w:r>
      <w:r>
        <w:rPr>
          <w:rFonts w:hint="default" w:ascii="Times New Roman" w:hAnsi="Times New Roman" w:cs="Times New Roman"/>
          <w:sz w:val="24"/>
          <w:szCs w:val="24"/>
          <w:rtl w:val="0"/>
        </w:rPr>
        <w:br w:type="textWrapping"/>
      </w:r>
      <w:r>
        <w:rPr>
          <w:rFonts w:hint="default" w:ascii="Times New Roman" w:hAnsi="Times New Roman" w:cs="Times New Roman"/>
          <w:sz w:val="24"/>
          <w:szCs w:val="24"/>
          <w:rtl w:val="0"/>
        </w:rPr>
        <w:t xml:space="preserve"> </w:t>
      </w:r>
      <w:r>
        <w:rPr>
          <w:rFonts w:hint="default" w:ascii="Times New Roman" w:hAnsi="Times New Roman" w:cs="Times New Roman"/>
          <w:b/>
          <w:sz w:val="24"/>
          <w:szCs w:val="24"/>
          <w:rtl w:val="0"/>
        </w:rPr>
        <w:t>Навчальний заклад:</w:t>
      </w:r>
      <w:r>
        <w:rPr>
          <w:rFonts w:hint="default" w:ascii="Times New Roman" w:hAnsi="Times New Roman" w:cs="Times New Roman"/>
          <w:sz w:val="24"/>
          <w:szCs w:val="24"/>
          <w:rtl w:val="0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rtl w:val="0"/>
          <w:lang w:val="uk-UA"/>
        </w:rPr>
        <w:t xml:space="preserve">Староцаричанська гімназія з дошкільним відділенням Старокозацької сільської ради Білгород-Дністровського району Одеської області                                            </w:t>
      </w:r>
      <w:r>
        <w:rPr>
          <w:rFonts w:hint="default" w:ascii="Times New Roman" w:hAnsi="Times New Roman" w:cs="Times New Roman"/>
          <w:sz w:val="24"/>
          <w:szCs w:val="24"/>
          <w:rtl w:val="0"/>
        </w:rPr>
        <w:t xml:space="preserve"> </w:t>
      </w:r>
      <w:r>
        <w:rPr>
          <w:rFonts w:hint="default" w:ascii="Times New Roman" w:hAnsi="Times New Roman" w:cs="Times New Roman"/>
          <w:b/>
          <w:sz w:val="24"/>
          <w:szCs w:val="24"/>
          <w:rtl w:val="0"/>
        </w:rPr>
        <w:t>Клас:</w:t>
      </w:r>
      <w:r>
        <w:rPr>
          <w:rFonts w:hint="default" w:ascii="Times New Roman" w:hAnsi="Times New Roman" w:cs="Times New Roman"/>
          <w:sz w:val="24"/>
          <w:szCs w:val="24"/>
          <w:rtl w:val="0"/>
        </w:rPr>
        <w:t xml:space="preserve"> 9</w:t>
      </w:r>
      <w:r>
        <w:rPr>
          <w:rFonts w:hint="default" w:ascii="Times New Roman" w:hAnsi="Times New Roman" w:cs="Times New Roman"/>
          <w:sz w:val="24"/>
          <w:szCs w:val="24"/>
          <w:rtl w:val="0"/>
        </w:rPr>
        <w:br w:type="textWrapping"/>
      </w:r>
      <w:r>
        <w:rPr>
          <w:rFonts w:hint="default" w:ascii="Times New Roman" w:hAnsi="Times New Roman" w:cs="Times New Roman"/>
          <w:sz w:val="24"/>
          <w:szCs w:val="24"/>
          <w:rtl w:val="0"/>
        </w:rPr>
        <w:t xml:space="preserve"> </w:t>
      </w:r>
      <w:r>
        <w:rPr>
          <w:rFonts w:hint="default" w:ascii="Times New Roman" w:hAnsi="Times New Roman" w:cs="Times New Roman"/>
          <w:b/>
          <w:sz w:val="24"/>
          <w:szCs w:val="24"/>
          <w:rtl w:val="0"/>
        </w:rPr>
        <w:t>Територіальне відділення МАН:</w:t>
      </w:r>
      <w:r>
        <w:rPr>
          <w:rFonts w:hint="default" w:ascii="Times New Roman" w:hAnsi="Times New Roman" w:cs="Times New Roman"/>
          <w:sz w:val="24"/>
          <w:szCs w:val="24"/>
          <w:rtl w:val="0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rtl w:val="0"/>
          <w:lang w:val="uk-UA"/>
        </w:rPr>
        <w:t>Одеськ</w:t>
      </w:r>
      <w:r>
        <w:rPr>
          <w:rFonts w:hint="default" w:ascii="Times New Roman" w:hAnsi="Times New Roman" w:cs="Times New Roman"/>
          <w:sz w:val="24"/>
          <w:szCs w:val="24"/>
          <w:rtl w:val="0"/>
        </w:rPr>
        <w:t xml:space="preserve">е територіальне відділення </w:t>
      </w:r>
      <w:r>
        <w:rPr>
          <w:rFonts w:hint="default" w:ascii="Times New Roman" w:hAnsi="Times New Roman" w:cs="Times New Roman"/>
          <w:sz w:val="24"/>
          <w:szCs w:val="24"/>
          <w:rtl w:val="0"/>
        </w:rPr>
        <w:br w:type="textWrapping"/>
      </w:r>
      <w:r>
        <w:rPr>
          <w:rFonts w:hint="default" w:ascii="Times New Roman" w:hAnsi="Times New Roman" w:cs="Times New Roman"/>
          <w:sz w:val="24"/>
          <w:szCs w:val="24"/>
          <w:rtl w:val="0"/>
        </w:rPr>
        <w:t xml:space="preserve"> </w:t>
      </w:r>
      <w:r>
        <w:rPr>
          <w:rFonts w:hint="default" w:ascii="Times New Roman" w:hAnsi="Times New Roman" w:cs="Times New Roman"/>
          <w:b/>
          <w:sz w:val="24"/>
          <w:szCs w:val="24"/>
          <w:rtl w:val="0"/>
        </w:rPr>
        <w:t>Населений пункт:</w:t>
      </w:r>
      <w:r>
        <w:rPr>
          <w:rFonts w:hint="default" w:ascii="Times New Roman" w:hAnsi="Times New Roman" w:cs="Times New Roman"/>
          <w:sz w:val="24"/>
          <w:szCs w:val="24"/>
          <w:rtl w:val="0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rtl w:val="0"/>
          <w:lang w:val="uk-UA"/>
        </w:rPr>
        <w:t>село Стара Царичанка, Білгород-Дністровський район Одеська область</w:t>
      </w:r>
      <w:r>
        <w:rPr>
          <w:rFonts w:hint="default" w:ascii="Times New Roman" w:hAnsi="Times New Roman" w:cs="Times New Roman"/>
          <w:sz w:val="24"/>
          <w:szCs w:val="24"/>
          <w:highlight w:val="none"/>
          <w:rtl w:val="0"/>
        </w:rPr>
        <w:t xml:space="preserve"> </w:t>
      </w:r>
      <w:r>
        <w:rPr>
          <w:rFonts w:hint="default" w:ascii="Times New Roman" w:hAnsi="Times New Roman" w:cs="Times New Roman"/>
          <w:b/>
          <w:sz w:val="24"/>
          <w:szCs w:val="24"/>
          <w:highlight w:val="none"/>
          <w:rtl w:val="0"/>
        </w:rPr>
        <w:t>Керівник:</w:t>
      </w:r>
      <w:r>
        <w:rPr>
          <w:rFonts w:hint="default" w:ascii="Times New Roman" w:hAnsi="Times New Roman" w:cs="Times New Roman"/>
          <w:sz w:val="24"/>
          <w:szCs w:val="24"/>
          <w:highlight w:val="none"/>
          <w:rtl w:val="0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highlight w:val="none"/>
          <w:rtl w:val="0"/>
          <w:lang w:val="uk-UA"/>
        </w:rPr>
        <w:t>Римська Юлія Вікторівна</w:t>
      </w:r>
    </w:p>
    <w:p w14:paraId="63C3C01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240" w:after="240" w:line="288" w:lineRule="auto"/>
        <w:ind w:left="14" w:leftChars="0" w:hanging="14" w:hangingChars="6"/>
        <w:jc w:val="both"/>
        <w:textAlignment w:val="auto"/>
        <w:rPr>
          <w:rFonts w:hint="default" w:ascii="Times New Roman" w:hAnsi="Times New Roman" w:cs="Times New Roman"/>
          <w:sz w:val="24"/>
          <w:szCs w:val="24"/>
          <w:highlight w:val="none"/>
          <w:rtl w:val="0"/>
        </w:rPr>
      </w:pPr>
      <w:r>
        <w:rPr>
          <w:rFonts w:hint="default" w:ascii="Times New Roman" w:hAnsi="Times New Roman" w:cs="Times New Roman"/>
          <w:b/>
          <w:sz w:val="24"/>
          <w:szCs w:val="24"/>
          <w:highlight w:val="none"/>
          <w:rtl w:val="0"/>
        </w:rPr>
        <w:t xml:space="preserve">Мета дослідження: </w:t>
      </w:r>
      <w:r>
        <w:rPr>
          <w:rFonts w:hint="default" w:ascii="Times New Roman" w:hAnsi="Times New Roman" w:cs="Times New Roman"/>
          <w:sz w:val="24"/>
          <w:szCs w:val="24"/>
          <w:highlight w:val="none"/>
          <w:rtl w:val="0"/>
        </w:rPr>
        <w:t xml:space="preserve">вивчення історико-культурного </w:t>
      </w:r>
      <w:r>
        <w:rPr>
          <w:rFonts w:hint="default" w:ascii="Times New Roman" w:hAnsi="Times New Roman" w:cs="Times New Roman"/>
          <w:sz w:val="24"/>
          <w:szCs w:val="24"/>
          <w:highlight w:val="none"/>
          <w:rtl w:val="0"/>
          <w:lang w:val="uk-UA"/>
        </w:rPr>
        <w:t>розвитку</w:t>
      </w:r>
      <w:r>
        <w:rPr>
          <w:rFonts w:hint="default" w:ascii="Times New Roman" w:hAnsi="Times New Roman" w:cs="Times New Roman"/>
          <w:sz w:val="24"/>
          <w:szCs w:val="24"/>
          <w:highlight w:val="none"/>
          <w:rtl w:val="0"/>
        </w:rPr>
        <w:t xml:space="preserve"> села Старокозаче в контексті українського козацтва</w:t>
      </w:r>
      <w:r>
        <w:rPr>
          <w:rFonts w:hint="default" w:ascii="Times New Roman" w:hAnsi="Times New Roman" w:cs="Times New Roman"/>
          <w:sz w:val="24"/>
          <w:szCs w:val="24"/>
          <w:highlight w:val="none"/>
          <w:rtl w:val="0"/>
          <w:lang w:val="uk-UA"/>
        </w:rPr>
        <w:t xml:space="preserve"> та сучасності</w:t>
      </w:r>
      <w:r>
        <w:rPr>
          <w:rFonts w:hint="default" w:ascii="Times New Roman" w:hAnsi="Times New Roman" w:cs="Times New Roman"/>
          <w:sz w:val="24"/>
          <w:szCs w:val="24"/>
          <w:highlight w:val="none"/>
          <w:rtl w:val="0"/>
        </w:rPr>
        <w:t>.</w:t>
      </w:r>
      <w:r>
        <w:rPr>
          <w:rFonts w:hint="default" w:ascii="Times New Roman" w:hAnsi="Times New Roman" w:cs="Times New Roman"/>
          <w:sz w:val="24"/>
          <w:szCs w:val="24"/>
          <w:highlight w:val="none"/>
          <w:rtl w:val="0"/>
          <w:lang w:val="uk-UA"/>
        </w:rPr>
        <w:t xml:space="preserve"> Проаналізувати</w:t>
      </w:r>
      <w:r>
        <w:rPr>
          <w:rFonts w:hint="default" w:ascii="Times New Roman" w:hAnsi="Times New Roman" w:cs="Times New Roman"/>
          <w:sz w:val="24"/>
          <w:szCs w:val="24"/>
          <w:highlight w:val="none"/>
          <w:rtl w:val="0"/>
        </w:rPr>
        <w:t xml:space="preserve"> символ</w:t>
      </w:r>
      <w:r>
        <w:rPr>
          <w:rFonts w:hint="default" w:ascii="Times New Roman" w:hAnsi="Times New Roman" w:cs="Times New Roman"/>
          <w:sz w:val="24"/>
          <w:szCs w:val="24"/>
          <w:highlight w:val="none"/>
          <w:rtl w:val="0"/>
          <w:lang w:val="uk-UA"/>
        </w:rPr>
        <w:t>и</w:t>
      </w:r>
      <w:r>
        <w:rPr>
          <w:rFonts w:hint="default" w:ascii="Times New Roman" w:hAnsi="Times New Roman" w:cs="Times New Roman"/>
          <w:sz w:val="24"/>
          <w:szCs w:val="24"/>
          <w:highlight w:val="none"/>
          <w:rtl w:val="0"/>
        </w:rPr>
        <w:t xml:space="preserve">, пов'язаних із козацькою традицією, а також вивченню  </w:t>
      </w:r>
      <w:r>
        <w:rPr>
          <w:rFonts w:hint="default" w:ascii="Times New Roman" w:hAnsi="Times New Roman" w:cs="Times New Roman"/>
          <w:sz w:val="24"/>
          <w:szCs w:val="24"/>
          <w:highlight w:val="none"/>
          <w:rtl w:val="0"/>
          <w:lang w:val="uk-UA"/>
        </w:rPr>
        <w:t>впливу видатних діячів (козаків)</w:t>
      </w:r>
      <w:r>
        <w:rPr>
          <w:rFonts w:hint="default" w:ascii="Times New Roman" w:hAnsi="Times New Roman" w:cs="Times New Roman"/>
          <w:sz w:val="24"/>
          <w:szCs w:val="24"/>
          <w:highlight w:val="none"/>
          <w:rtl w:val="0"/>
        </w:rPr>
        <w:t xml:space="preserve">, які </w:t>
      </w:r>
      <w:r>
        <w:rPr>
          <w:rFonts w:hint="default" w:ascii="Times New Roman" w:hAnsi="Times New Roman" w:cs="Times New Roman"/>
          <w:sz w:val="24"/>
          <w:szCs w:val="24"/>
          <w:highlight w:val="none"/>
          <w:rtl w:val="0"/>
          <w:lang w:val="uk-UA"/>
        </w:rPr>
        <w:t>внесли особистий внесок в розвиток села.</w:t>
      </w:r>
      <w:r>
        <w:rPr>
          <w:rFonts w:hint="default" w:ascii="Times New Roman" w:hAnsi="Times New Roman" w:cs="Times New Roman"/>
          <w:sz w:val="24"/>
          <w:szCs w:val="24"/>
          <w:highlight w:val="none"/>
          <w:rtl w:val="0"/>
        </w:rPr>
        <w:t xml:space="preserve"> </w:t>
      </w:r>
    </w:p>
    <w:p w14:paraId="0000000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240" w:after="240" w:line="288" w:lineRule="auto"/>
        <w:ind w:left="14" w:leftChars="0" w:hanging="14" w:hangingChars="6"/>
        <w:jc w:val="left"/>
        <w:textAlignment w:val="auto"/>
        <w:rPr>
          <w:rFonts w:hint="default" w:ascii="Times New Roman" w:hAnsi="Times New Roman" w:cs="Times New Roman"/>
          <w:sz w:val="24"/>
          <w:szCs w:val="24"/>
          <w:highlight w:val="none"/>
          <w:rtl w:val="0"/>
          <w:lang w:val="uk-UA"/>
        </w:rPr>
      </w:pPr>
      <w:r>
        <w:rPr>
          <w:rFonts w:hint="default" w:ascii="Times New Roman" w:hAnsi="Times New Roman" w:cs="Times New Roman"/>
          <w:b/>
          <w:sz w:val="24"/>
          <w:szCs w:val="24"/>
          <w:highlight w:val="none"/>
          <w:rtl w:val="0"/>
        </w:rPr>
        <w:t>Завдання дослідження:</w:t>
      </w:r>
      <w:r>
        <w:rPr>
          <w:rFonts w:hint="default" w:ascii="Times New Roman" w:hAnsi="Times New Roman" w:cs="Times New Roman"/>
          <w:b/>
          <w:sz w:val="24"/>
          <w:szCs w:val="24"/>
          <w:highlight w:val="none"/>
          <w:rtl w:val="0"/>
        </w:rPr>
        <w:br w:type="textWrapping"/>
      </w:r>
      <w:r>
        <w:rPr>
          <w:rFonts w:hint="default" w:ascii="Times New Roman" w:hAnsi="Times New Roman" w:cs="Times New Roman"/>
          <w:sz w:val="24"/>
          <w:szCs w:val="24"/>
          <w:highlight w:val="none"/>
          <w:rtl w:val="0"/>
        </w:rPr>
        <w:t xml:space="preserve"> –</w:t>
      </w:r>
      <w:r>
        <w:rPr>
          <w:rFonts w:hint="default" w:ascii="Times New Roman" w:hAnsi="Times New Roman" w:cs="Times New Roman"/>
          <w:sz w:val="24"/>
          <w:szCs w:val="24"/>
          <w:highlight w:val="none"/>
          <w:rtl w:val="0"/>
          <w:lang w:val="uk-UA"/>
        </w:rPr>
        <w:t>актуалізувати</w:t>
      </w:r>
      <w:r>
        <w:rPr>
          <w:rFonts w:hint="default" w:ascii="Times New Roman" w:hAnsi="Times New Roman" w:cs="Times New Roman"/>
          <w:sz w:val="24"/>
          <w:szCs w:val="24"/>
          <w:highlight w:val="none"/>
          <w:rtl w:val="0"/>
        </w:rPr>
        <w:t xml:space="preserve"> історичні відомості про виникнення та розвиток села Старокозаче</w:t>
      </w:r>
      <w:r>
        <w:rPr>
          <w:rFonts w:hint="default" w:ascii="Times New Roman" w:hAnsi="Times New Roman" w:cs="Times New Roman"/>
          <w:sz w:val="24"/>
          <w:szCs w:val="24"/>
          <w:highlight w:val="none"/>
          <w:rtl w:val="0"/>
          <w:lang w:val="uk-UA"/>
        </w:rPr>
        <w:t>;                           -</w:t>
      </w:r>
      <w:r>
        <w:rPr>
          <w:rFonts w:hint="default" w:ascii="Times New Roman" w:hAnsi="Times New Roman" w:cs="Times New Roman"/>
          <w:sz w:val="24"/>
          <w:szCs w:val="24"/>
          <w:highlight w:val="none"/>
          <w:rtl w:val="0"/>
        </w:rPr>
        <w:t xml:space="preserve"> проаналізувати козацькі традиції, що збереглися в культурній спадщині села</w:t>
      </w:r>
      <w:r>
        <w:rPr>
          <w:rFonts w:hint="default" w:ascii="Times New Roman" w:hAnsi="Times New Roman" w:cs="Times New Roman"/>
          <w:sz w:val="24"/>
          <w:szCs w:val="24"/>
          <w:highlight w:val="none"/>
          <w:rtl w:val="0"/>
          <w:lang w:val="uk-UA"/>
        </w:rPr>
        <w:t>;                                   - д</w:t>
      </w:r>
      <w:r>
        <w:rPr>
          <w:rFonts w:hint="default" w:ascii="Times New Roman" w:hAnsi="Times New Roman" w:cs="Times New Roman"/>
          <w:sz w:val="24"/>
          <w:szCs w:val="24"/>
          <w:highlight w:val="none"/>
          <w:rtl w:val="0"/>
        </w:rPr>
        <w:t>ослідити символіку, пов’язану з козацтвом</w:t>
      </w:r>
      <w:r>
        <w:rPr>
          <w:rFonts w:hint="default" w:ascii="Times New Roman" w:hAnsi="Times New Roman" w:cs="Times New Roman"/>
          <w:sz w:val="24"/>
          <w:szCs w:val="24"/>
          <w:highlight w:val="none"/>
          <w:rtl w:val="0"/>
          <w:lang w:val="uk-UA"/>
        </w:rPr>
        <w:t xml:space="preserve"> та</w:t>
      </w:r>
      <w:r>
        <w:rPr>
          <w:rFonts w:hint="default" w:ascii="Times New Roman" w:hAnsi="Times New Roman" w:cs="Times New Roman"/>
          <w:sz w:val="24"/>
          <w:szCs w:val="24"/>
          <w:highlight w:val="none"/>
          <w:rtl w:val="0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highlight w:val="none"/>
          <w:rtl w:val="0"/>
          <w:lang w:val="uk-UA"/>
        </w:rPr>
        <w:t>відомі діячі села</w:t>
      </w:r>
      <w:r>
        <w:rPr>
          <w:rFonts w:hint="default" w:ascii="Times New Roman" w:hAnsi="Times New Roman" w:cs="Times New Roman"/>
          <w:sz w:val="24"/>
          <w:szCs w:val="24"/>
          <w:highlight w:val="none"/>
          <w:rtl w:val="0"/>
        </w:rPr>
        <w:t xml:space="preserve">, </w:t>
      </w:r>
      <w:r>
        <w:rPr>
          <w:rFonts w:hint="default" w:ascii="Times New Roman" w:hAnsi="Times New Roman" w:cs="Times New Roman"/>
          <w:sz w:val="24"/>
          <w:szCs w:val="24"/>
          <w:highlight w:val="none"/>
          <w:rtl w:val="0"/>
          <w:lang w:val="uk-UA"/>
        </w:rPr>
        <w:t xml:space="preserve">які вплинули на </w:t>
      </w:r>
      <w:r>
        <w:rPr>
          <w:rFonts w:hint="default" w:ascii="Times New Roman" w:hAnsi="Times New Roman" w:cs="Times New Roman"/>
          <w:sz w:val="24"/>
          <w:szCs w:val="24"/>
          <w:highlight w:val="none"/>
          <w:rtl w:val="0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highlight w:val="none"/>
          <w:rtl w:val="0"/>
          <w:lang w:val="uk-UA"/>
        </w:rPr>
        <w:t>розвиток і популяризацію</w:t>
      </w:r>
      <w:r>
        <w:rPr>
          <w:rFonts w:hint="default" w:ascii="Times New Roman" w:hAnsi="Times New Roman" w:cs="Times New Roman"/>
          <w:sz w:val="24"/>
          <w:szCs w:val="24"/>
          <w:highlight w:val="none"/>
          <w:rtl w:val="0"/>
        </w:rPr>
        <w:t xml:space="preserve"> козацько</w:t>
      </w:r>
      <w:r>
        <w:rPr>
          <w:rFonts w:hint="default" w:ascii="Times New Roman" w:hAnsi="Times New Roman" w:cs="Times New Roman"/>
          <w:sz w:val="24"/>
          <w:szCs w:val="24"/>
          <w:highlight w:val="none"/>
          <w:rtl w:val="0"/>
          <w:lang w:val="uk-UA"/>
        </w:rPr>
        <w:t xml:space="preserve">ї </w:t>
      </w:r>
      <w:r>
        <w:rPr>
          <w:rFonts w:hint="default" w:ascii="Times New Roman" w:hAnsi="Times New Roman" w:cs="Times New Roman"/>
          <w:sz w:val="24"/>
          <w:szCs w:val="24"/>
          <w:highlight w:val="none"/>
          <w:rtl w:val="0"/>
        </w:rPr>
        <w:t>історіє</w:t>
      </w:r>
      <w:r>
        <w:rPr>
          <w:rFonts w:hint="default" w:ascii="Times New Roman" w:hAnsi="Times New Roman" w:cs="Times New Roman"/>
          <w:sz w:val="24"/>
          <w:szCs w:val="24"/>
          <w:highlight w:val="none"/>
          <w:rtl w:val="0"/>
          <w:lang w:val="uk-UA"/>
        </w:rPr>
        <w:t>ї;                                                                                                                                                          - у</w:t>
      </w:r>
      <w:r>
        <w:rPr>
          <w:rFonts w:hint="default" w:ascii="Times New Roman" w:hAnsi="Times New Roman" w:cs="Times New Roman"/>
          <w:sz w:val="24"/>
          <w:szCs w:val="24"/>
          <w:highlight w:val="none"/>
          <w:rtl w:val="0"/>
        </w:rPr>
        <w:t xml:space="preserve">загальнити значення козацької спадщини </w:t>
      </w:r>
      <w:r>
        <w:rPr>
          <w:rFonts w:hint="default" w:ascii="Times New Roman" w:hAnsi="Times New Roman" w:cs="Times New Roman"/>
          <w:sz w:val="24"/>
          <w:szCs w:val="24"/>
          <w:highlight w:val="none"/>
          <w:rtl w:val="0"/>
          <w:lang w:val="uk-UA"/>
        </w:rPr>
        <w:t xml:space="preserve"> с</w:t>
      </w:r>
      <w:r>
        <w:rPr>
          <w:rFonts w:hint="default" w:ascii="Times New Roman" w:hAnsi="Times New Roman" w:cs="Times New Roman"/>
          <w:sz w:val="24"/>
          <w:szCs w:val="24"/>
          <w:highlight w:val="none"/>
          <w:rtl w:val="0"/>
        </w:rPr>
        <w:t xml:space="preserve">прияти популяризації історичної спадщини серед молоді </w:t>
      </w:r>
      <w:r>
        <w:rPr>
          <w:rFonts w:hint="default" w:ascii="Times New Roman" w:hAnsi="Times New Roman" w:cs="Times New Roman"/>
          <w:sz w:val="24"/>
          <w:szCs w:val="24"/>
          <w:highlight w:val="none"/>
          <w:rtl w:val="0"/>
          <w:lang w:val="uk-UA"/>
        </w:rPr>
        <w:t>та жителів села.</w:t>
      </w:r>
    </w:p>
    <w:p w14:paraId="63E6DAD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240" w:after="240" w:line="288" w:lineRule="auto"/>
        <w:ind w:left="15" w:leftChars="7" w:firstLine="173" w:firstLineChars="72"/>
        <w:jc w:val="both"/>
        <w:textAlignment w:val="auto"/>
        <w:rPr>
          <w:rFonts w:hint="default" w:ascii="Times New Roman" w:hAnsi="Times New Roman" w:cs="Times New Roman"/>
          <w:sz w:val="24"/>
          <w:szCs w:val="24"/>
          <w:highlight w:val="none"/>
          <w:rtl w:val="0"/>
        </w:rPr>
      </w:pPr>
      <w:r>
        <w:rPr>
          <w:rFonts w:hint="default" w:ascii="Times New Roman" w:hAnsi="Times New Roman" w:cs="Times New Roman"/>
          <w:b/>
          <w:sz w:val="24"/>
          <w:szCs w:val="24"/>
          <w:highlight w:val="none"/>
          <w:rtl w:val="0"/>
        </w:rPr>
        <w:t>Об’єкт дослідження:</w:t>
      </w:r>
      <w:r>
        <w:rPr>
          <w:rFonts w:hint="default" w:ascii="Times New Roman" w:hAnsi="Times New Roman" w:cs="Times New Roman"/>
          <w:sz w:val="24"/>
          <w:szCs w:val="24"/>
          <w:highlight w:val="none"/>
          <w:rtl w:val="0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highlight w:val="none"/>
          <w:rtl w:val="0"/>
          <w:lang w:val="uk-UA"/>
        </w:rPr>
        <w:t>знаки, символіка, значущі особистоті та  архітектура села Старокозаче.</w:t>
      </w:r>
      <w:r>
        <w:rPr>
          <w:rFonts w:hint="default" w:ascii="Times New Roman" w:hAnsi="Times New Roman" w:cs="Times New Roman"/>
          <w:sz w:val="24"/>
          <w:szCs w:val="24"/>
          <w:highlight w:val="none"/>
          <w:rtl w:val="0"/>
        </w:rPr>
        <w:t xml:space="preserve">                                                               </w:t>
      </w:r>
    </w:p>
    <w:p w14:paraId="0000000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240" w:after="240" w:line="288" w:lineRule="auto"/>
        <w:ind w:left="15" w:leftChars="7" w:firstLine="173" w:firstLineChars="72"/>
        <w:jc w:val="both"/>
        <w:textAlignment w:val="auto"/>
        <w:rPr>
          <w:rFonts w:hint="default" w:ascii="Times New Roman" w:hAnsi="Times New Roman" w:cs="Times New Roman"/>
          <w:sz w:val="24"/>
          <w:szCs w:val="24"/>
          <w:highlight w:val="none"/>
          <w:lang w:val="uk-UA"/>
        </w:rPr>
      </w:pPr>
      <w:r>
        <w:rPr>
          <w:rFonts w:hint="default" w:ascii="Times New Roman" w:hAnsi="Times New Roman" w:cs="Times New Roman"/>
          <w:b/>
          <w:sz w:val="24"/>
          <w:szCs w:val="24"/>
          <w:highlight w:val="none"/>
          <w:rtl w:val="0"/>
        </w:rPr>
        <w:t>Предмет дослідження:</w:t>
      </w:r>
      <w:r>
        <w:rPr>
          <w:rFonts w:hint="default" w:ascii="Times New Roman" w:hAnsi="Times New Roman" w:cs="Times New Roman"/>
          <w:sz w:val="24"/>
          <w:szCs w:val="24"/>
          <w:highlight w:val="none"/>
          <w:rtl w:val="0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highlight w:val="none"/>
          <w:rtl w:val="0"/>
          <w:lang w:val="uk-UA"/>
        </w:rPr>
        <w:t xml:space="preserve">мемуари учасників козацького руху в період з 1988 по 2004 роки, </w:t>
      </w:r>
      <w:r>
        <w:rPr>
          <w:rFonts w:hint="default" w:ascii="Times New Roman" w:hAnsi="Times New Roman" w:cs="Times New Roman"/>
          <w:sz w:val="24"/>
          <w:szCs w:val="24"/>
          <w:highlight w:val="none"/>
          <w:rtl w:val="0"/>
        </w:rPr>
        <w:t xml:space="preserve"> архівні документи</w:t>
      </w:r>
      <w:r>
        <w:rPr>
          <w:rFonts w:hint="default" w:ascii="Times New Roman" w:hAnsi="Times New Roman" w:cs="Times New Roman"/>
          <w:sz w:val="24"/>
          <w:szCs w:val="24"/>
          <w:highlight w:val="none"/>
          <w:rtl w:val="0"/>
          <w:lang w:val="uk-UA"/>
        </w:rPr>
        <w:t xml:space="preserve"> ; фото учасників козацького руху;  </w:t>
      </w:r>
      <w:r>
        <w:rPr>
          <w:rFonts w:hint="default" w:ascii="Times New Roman" w:hAnsi="Times New Roman" w:cs="Times New Roman"/>
          <w:sz w:val="24"/>
          <w:szCs w:val="24"/>
          <w:highlight w:val="none"/>
          <w:rtl w:val="0"/>
        </w:rPr>
        <w:t xml:space="preserve">інтерв'ю місцевих мешканців та фахівців, дотичних до </w:t>
      </w:r>
      <w:r>
        <w:rPr>
          <w:rFonts w:hint="default" w:ascii="Times New Roman" w:hAnsi="Times New Roman" w:cs="Times New Roman"/>
          <w:sz w:val="24"/>
          <w:szCs w:val="24"/>
          <w:highlight w:val="none"/>
          <w:rtl w:val="0"/>
          <w:lang w:val="uk-UA"/>
        </w:rPr>
        <w:t>історії села; захоронення перших поселенців козацтва; архітектура місцевих будівель.</w:t>
      </w:r>
    </w:p>
    <w:p w14:paraId="6D1C2F3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240" w:after="240" w:line="288" w:lineRule="auto"/>
        <w:ind w:left="15" w:leftChars="7" w:firstLine="173" w:firstLineChars="72"/>
        <w:jc w:val="both"/>
        <w:textAlignment w:val="auto"/>
        <w:rPr>
          <w:rFonts w:hint="default" w:ascii="Times New Roman" w:hAnsi="Times New Roman" w:cs="Times New Roman"/>
          <w:sz w:val="24"/>
          <w:szCs w:val="24"/>
          <w:highlight w:val="none"/>
          <w:rtl w:val="0"/>
        </w:rPr>
      </w:pPr>
      <w:r>
        <w:rPr>
          <w:rFonts w:hint="default" w:ascii="Times New Roman" w:hAnsi="Times New Roman" w:cs="Times New Roman"/>
          <w:b/>
          <w:sz w:val="24"/>
          <w:szCs w:val="24"/>
          <w:highlight w:val="none"/>
          <w:rtl w:val="0"/>
        </w:rPr>
        <w:t xml:space="preserve">Актуальність теми: </w:t>
      </w:r>
      <w:r>
        <w:rPr>
          <w:rFonts w:hint="default" w:ascii="Times New Roman" w:hAnsi="Times New Roman" w:cs="Times New Roman"/>
          <w:b/>
          <w:sz w:val="24"/>
          <w:szCs w:val="24"/>
          <w:highlight w:val="none"/>
          <w:rtl w:val="0"/>
          <w:lang w:val="uk-UA"/>
        </w:rPr>
        <w:t>а</w:t>
      </w:r>
      <w:r>
        <w:rPr>
          <w:rFonts w:hint="default" w:ascii="Times New Roman" w:hAnsi="Times New Roman" w:cs="Times New Roman"/>
          <w:sz w:val="24"/>
          <w:szCs w:val="24"/>
          <w:highlight w:val="none"/>
          <w:rtl w:val="0"/>
        </w:rPr>
        <w:t xml:space="preserve">ктуальність дослідження історії заснування села Старокозаче для учнів полягає у </w:t>
      </w:r>
      <w:r>
        <w:rPr>
          <w:rFonts w:hint="default" w:ascii="Times New Roman" w:hAnsi="Times New Roman" w:cs="Times New Roman"/>
          <w:sz w:val="24"/>
          <w:szCs w:val="24"/>
          <w:highlight w:val="none"/>
          <w:rtl w:val="0"/>
          <w:lang w:val="uk-UA"/>
        </w:rPr>
        <w:t xml:space="preserve">наступних </w:t>
      </w:r>
      <w:r>
        <w:rPr>
          <w:rFonts w:hint="default" w:ascii="Times New Roman" w:hAnsi="Times New Roman" w:cs="Times New Roman"/>
          <w:sz w:val="24"/>
          <w:szCs w:val="24"/>
          <w:highlight w:val="none"/>
          <w:rtl w:val="0"/>
        </w:rPr>
        <w:t>аспектах:</w:t>
      </w:r>
    </w:p>
    <w:p w14:paraId="4D78FAB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240" w:after="240" w:line="288" w:lineRule="auto"/>
        <w:ind w:left="15" w:leftChars="7" w:firstLine="172" w:firstLineChars="72"/>
        <w:jc w:val="both"/>
        <w:textAlignment w:val="auto"/>
        <w:rPr>
          <w:rFonts w:hint="default" w:ascii="Times New Roman" w:hAnsi="Times New Roman" w:cs="Times New Roman"/>
          <w:sz w:val="24"/>
          <w:szCs w:val="24"/>
          <w:highlight w:val="none"/>
          <w:rtl w:val="0"/>
        </w:rPr>
      </w:pPr>
      <w:r>
        <w:rPr>
          <w:rFonts w:hint="default" w:ascii="Times New Roman" w:hAnsi="Times New Roman" w:cs="Times New Roman"/>
          <w:sz w:val="24"/>
          <w:szCs w:val="24"/>
          <w:highlight w:val="none"/>
          <w:rtl w:val="0"/>
          <w:lang w:val="uk-UA"/>
        </w:rPr>
        <w:t>-</w:t>
      </w:r>
      <w:r>
        <w:rPr>
          <w:rFonts w:hint="default" w:ascii="Times New Roman" w:hAnsi="Times New Roman" w:cs="Times New Roman"/>
          <w:sz w:val="24"/>
          <w:szCs w:val="24"/>
          <w:highlight w:val="none"/>
          <w:rtl w:val="0"/>
        </w:rPr>
        <w:t xml:space="preserve"> Формування історичної свідомості</w:t>
      </w:r>
      <w:r>
        <w:rPr>
          <w:rFonts w:hint="default" w:ascii="Times New Roman" w:hAnsi="Times New Roman" w:cs="Times New Roman"/>
          <w:sz w:val="24"/>
          <w:szCs w:val="24"/>
          <w:highlight w:val="none"/>
          <w:rtl w:val="0"/>
          <w:lang w:val="uk-UA"/>
        </w:rPr>
        <w:t>, що</w:t>
      </w:r>
      <w:r>
        <w:rPr>
          <w:rFonts w:hint="default" w:ascii="Times New Roman" w:hAnsi="Times New Roman" w:cs="Times New Roman"/>
          <w:sz w:val="24"/>
          <w:szCs w:val="24"/>
          <w:highlight w:val="none"/>
          <w:rtl w:val="0"/>
        </w:rPr>
        <w:t xml:space="preserve"> допомагає усвідомити свою належність до громади, краще розуміти витоки культурних традицій і подій, які сформували </w:t>
      </w:r>
      <w:r>
        <w:rPr>
          <w:rFonts w:hint="default" w:ascii="Times New Roman" w:hAnsi="Times New Roman" w:cs="Times New Roman"/>
          <w:sz w:val="24"/>
          <w:szCs w:val="24"/>
          <w:highlight w:val="none"/>
          <w:rtl w:val="0"/>
          <w:lang w:val="uk-UA"/>
        </w:rPr>
        <w:t>місцеву</w:t>
      </w:r>
      <w:r>
        <w:rPr>
          <w:rFonts w:hint="default" w:ascii="Times New Roman" w:hAnsi="Times New Roman" w:cs="Times New Roman"/>
          <w:sz w:val="24"/>
          <w:szCs w:val="24"/>
          <w:highlight w:val="none"/>
          <w:rtl w:val="0"/>
        </w:rPr>
        <w:t xml:space="preserve"> ідентичність.</w:t>
      </w:r>
    </w:p>
    <w:p w14:paraId="4BFD98D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240" w:after="240" w:line="288" w:lineRule="auto"/>
        <w:ind w:left="15" w:leftChars="7" w:firstLine="172" w:firstLineChars="72"/>
        <w:jc w:val="both"/>
        <w:textAlignment w:val="auto"/>
        <w:rPr>
          <w:rFonts w:hint="default" w:ascii="Times New Roman" w:hAnsi="Times New Roman" w:cs="Times New Roman"/>
          <w:sz w:val="24"/>
          <w:szCs w:val="24"/>
          <w:highlight w:val="none"/>
          <w:rtl w:val="0"/>
        </w:rPr>
      </w:pPr>
      <w:r>
        <w:rPr>
          <w:rFonts w:hint="default" w:ascii="Times New Roman" w:hAnsi="Times New Roman" w:cs="Times New Roman"/>
          <w:sz w:val="24"/>
          <w:szCs w:val="24"/>
          <w:highlight w:val="none"/>
          <w:rtl w:val="0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highlight w:val="none"/>
          <w:rtl w:val="0"/>
          <w:lang w:val="uk-UA"/>
        </w:rPr>
        <w:t xml:space="preserve">- </w:t>
      </w:r>
      <w:r>
        <w:rPr>
          <w:rFonts w:hint="default" w:ascii="Times New Roman" w:hAnsi="Times New Roman" w:cs="Times New Roman"/>
          <w:sz w:val="24"/>
          <w:szCs w:val="24"/>
          <w:highlight w:val="none"/>
          <w:rtl w:val="0"/>
        </w:rPr>
        <w:t>Дослідження героїчного минулого, зокрема заснування села козаками-задунайцями у 1827 році, зміцн</w:t>
      </w:r>
      <w:r>
        <w:rPr>
          <w:rFonts w:hint="default" w:ascii="Times New Roman" w:hAnsi="Times New Roman" w:cs="Times New Roman"/>
          <w:sz w:val="24"/>
          <w:szCs w:val="24"/>
          <w:highlight w:val="none"/>
          <w:rtl w:val="0"/>
          <w:lang w:val="uk-UA"/>
        </w:rPr>
        <w:t>ення</w:t>
      </w:r>
      <w:r>
        <w:rPr>
          <w:rFonts w:hint="default" w:ascii="Times New Roman" w:hAnsi="Times New Roman" w:cs="Times New Roman"/>
          <w:sz w:val="24"/>
          <w:szCs w:val="24"/>
          <w:highlight w:val="none"/>
          <w:rtl w:val="0"/>
        </w:rPr>
        <w:t xml:space="preserve"> почуття гордості за свій народ, історію та батьківщину.</w:t>
      </w:r>
    </w:p>
    <w:p w14:paraId="65875CB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240" w:after="240" w:line="288" w:lineRule="auto"/>
        <w:ind w:left="15" w:leftChars="7" w:firstLine="172" w:firstLineChars="72"/>
        <w:jc w:val="both"/>
        <w:textAlignment w:val="auto"/>
        <w:rPr>
          <w:rFonts w:hint="default" w:ascii="Times New Roman" w:hAnsi="Times New Roman" w:cs="Times New Roman"/>
          <w:sz w:val="24"/>
          <w:szCs w:val="24"/>
          <w:highlight w:val="none"/>
          <w:rtl w:val="0"/>
        </w:rPr>
      </w:pPr>
      <w:r>
        <w:rPr>
          <w:rFonts w:hint="default" w:ascii="Times New Roman" w:hAnsi="Times New Roman" w:cs="Times New Roman"/>
          <w:sz w:val="24"/>
          <w:szCs w:val="24"/>
          <w:highlight w:val="none"/>
          <w:rtl w:val="0"/>
          <w:lang w:val="uk-UA"/>
        </w:rPr>
        <w:t>- Здобуття навичок р</w:t>
      </w:r>
      <w:r>
        <w:rPr>
          <w:rFonts w:hint="default" w:ascii="Times New Roman" w:hAnsi="Times New Roman" w:cs="Times New Roman"/>
          <w:sz w:val="24"/>
          <w:szCs w:val="24"/>
          <w:highlight w:val="none"/>
          <w:rtl w:val="0"/>
        </w:rPr>
        <w:t>обот</w:t>
      </w:r>
      <w:r>
        <w:rPr>
          <w:rFonts w:hint="default" w:ascii="Times New Roman" w:hAnsi="Times New Roman" w:cs="Times New Roman"/>
          <w:sz w:val="24"/>
          <w:szCs w:val="24"/>
          <w:highlight w:val="none"/>
          <w:rtl w:val="0"/>
          <w:lang w:val="uk-UA"/>
        </w:rPr>
        <w:t>и</w:t>
      </w:r>
      <w:r>
        <w:rPr>
          <w:rFonts w:hint="default" w:ascii="Times New Roman" w:hAnsi="Times New Roman" w:cs="Times New Roman"/>
          <w:sz w:val="24"/>
          <w:szCs w:val="24"/>
          <w:highlight w:val="none"/>
          <w:rtl w:val="0"/>
        </w:rPr>
        <w:t xml:space="preserve"> з архівами, опитування місцевих жителів, аналіз історичних джерел</w:t>
      </w:r>
      <w:r>
        <w:rPr>
          <w:rFonts w:hint="default" w:ascii="Times New Roman" w:hAnsi="Times New Roman" w:cs="Times New Roman"/>
          <w:sz w:val="24"/>
          <w:szCs w:val="24"/>
          <w:highlight w:val="none"/>
          <w:rtl w:val="0"/>
          <w:lang w:val="uk-UA"/>
        </w:rPr>
        <w:t>, що с</w:t>
      </w:r>
      <w:r>
        <w:rPr>
          <w:rFonts w:hint="default" w:ascii="Times New Roman" w:hAnsi="Times New Roman" w:cs="Times New Roman"/>
          <w:sz w:val="24"/>
          <w:szCs w:val="24"/>
          <w:highlight w:val="none"/>
          <w:rtl w:val="0"/>
        </w:rPr>
        <w:t xml:space="preserve">прияє розвитку аналітичного мислення, </w:t>
      </w:r>
      <w:r>
        <w:rPr>
          <w:rFonts w:hint="default" w:ascii="Times New Roman" w:hAnsi="Times New Roman" w:cs="Times New Roman"/>
          <w:sz w:val="24"/>
          <w:szCs w:val="24"/>
          <w:highlight w:val="none"/>
          <w:rtl w:val="0"/>
          <w:lang w:val="uk-UA"/>
        </w:rPr>
        <w:t>в</w:t>
      </w:r>
      <w:r>
        <w:rPr>
          <w:rFonts w:hint="default" w:ascii="Times New Roman" w:hAnsi="Times New Roman" w:cs="Times New Roman"/>
          <w:sz w:val="24"/>
          <w:szCs w:val="24"/>
          <w:highlight w:val="none"/>
          <w:rtl w:val="0"/>
        </w:rPr>
        <w:t>мінню працювати з інформацією та формулювати власні висновки.</w:t>
      </w:r>
    </w:p>
    <w:p w14:paraId="2614311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240" w:after="240" w:line="288" w:lineRule="auto"/>
        <w:ind w:left="15" w:leftChars="7" w:firstLine="172" w:firstLineChars="72"/>
        <w:jc w:val="both"/>
        <w:textAlignment w:val="auto"/>
        <w:rPr>
          <w:rFonts w:hint="default" w:ascii="Times New Roman" w:hAnsi="Times New Roman" w:cs="Times New Roman"/>
          <w:sz w:val="24"/>
          <w:szCs w:val="24"/>
          <w:highlight w:val="none"/>
          <w:rtl w:val="0"/>
        </w:rPr>
      </w:pPr>
      <w:r>
        <w:rPr>
          <w:rFonts w:hint="default" w:ascii="Times New Roman" w:hAnsi="Times New Roman" w:cs="Times New Roman"/>
          <w:sz w:val="24"/>
          <w:szCs w:val="24"/>
          <w:highlight w:val="none"/>
          <w:rtl w:val="0"/>
          <w:lang w:val="uk-UA"/>
        </w:rPr>
        <w:t xml:space="preserve">- Дослідження </w:t>
      </w:r>
      <w:r>
        <w:rPr>
          <w:rFonts w:hint="default" w:ascii="Times New Roman" w:hAnsi="Times New Roman" w:cs="Times New Roman"/>
          <w:sz w:val="24"/>
          <w:szCs w:val="24"/>
          <w:highlight w:val="none"/>
          <w:rtl w:val="0"/>
        </w:rPr>
        <w:t xml:space="preserve"> історії Старокозачого дозволяє зберегти пам’ять про минуле, передати її наступним поколінням. Це особливо актуально в умовах </w:t>
      </w:r>
      <w:r>
        <w:rPr>
          <w:rFonts w:hint="default" w:ascii="Times New Roman" w:hAnsi="Times New Roman" w:cs="Times New Roman"/>
          <w:sz w:val="24"/>
          <w:szCs w:val="24"/>
          <w:highlight w:val="none"/>
          <w:rtl w:val="0"/>
          <w:lang w:val="uk-UA"/>
        </w:rPr>
        <w:t>військового стану</w:t>
      </w:r>
      <w:r>
        <w:rPr>
          <w:rFonts w:hint="default" w:ascii="Times New Roman" w:hAnsi="Times New Roman" w:cs="Times New Roman"/>
          <w:sz w:val="24"/>
          <w:szCs w:val="24"/>
          <w:highlight w:val="none"/>
          <w:rtl w:val="0"/>
        </w:rPr>
        <w:t>, коли зростає загроза втрати локальної ідентичності.</w:t>
      </w:r>
    </w:p>
    <w:p w14:paraId="00000007"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280" w:line="288" w:lineRule="auto"/>
        <w:ind w:left="15" w:leftChars="7" w:firstLine="173" w:firstLineChars="72"/>
        <w:jc w:val="both"/>
        <w:textAlignment w:val="auto"/>
        <w:rPr>
          <w:rFonts w:hint="default" w:ascii="Times New Roman" w:hAnsi="Times New Roman" w:cs="Times New Roman"/>
          <w:color w:val="auto"/>
          <w:sz w:val="24"/>
          <w:szCs w:val="24"/>
          <w:highlight w:val="none"/>
          <w:rtl w:val="0"/>
        </w:rPr>
      </w:pPr>
      <w:bookmarkStart w:id="0" w:name="_bxdaaywpluqg" w:colFirst="0" w:colLast="0"/>
      <w:bookmarkEnd w:id="0"/>
      <w:r>
        <w:rPr>
          <w:rFonts w:hint="default" w:ascii="Times New Roman" w:hAnsi="Times New Roman" w:cs="Times New Roman"/>
          <w:b/>
          <w:color w:val="auto"/>
          <w:sz w:val="24"/>
          <w:szCs w:val="24"/>
          <w:highlight w:val="none"/>
          <w:rtl w:val="0"/>
        </w:rPr>
        <w:t xml:space="preserve">Особистий внесок: </w:t>
      </w:r>
      <w:r>
        <w:rPr>
          <w:rFonts w:hint="default" w:ascii="Times New Roman" w:hAnsi="Times New Roman" w:cs="Times New Roman"/>
          <w:b w:val="0"/>
          <w:bCs/>
          <w:color w:val="auto"/>
          <w:sz w:val="24"/>
          <w:szCs w:val="24"/>
          <w:highlight w:val="none"/>
          <w:rtl w:val="0"/>
          <w:lang w:val="uk-UA"/>
        </w:rPr>
        <w:t xml:space="preserve">Рушійною силою для проведення даного дослідження було саме назва села - “Старокозаче”. Виникли питання : чому саме така назва, коли відбулось заселення, які причини заснування, чи пам’ятають місцеві жителі традиції та історію? Вивчення історії та архітектури 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  <w:rtl w:val="0"/>
        </w:rPr>
        <w:t xml:space="preserve">стала справжньою подорожжю в глибини 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  <w:rtl w:val="0"/>
          <w:lang w:val="uk-UA"/>
        </w:rPr>
        <w:t>серця нашої громади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  <w:rtl w:val="0"/>
        </w:rPr>
        <w:t xml:space="preserve">. 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  <w:rtl w:val="0"/>
          <w:lang w:val="uk-UA"/>
        </w:rPr>
        <w:t>Внесок дослідження -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  <w:rtl w:val="0"/>
        </w:rPr>
        <w:t xml:space="preserve"> це не просто зібрані матеріали, а результат особистої зацікавленості, та </w:t>
      </w:r>
      <w:bookmarkStart w:id="1" w:name="_GoBack"/>
      <w:bookmarkEnd w:id="1"/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  <w:rtl w:val="0"/>
        </w:rPr>
        <w:t xml:space="preserve"> бажання донести до 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  <w:rtl w:val="0"/>
          <w:lang w:val="uk-UA"/>
        </w:rPr>
        <w:t>мешканців унікальності села</w:t>
      </w:r>
      <w:r>
        <w:rPr>
          <w:rFonts w:hint="default" w:ascii="Times New Roman" w:hAnsi="Times New Roman" w:cs="Times New Roman"/>
          <w:color w:val="auto"/>
          <w:sz w:val="24"/>
          <w:szCs w:val="24"/>
          <w:highlight w:val="none"/>
          <w:rtl w:val="0"/>
        </w:rPr>
        <w:t>.</w:t>
      </w:r>
    </w:p>
    <w:p w14:paraId="423A4D7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left="15" w:leftChars="7" w:firstLine="172" w:firstLineChars="72"/>
        <w:jc w:val="both"/>
        <w:textAlignment w:val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У процесі роботи над дослідженням  самостійно зібра</w:t>
      </w:r>
      <w:r>
        <w:rPr>
          <w:rFonts w:hint="default" w:ascii="Times New Roman" w:hAnsi="Times New Roman" w:cs="Times New Roman"/>
          <w:sz w:val="24"/>
          <w:szCs w:val="24"/>
          <w:lang w:val="uk-UA"/>
        </w:rPr>
        <w:t>но</w:t>
      </w:r>
      <w:r>
        <w:rPr>
          <w:rFonts w:hint="default" w:ascii="Times New Roman" w:hAnsi="Times New Roman" w:cs="Times New Roman"/>
          <w:sz w:val="24"/>
          <w:szCs w:val="24"/>
        </w:rPr>
        <w:t xml:space="preserve"> матеріали про історію заснування села Старокозаче, використовуючи краєзнавчі джерела, архівні документи та спогади місцевих жителів. Здійсн</w:t>
      </w:r>
      <w:r>
        <w:rPr>
          <w:rFonts w:hint="default" w:ascii="Times New Roman" w:hAnsi="Times New Roman" w:cs="Times New Roman"/>
          <w:sz w:val="24"/>
          <w:szCs w:val="24"/>
          <w:lang w:val="uk-UA"/>
        </w:rPr>
        <w:t>ила огляд</w:t>
      </w:r>
      <w:r>
        <w:rPr>
          <w:rFonts w:hint="default" w:ascii="Times New Roman" w:hAnsi="Times New Roman" w:cs="Times New Roman"/>
          <w:sz w:val="24"/>
          <w:szCs w:val="24"/>
        </w:rPr>
        <w:t xml:space="preserve"> козацьких традицій, що збереглися в культурі та звичаях громади, а також пров</w:t>
      </w:r>
      <w:r>
        <w:rPr>
          <w:rFonts w:hint="default" w:ascii="Times New Roman" w:hAnsi="Times New Roman" w:cs="Times New Roman"/>
          <w:sz w:val="24"/>
          <w:szCs w:val="24"/>
          <w:lang w:val="uk-UA"/>
        </w:rPr>
        <w:t>ела</w:t>
      </w:r>
      <w:r>
        <w:rPr>
          <w:rFonts w:hint="default" w:ascii="Times New Roman" w:hAnsi="Times New Roman" w:cs="Times New Roman"/>
          <w:sz w:val="24"/>
          <w:szCs w:val="24"/>
        </w:rPr>
        <w:t xml:space="preserve"> порівняння </w:t>
      </w:r>
      <w:r>
        <w:rPr>
          <w:rFonts w:hint="default" w:ascii="Times New Roman" w:hAnsi="Times New Roman" w:cs="Times New Roman"/>
          <w:sz w:val="24"/>
          <w:szCs w:val="24"/>
          <w:lang w:val="uk-UA"/>
        </w:rPr>
        <w:t>із сучасними</w:t>
      </w:r>
      <w:r>
        <w:rPr>
          <w:rFonts w:hint="default" w:ascii="Times New Roman" w:hAnsi="Times New Roman" w:cs="Times New Roman"/>
          <w:sz w:val="24"/>
          <w:szCs w:val="24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lang w:val="uk-UA"/>
        </w:rPr>
        <w:t xml:space="preserve">промисловими потужностями. </w:t>
      </w:r>
      <w:r>
        <w:rPr>
          <w:rFonts w:hint="default" w:ascii="Times New Roman" w:hAnsi="Times New Roman" w:cs="Times New Roman"/>
          <w:sz w:val="24"/>
          <w:szCs w:val="24"/>
        </w:rPr>
        <w:t xml:space="preserve">Також було зібрано фотоматеріали та усні свідчення, що доповнюють загальну картину козацької спадщини села. </w:t>
      </w:r>
    </w:p>
    <w:p w14:paraId="0000000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240" w:after="240" w:line="288" w:lineRule="auto"/>
        <w:ind w:left="15" w:leftChars="7" w:firstLine="173" w:firstLineChars="72"/>
        <w:jc w:val="both"/>
        <w:textAlignment w:val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b/>
          <w:sz w:val="24"/>
          <w:szCs w:val="24"/>
          <w:rtl w:val="0"/>
        </w:rPr>
        <w:t>Висновки:</w:t>
      </w:r>
      <w:r>
        <w:rPr>
          <w:rFonts w:hint="default" w:ascii="Times New Roman" w:hAnsi="Times New Roman" w:cs="Times New Roman"/>
          <w:sz w:val="24"/>
          <w:szCs w:val="24"/>
          <w:rtl w:val="0"/>
        </w:rPr>
        <w:t xml:space="preserve"> </w:t>
      </w:r>
    </w:p>
    <w:p w14:paraId="4E37EB9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left="15" w:leftChars="7" w:firstLine="172" w:firstLineChars="72"/>
        <w:jc w:val="both"/>
        <w:textAlignment w:val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 Село Старокозаче має глибокі історичні корені, пов’язані з козаками, які відіграли фундаментальну роль у його заснуванні та розвитку.   </w:t>
      </w:r>
    </w:p>
    <w:p w14:paraId="2FA3BFE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left="15" w:leftChars="7" w:firstLine="172" w:firstLineChars="72"/>
        <w:jc w:val="both"/>
        <w:textAlignment w:val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Дослідження джерел інформації шляхом анкетування, огляду місцевості, спілкування з місцевими жителями та старійшинами Старокозачого було підтверджено, що засноване в 1827 році вихідцями із Задунайської Січі та Усть-Дунайського козацького війська. Після ліквідації Запорізької Січі у 1775 році багато козаків переселилися в Дунайські землі, але через зміну політичної ситуації їм довелося шукати нове місце для життя. Вони осіли на території сучасного села, зберігаючи свої традиції та бойовий дух.  </w:t>
      </w:r>
    </w:p>
    <w:p w14:paraId="4051839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left="15" w:leftChars="7" w:firstLine="172" w:firstLineChars="72"/>
        <w:jc w:val="both"/>
        <w:textAlignment w:val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 Більшість перших жителів були козацького походження, зокрема представники запорізької сіроми та бурлаки. В селі підтримували козацькі традиції, включаючи військову організацію, звичаї самоуправління та господарський уклад.  </w:t>
      </w:r>
    </w:p>
    <w:p w14:paraId="20353A6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left="15" w:leftChars="7" w:firstLine="172" w:firstLineChars="72"/>
        <w:jc w:val="both"/>
        <w:textAlignment w:val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  В селі збереглася традиція оздоблювати дах пірначем, але, на жаль, більшість жителів не знають істиного значення цього елементу.  </w:t>
      </w:r>
    </w:p>
    <w:p w14:paraId="75501EE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left="15" w:leftChars="7" w:firstLine="172" w:firstLineChars="72"/>
        <w:jc w:val="both"/>
        <w:textAlignment w:val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 Сучасне Старокозаче зберігає свою козацьку історію та традиції. Воно входить до Старокозацької громади і залишається важливим історичним осередком Одеської області.  Пізнання історії села дозволяє не тільки зберегти пам’ять про минуле, але і передати наступним поколінням. Це особливо актуально в умовах військового стану та загрози втратити локальну ідентичність.</w:t>
      </w:r>
    </w:p>
    <w:p w14:paraId="2D6CC4D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left="15" w:leftChars="7" w:firstLine="172" w:firstLineChars="72"/>
        <w:jc w:val="both"/>
        <w:textAlignment w:val="auto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 xml:space="preserve">       Козаки залишили величезний слід у розвитку села, а їхній дух свободи та боротьби досі відчувається серед місцевих жителів.</w:t>
      </w:r>
    </w:p>
    <w:p w14:paraId="0000000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" w:lineRule="atLeast"/>
        <w:ind w:left="15" w:leftChars="7" w:firstLine="201" w:firstLineChars="72"/>
        <w:jc w:val="both"/>
        <w:textAlignment w:val="auto"/>
        <w:rPr>
          <w:rFonts w:hint="default" w:ascii="Times New Roman" w:hAnsi="Times New Roman" w:cs="Times New Roman"/>
          <w:sz w:val="28"/>
          <w:szCs w:val="28"/>
        </w:rPr>
      </w:pPr>
    </w:p>
    <w:sectPr>
      <w:pgSz w:w="11909" w:h="16834"/>
      <w:pgMar w:top="1000" w:right="1009" w:bottom="874" w:left="1220" w:header="720" w:footer="720" w:gutter="0"/>
      <w:pgNumType w:start="1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swiss"/>
    <w:pitch w:val="default"/>
    <w:sig w:usb0="E0002EFF" w:usb1="C000785B" w:usb2="00000009" w:usb3="00000000" w:csb0="400001FF" w:csb1="FFFF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76" w:lineRule="auto"/>
      </w:pPr>
      <w:r>
        <w:separator/>
      </w:r>
    </w:p>
  </w:footnote>
  <w:footnote w:type="continuationSeparator" w:id="1">
    <w:p>
      <w:pPr>
        <w:spacing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defaultTabStop w:val="720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</w:compat>
  <w:rsids>
    <w:rsidRoot w:val="00000000"/>
    <w:rsid w:val="086A3B33"/>
    <w:rsid w:val="2DCA3F94"/>
    <w:rsid w:val="56350D1B"/>
    <w:rsid w:val="5F7A491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uiPriority w:val="0"/>
    <w:pPr>
      <w:spacing w:line="276" w:lineRule="auto"/>
    </w:pPr>
    <w:rPr>
      <w:rFonts w:ascii="Arial" w:hAnsi="Arial" w:eastAsia="Arial" w:cs="Arial"/>
      <w:sz w:val="22"/>
      <w:szCs w:val="22"/>
      <w:lang w:val="ru"/>
    </w:rPr>
  </w:style>
  <w:style w:type="paragraph" w:styleId="2">
    <w:name w:val="heading 1"/>
    <w:basedOn w:val="1"/>
    <w:next w:val="1"/>
    <w:uiPriority w:val="0"/>
    <w:pPr>
      <w:keepNext/>
      <w:keepLines/>
      <w:pageBreakBefore w:val="0"/>
      <w:spacing w:before="400" w:after="120"/>
    </w:pPr>
    <w:rPr>
      <w:sz w:val="40"/>
      <w:szCs w:val="40"/>
    </w:rPr>
  </w:style>
  <w:style w:type="paragraph" w:styleId="3">
    <w:name w:val="heading 2"/>
    <w:basedOn w:val="1"/>
    <w:next w:val="1"/>
    <w:uiPriority w:val="0"/>
    <w:pPr>
      <w:keepNext/>
      <w:keepLines/>
      <w:pageBreakBefore w:val="0"/>
      <w:spacing w:before="360" w:after="120"/>
    </w:pPr>
    <w:rPr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pageBreakBefore w:val="0"/>
      <w:spacing w:before="320" w:after="80"/>
    </w:pPr>
    <w:rPr>
      <w:color w:val="434343"/>
      <w:sz w:val="28"/>
      <w:szCs w:val="28"/>
    </w:rPr>
  </w:style>
  <w:style w:type="paragraph" w:styleId="5">
    <w:name w:val="heading 4"/>
    <w:basedOn w:val="1"/>
    <w:next w:val="1"/>
    <w:qFormat/>
    <w:uiPriority w:val="0"/>
    <w:pPr>
      <w:keepNext/>
      <w:keepLines/>
      <w:pageBreakBefore w:val="0"/>
      <w:spacing w:before="280" w:after="80"/>
    </w:pPr>
    <w:rPr>
      <w:color w:val="666666"/>
      <w:sz w:val="24"/>
      <w:szCs w:val="24"/>
    </w:rPr>
  </w:style>
  <w:style w:type="paragraph" w:styleId="6">
    <w:name w:val="heading 5"/>
    <w:basedOn w:val="1"/>
    <w:next w:val="1"/>
    <w:qFormat/>
    <w:uiPriority w:val="0"/>
    <w:pPr>
      <w:keepNext/>
      <w:keepLines/>
      <w:pageBreakBefore w:val="0"/>
      <w:spacing w:before="240" w:after="80"/>
    </w:pPr>
    <w:rPr>
      <w:color w:val="666666"/>
      <w:sz w:val="22"/>
      <w:szCs w:val="22"/>
    </w:rPr>
  </w:style>
  <w:style w:type="paragraph" w:styleId="7">
    <w:name w:val="heading 6"/>
    <w:basedOn w:val="1"/>
    <w:next w:val="1"/>
    <w:qFormat/>
    <w:uiPriority w:val="0"/>
    <w:pPr>
      <w:keepNext/>
      <w:keepLines/>
      <w:pageBreakBefore w:val="0"/>
      <w:spacing w:before="240" w:after="80"/>
    </w:pPr>
    <w:rPr>
      <w:i/>
      <w:color w:val="666666"/>
      <w:sz w:val="22"/>
      <w:szCs w:val="22"/>
    </w:rPr>
  </w:style>
  <w:style w:type="character" w:default="1" w:styleId="8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itle"/>
    <w:basedOn w:val="1"/>
    <w:next w:val="1"/>
    <w:qFormat/>
    <w:uiPriority w:val="0"/>
    <w:pPr>
      <w:keepNext/>
      <w:keepLines/>
      <w:pageBreakBefore w:val="0"/>
      <w:spacing w:before="0" w:after="60"/>
    </w:pPr>
    <w:rPr>
      <w:sz w:val="52"/>
      <w:szCs w:val="52"/>
    </w:rPr>
  </w:style>
  <w:style w:type="paragraph" w:styleId="11">
    <w:name w:val="Subtitle"/>
    <w:basedOn w:val="1"/>
    <w:next w:val="1"/>
    <w:qFormat/>
    <w:uiPriority w:val="0"/>
    <w:pPr>
      <w:keepNext/>
      <w:keepLines/>
      <w:pageBreakBefore w:val="0"/>
      <w:spacing w:before="0" w:after="320"/>
    </w:pPr>
    <w:rPr>
      <w:rFonts w:ascii="Arial" w:hAnsi="Arial" w:eastAsia="Arial" w:cs="Arial"/>
      <w:color w:val="666666"/>
      <w:sz w:val="30"/>
      <w:szCs w:val="30"/>
    </w:rPr>
  </w:style>
  <w:style w:type="table" w:customStyle="1" w:styleId="12">
    <w:name w:val="Table Normal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TotalTime>170</TotalTime>
  <ScaleCrop>false</ScaleCrop>
  <LinksUpToDate>false</LinksUpToDate>
  <Application>WPS Office_12.2.0.20795_F1E327BC-269C-435d-A152-05C5408002CA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2025-04-21T00:39:00Z</dcterms:created>
  <dc:creator>User</dc:creator>
  <cp:lastModifiedBy>User</cp:lastModifiedBy>
  <dcterms:modified xsi:type="dcterms:W3CDTF">2025-04-22T14:48:55Z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1049-12.2.0.20795</vt:lpwstr>
  </property>
  <property fmtid="{D5CDD505-2E9C-101B-9397-08002B2CF9AE}" pid="3" name="ICV">
    <vt:lpwstr>F74F34FACCEF4383BE47C372609B4CF6_13</vt:lpwstr>
  </property>
</Properties>
</file>