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0B39E7" w14:textId="77777777" w:rsidR="00607645" w:rsidRPr="005A1421" w:rsidRDefault="00607645" w:rsidP="00607645">
      <w:pPr>
        <w:spacing w:after="160" w:line="360" w:lineRule="auto"/>
        <w:jc w:val="center"/>
        <w:rPr>
          <w:b/>
          <w:bCs/>
          <w:szCs w:val="28"/>
        </w:rPr>
      </w:pPr>
      <w:r w:rsidRPr="005A1421">
        <w:rPr>
          <w:b/>
          <w:bCs/>
          <w:szCs w:val="28"/>
        </w:rPr>
        <w:t>Харківське територіальне відділення МАН України</w:t>
      </w:r>
    </w:p>
    <w:p w14:paraId="3FB947BB" w14:textId="615A923D" w:rsidR="00607645" w:rsidRDefault="00607645" w:rsidP="006B532B">
      <w:pPr>
        <w:spacing w:after="160" w:line="360" w:lineRule="auto"/>
        <w:rPr>
          <w:szCs w:val="28"/>
        </w:rPr>
      </w:pPr>
    </w:p>
    <w:p w14:paraId="4201B1AB" w14:textId="77777777" w:rsidR="00607645" w:rsidRDefault="00607645" w:rsidP="00607645">
      <w:pPr>
        <w:spacing w:after="160" w:line="360" w:lineRule="auto"/>
        <w:rPr>
          <w:szCs w:val="28"/>
        </w:rPr>
      </w:pPr>
      <w:r>
        <w:rPr>
          <w:szCs w:val="28"/>
        </w:rPr>
        <w:t>Кір’янов Філіп Євгенович,  учень 8 класу комунального закладу ‘’Харківський ліцей №141 Харківської міської ради’’</w:t>
      </w:r>
    </w:p>
    <w:p w14:paraId="5609B3B4" w14:textId="77777777" w:rsidR="00607645" w:rsidRDefault="00607645" w:rsidP="00607645">
      <w:pPr>
        <w:spacing w:after="160" w:line="360" w:lineRule="auto"/>
        <w:rPr>
          <w:szCs w:val="28"/>
        </w:rPr>
      </w:pPr>
      <w:r>
        <w:rPr>
          <w:szCs w:val="28"/>
        </w:rPr>
        <w:t>Наукові керівники:</w:t>
      </w:r>
    </w:p>
    <w:p w14:paraId="4D3FDE46" w14:textId="77777777" w:rsidR="00607645" w:rsidRDefault="00607645" w:rsidP="00607645">
      <w:pPr>
        <w:spacing w:after="160" w:line="360" w:lineRule="auto"/>
        <w:rPr>
          <w:szCs w:val="28"/>
        </w:rPr>
      </w:pPr>
      <w:r>
        <w:rPr>
          <w:szCs w:val="28"/>
        </w:rPr>
        <w:t>Козуб Світлана Михайлівна, к.т.н., доцент кафедри медичної та біоорганічної хімії Харківського національного медичного університету.</w:t>
      </w:r>
    </w:p>
    <w:p w14:paraId="263F1420" w14:textId="77777777" w:rsidR="00607645" w:rsidRDefault="00607645" w:rsidP="00607645">
      <w:pPr>
        <w:spacing w:after="160" w:line="360" w:lineRule="auto"/>
        <w:rPr>
          <w:szCs w:val="28"/>
        </w:rPr>
      </w:pPr>
      <w:r>
        <w:rPr>
          <w:szCs w:val="28"/>
        </w:rPr>
        <w:t>Булкіна Ірина Анатоліївна, учитель фізики вищої категорії комунального закладу ‘’Харківський ліцей №141 Харківської міської ради’’</w:t>
      </w:r>
    </w:p>
    <w:p w14:paraId="5CF3CA4B" w14:textId="77777777" w:rsidR="00607645" w:rsidRDefault="00607645" w:rsidP="006B532B">
      <w:pPr>
        <w:pStyle w:val="a3"/>
        <w:ind w:firstLine="0"/>
        <w:rPr>
          <w:b/>
          <w:bCs w:val="0"/>
        </w:rPr>
      </w:pPr>
      <w:r w:rsidRPr="00653F07">
        <w:rPr>
          <w:b/>
          <w:bCs w:val="0"/>
        </w:rPr>
        <w:t>Візуалізація силових ліній магнітного поля</w:t>
      </w:r>
    </w:p>
    <w:p w14:paraId="0FA481B5" w14:textId="77777777" w:rsidR="00607645" w:rsidRDefault="00607645" w:rsidP="00607645">
      <w:pPr>
        <w:pStyle w:val="a3"/>
        <w:rPr>
          <w:bCs w:val="0"/>
        </w:rPr>
      </w:pPr>
      <w:r w:rsidRPr="00B511EB">
        <w:rPr>
          <w:bCs w:val="0"/>
          <w:lang w:val="uk-UA"/>
        </w:rPr>
        <w:t>Актуальність</w:t>
      </w:r>
      <w:r>
        <w:rPr>
          <w:bCs w:val="0"/>
        </w:rPr>
        <w:t xml:space="preserve"> роботи. </w:t>
      </w:r>
      <w:r w:rsidRPr="00B511EB">
        <w:rPr>
          <w:bCs w:val="0"/>
          <w:lang w:val="uk-UA"/>
        </w:rPr>
        <w:t xml:space="preserve">Магнітне поле відіграє важливу роль у науці та техніці: його використовують у двигунах, генераторах, системах зберігання даних, нанотехнологіях, енергетиці, медичних дослідженнях, космічних технологіях, зокрема захисту Землі від сонячної радіації. </w:t>
      </w:r>
      <w:r w:rsidRPr="00B511EB">
        <w:rPr>
          <w:bCs w:val="0"/>
        </w:rPr>
        <w:t>Магнітні поля мають ключове значення для технологічного прогресу та наукових відкриттів.</w:t>
      </w:r>
    </w:p>
    <w:p w14:paraId="3510A3CB" w14:textId="77777777" w:rsidR="00607645" w:rsidRPr="00AC74CD" w:rsidRDefault="00607645" w:rsidP="00607645">
      <w:pPr>
        <w:pStyle w:val="a3"/>
        <w:jc w:val="left"/>
      </w:pPr>
      <w:r w:rsidRPr="00AC74CD">
        <w:rPr>
          <w:bCs w:val="0"/>
        </w:rPr>
        <w:t>Мета робот</w:t>
      </w:r>
      <w:r>
        <w:rPr>
          <w:bCs w:val="0"/>
        </w:rPr>
        <w:t>и</w:t>
      </w:r>
      <w:r>
        <w:rPr>
          <w:b/>
        </w:rPr>
        <w:t>:</w:t>
      </w:r>
      <w:r w:rsidRPr="00AC74CD">
        <w:rPr>
          <w:b/>
        </w:rPr>
        <w:t xml:space="preserve"> </w:t>
      </w:r>
      <w:r w:rsidRPr="00AC74CD">
        <w:t>створити навчальні матеріали для сприйняття і уявлення  магнітного поля</w:t>
      </w:r>
      <w:r>
        <w:t>.</w:t>
      </w:r>
    </w:p>
    <w:p w14:paraId="5A686E92" w14:textId="77777777" w:rsidR="00607645" w:rsidRPr="00AC74CD" w:rsidRDefault="00607645" w:rsidP="00607645">
      <w:pPr>
        <w:pStyle w:val="a3"/>
        <w:jc w:val="left"/>
      </w:pPr>
      <w:r w:rsidRPr="00AC74CD">
        <w:rPr>
          <w:bCs w:val="0"/>
        </w:rPr>
        <w:t>Завдання роботи</w:t>
      </w:r>
      <w:r w:rsidRPr="00AC74CD">
        <w:rPr>
          <w:b/>
        </w:rPr>
        <w:t>:</w:t>
      </w:r>
      <w:r>
        <w:rPr>
          <w:b/>
        </w:rPr>
        <w:t xml:space="preserve"> </w:t>
      </w:r>
      <w:r w:rsidRPr="00AC74CD">
        <w:t>створити набір зображень магнітного поля      для найбільш типових видів магнітів</w:t>
      </w:r>
      <w:r>
        <w:t>.</w:t>
      </w:r>
    </w:p>
    <w:p w14:paraId="7366D058" w14:textId="77777777" w:rsidR="00607645" w:rsidRDefault="00607645" w:rsidP="00607645">
      <w:pPr>
        <w:pStyle w:val="a3"/>
        <w:jc w:val="left"/>
      </w:pPr>
      <w:r>
        <w:t xml:space="preserve">Дослідницьку роботу присвячено аналізу існуючих способів спостереження магнітних полів і створено низку зображень  магнітних полів постійних магнітів та намагнічених тіл. </w:t>
      </w:r>
    </w:p>
    <w:p w14:paraId="4A53C318" w14:textId="77777777" w:rsidR="00607645" w:rsidRDefault="00607645" w:rsidP="00607645">
      <w:pPr>
        <w:pStyle w:val="a3"/>
        <w:jc w:val="left"/>
      </w:pPr>
      <w:r>
        <w:t xml:space="preserve">Опрацьовано візуальні способи спостереження магнітних полів за допомогою залізних ошурків. </w:t>
      </w:r>
    </w:p>
    <w:p w14:paraId="0F4CB131" w14:textId="77777777" w:rsidR="006B532B" w:rsidRPr="006B532B" w:rsidRDefault="00607645" w:rsidP="006B532B">
      <w:pPr>
        <w:spacing w:after="0" w:line="360" w:lineRule="auto"/>
        <w:ind w:firstLine="709"/>
        <w:jc w:val="both"/>
        <w:rPr>
          <w:szCs w:val="28"/>
        </w:rPr>
      </w:pPr>
      <w:r>
        <w:t xml:space="preserve">Визначено особливості намагнічування тіл, що підходять у використанні, як постійні магніти. Проаналізовані особливості магнітних полів постійних магнітів різних за формою, розмірами та зроблених з різних </w:t>
      </w:r>
      <w:r>
        <w:lastRenderedPageBreak/>
        <w:t>матеріалів.</w:t>
      </w:r>
      <w:r w:rsidR="006B532B">
        <w:rPr>
          <w:lang w:val="uk-UA"/>
        </w:rPr>
        <w:t xml:space="preserve"> </w:t>
      </w:r>
      <w:r w:rsidR="006B532B" w:rsidRPr="006B532B">
        <w:rPr>
          <w:szCs w:val="28"/>
        </w:rPr>
        <w:t>Проведені досліди з залізними ошурками наочно демонструють силові лінії магнітного поля. Вони показують, що</w:t>
      </w:r>
      <w:r w:rsidR="006B532B" w:rsidRPr="006B532B">
        <w:rPr>
          <w:szCs w:val="28"/>
          <w:lang w:val="uk-UA"/>
        </w:rPr>
        <w:t xml:space="preserve"> щільність магнітних </w:t>
      </w:r>
      <w:r w:rsidR="006B532B" w:rsidRPr="006B532B">
        <w:rPr>
          <w:szCs w:val="28"/>
        </w:rPr>
        <w:t>ліні</w:t>
      </w:r>
      <w:r w:rsidR="006B532B" w:rsidRPr="006B532B">
        <w:rPr>
          <w:szCs w:val="28"/>
          <w:lang w:val="uk-UA"/>
        </w:rPr>
        <w:t>й</w:t>
      </w:r>
      <w:r w:rsidR="006B532B" w:rsidRPr="006B532B">
        <w:rPr>
          <w:szCs w:val="28"/>
        </w:rPr>
        <w:t xml:space="preserve"> </w:t>
      </w:r>
      <w:r w:rsidR="006B532B" w:rsidRPr="006B532B">
        <w:rPr>
          <w:szCs w:val="28"/>
          <w:lang w:val="uk-UA"/>
        </w:rPr>
        <w:t xml:space="preserve">більша у полюсів, постійні магніти мають два полюси, залізні ошурки </w:t>
      </w:r>
      <w:r w:rsidR="006B532B" w:rsidRPr="006B532B">
        <w:rPr>
          <w:szCs w:val="28"/>
        </w:rPr>
        <w:t>утворюю</w:t>
      </w:r>
      <w:r w:rsidR="006B532B" w:rsidRPr="006B532B">
        <w:rPr>
          <w:szCs w:val="28"/>
          <w:lang w:val="uk-UA"/>
        </w:rPr>
        <w:t>ть</w:t>
      </w:r>
      <w:r w:rsidR="006B532B" w:rsidRPr="006B532B">
        <w:rPr>
          <w:szCs w:val="28"/>
        </w:rPr>
        <w:t xml:space="preserve"> замкнені траєкторії, що підтверджує вихр</w:t>
      </w:r>
      <w:r w:rsidR="006B532B" w:rsidRPr="006B532B">
        <w:rPr>
          <w:szCs w:val="28"/>
          <w:lang w:val="uk-UA"/>
        </w:rPr>
        <w:t>овий</w:t>
      </w:r>
      <w:r w:rsidR="006B532B" w:rsidRPr="006B532B">
        <w:rPr>
          <w:szCs w:val="28"/>
        </w:rPr>
        <w:t xml:space="preserve"> </w:t>
      </w:r>
      <w:r w:rsidR="006B532B" w:rsidRPr="006B532B">
        <w:rPr>
          <w:szCs w:val="28"/>
          <w:lang w:val="uk-UA"/>
        </w:rPr>
        <w:t>характер</w:t>
      </w:r>
      <w:r w:rsidR="006B532B" w:rsidRPr="006B532B">
        <w:rPr>
          <w:szCs w:val="28"/>
        </w:rPr>
        <w:t xml:space="preserve"> магнітного поля. Інноваційним способом оцінки </w:t>
      </w:r>
      <w:r w:rsidR="006B532B" w:rsidRPr="006B532B">
        <w:rPr>
          <w:szCs w:val="28"/>
          <w:lang w:val="uk-UA"/>
        </w:rPr>
        <w:t>індукції</w:t>
      </w:r>
      <w:r w:rsidR="006B532B" w:rsidRPr="006B532B">
        <w:rPr>
          <w:szCs w:val="28"/>
        </w:rPr>
        <w:t xml:space="preserve"> магнітного поля є використання мобільних застосунків</w:t>
      </w:r>
      <w:r w:rsidR="006B532B" w:rsidRPr="006B532B">
        <w:rPr>
          <w:szCs w:val="28"/>
          <w:lang w:val="uk-UA"/>
        </w:rPr>
        <w:t>,</w:t>
      </w:r>
      <w:r w:rsidR="006B532B" w:rsidRPr="006B532B">
        <w:rPr>
          <w:szCs w:val="28"/>
        </w:rPr>
        <w:t xml:space="preserve">таких як </w:t>
      </w:r>
      <w:r w:rsidR="006B532B" w:rsidRPr="006B532B">
        <w:rPr>
          <w:szCs w:val="28"/>
          <w:lang w:val="en-US"/>
        </w:rPr>
        <w:t>Magnitomet</w:t>
      </w:r>
      <w:r w:rsidR="006B532B" w:rsidRPr="006B532B">
        <w:rPr>
          <w:szCs w:val="28"/>
        </w:rPr>
        <w:t>е</w:t>
      </w:r>
      <w:r w:rsidR="006B532B" w:rsidRPr="006B532B">
        <w:rPr>
          <w:szCs w:val="28"/>
          <w:lang w:val="en-US"/>
        </w:rPr>
        <w:t>r</w:t>
      </w:r>
      <w:r w:rsidR="006B532B" w:rsidRPr="006B532B">
        <w:rPr>
          <w:szCs w:val="28"/>
        </w:rPr>
        <w:t>.</w:t>
      </w:r>
    </w:p>
    <w:p w14:paraId="0A7044C4" w14:textId="56CFF35D" w:rsidR="00607645" w:rsidRPr="006B532B" w:rsidRDefault="00607645" w:rsidP="00607645">
      <w:pPr>
        <w:pStyle w:val="a3"/>
        <w:jc w:val="left"/>
      </w:pPr>
      <w:bookmarkStart w:id="0" w:name="_GoBack"/>
      <w:bookmarkEnd w:id="0"/>
    </w:p>
    <w:p w14:paraId="100ACCE7" w14:textId="6AA906A6" w:rsidR="00607645" w:rsidRPr="00653F07" w:rsidRDefault="00607645" w:rsidP="00607645">
      <w:pPr>
        <w:pStyle w:val="a3"/>
        <w:jc w:val="left"/>
      </w:pPr>
      <w:r>
        <w:t>.</w:t>
      </w:r>
    </w:p>
    <w:p w14:paraId="2328C4C4" w14:textId="77777777" w:rsidR="009527D5" w:rsidRDefault="009527D5"/>
    <w:sectPr w:rsidR="009527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7645"/>
    <w:rsid w:val="00607645"/>
    <w:rsid w:val="006B532B"/>
    <w:rsid w:val="00952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2CA0B5"/>
  <w15:chartTrackingRefBased/>
  <w15:docId w15:val="{74472A38-50CC-457A-83E8-36EA98A0B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07645"/>
    <w:pPr>
      <w:spacing w:after="200" w:line="276" w:lineRule="auto"/>
    </w:pPr>
    <w:rPr>
      <w:rFonts w:ascii="Times New Roman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rsid w:val="00607645"/>
    <w:pPr>
      <w:spacing w:after="120" w:line="360" w:lineRule="auto"/>
      <w:ind w:firstLine="720"/>
      <w:jc w:val="both"/>
    </w:pPr>
    <w:rPr>
      <w:bCs/>
      <w:szCs w:val="28"/>
      <w:lang w:eastAsia="ru-RU"/>
    </w:rPr>
  </w:style>
  <w:style w:type="character" w:customStyle="1" w:styleId="a4">
    <w:name w:val="Основний текст Знак"/>
    <w:basedOn w:val="a0"/>
    <w:link w:val="a3"/>
    <w:uiPriority w:val="99"/>
    <w:rsid w:val="00607645"/>
    <w:rPr>
      <w:rFonts w:ascii="Times New Roman" w:hAnsi="Times New Roman" w:cs="Times New Roman"/>
      <w:bCs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1219</Words>
  <Characters>695</Characters>
  <Application>Microsoft Office Word</Application>
  <DocSecurity>0</DocSecurity>
  <Lines>5</Lines>
  <Paragraphs>3</Paragraphs>
  <ScaleCrop>false</ScaleCrop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Pavlo CIT</dc:creator>
  <cp:keywords/>
  <dc:description/>
  <cp:lastModifiedBy>Ірина Булкіна</cp:lastModifiedBy>
  <cp:revision>2</cp:revision>
  <dcterms:created xsi:type="dcterms:W3CDTF">2024-11-17T19:21:00Z</dcterms:created>
  <dcterms:modified xsi:type="dcterms:W3CDTF">2025-04-20T19:19:00Z</dcterms:modified>
</cp:coreProperties>
</file>