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9C459" w14:textId="77777777" w:rsidR="002A7A32" w:rsidRDefault="002A7A32" w:rsidP="002A7A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Всеукраїнський інтерактивний конкурс «МАН-Юніор Дослідник»</w:t>
      </w:r>
    </w:p>
    <w:p w14:paraId="4FFE7867" w14:textId="77777777" w:rsidR="002A7A32" w:rsidRDefault="002A7A32" w:rsidP="005E080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Вінницьке територіальне відділення Малої академії наук</w:t>
      </w:r>
    </w:p>
    <w:p w14:paraId="705DDABC" w14:textId="0146C12C" w:rsidR="002A7A32" w:rsidRDefault="002A7A32" w:rsidP="005E080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A19">
        <w:rPr>
          <w:rFonts w:ascii="Times New Roman" w:hAnsi="Times New Roman" w:cs="Times New Roman"/>
          <w:b/>
          <w:sz w:val="28"/>
          <w:szCs w:val="28"/>
        </w:rPr>
        <w:t>Тема дослідження:</w:t>
      </w:r>
      <w:r w:rsidRPr="00AD1A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9D115E">
        <w:rPr>
          <w:rFonts w:ascii="Times New Roman" w:hAnsi="Times New Roman" w:cs="Times New Roman"/>
          <w:sz w:val="28"/>
          <w:szCs w:val="28"/>
        </w:rPr>
        <w:t xml:space="preserve">Чому мило миє? </w:t>
      </w:r>
      <w:r w:rsidR="00D86D80" w:rsidRPr="009D115E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Вплив засобів для миття посуду на поверхневий натяг води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5B9D5DE6" w14:textId="28D481E6" w:rsidR="002A7A32" w:rsidRDefault="002A7A32" w:rsidP="005E08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Підготува</w:t>
      </w:r>
      <w:r w:rsidR="00267A73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уче</w:t>
      </w:r>
      <w:r w:rsidR="00267A73">
        <w:rPr>
          <w:rFonts w:ascii="Times New Roman" w:hAnsi="Times New Roman" w:cs="Times New Roman"/>
          <w:sz w:val="28"/>
          <w:szCs w:val="28"/>
        </w:rPr>
        <w:t>нь</w:t>
      </w:r>
      <w:r>
        <w:rPr>
          <w:rFonts w:ascii="Times New Roman" w:hAnsi="Times New Roman" w:cs="Times New Roman"/>
          <w:sz w:val="28"/>
          <w:szCs w:val="28"/>
        </w:rPr>
        <w:t xml:space="preserve"> 6-</w:t>
      </w:r>
      <w:r w:rsidR="00267A73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 класу </w:t>
      </w:r>
      <w:r w:rsidRPr="0090297E">
        <w:rPr>
          <w:rFonts w:ascii="Times New Roman" w:eastAsia="Times New Roman" w:hAnsi="Times New Roman" w:cs="Times New Roman"/>
          <w:sz w:val="28"/>
          <w:szCs w:val="28"/>
        </w:rPr>
        <w:t>КЗ «Вінницький фізико-математичний ліцей №17» м. Вінниця</w:t>
      </w:r>
      <w:r w:rsidR="00267A73">
        <w:rPr>
          <w:rFonts w:ascii="Times New Roman" w:eastAsia="Times New Roman" w:hAnsi="Times New Roman" w:cs="Times New Roman"/>
          <w:sz w:val="28"/>
          <w:szCs w:val="28"/>
        </w:rPr>
        <w:t xml:space="preserve"> Кравець Данило Русланович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F282748" w14:textId="77777777" w:rsidR="002A7A32" w:rsidRDefault="002A7A32" w:rsidP="005E08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297E">
        <w:rPr>
          <w:rFonts w:ascii="Times New Roman" w:eastAsia="Times New Roman" w:hAnsi="Times New Roman" w:cs="Times New Roman"/>
          <w:b/>
          <w:sz w:val="28"/>
          <w:szCs w:val="28"/>
        </w:rPr>
        <w:t>Науковий керівник:</w:t>
      </w:r>
      <w:r w:rsidRPr="0090297E">
        <w:rPr>
          <w:rFonts w:ascii="Times New Roman" w:eastAsia="Times New Roman" w:hAnsi="Times New Roman" w:cs="Times New Roman"/>
          <w:sz w:val="28"/>
          <w:szCs w:val="28"/>
        </w:rPr>
        <w:t xml:space="preserve"> вчитель біології Дубчак Олена Дмитрівна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95F477B" w14:textId="562D7E54" w:rsidR="00267A73" w:rsidRPr="00294659" w:rsidRDefault="002A7A32" w:rsidP="0029465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67A73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Мета дослідження</w:t>
      </w:r>
      <w:r w:rsidRPr="00267A7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="0029465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</w:t>
      </w:r>
      <w:r w:rsidR="00267A73" w:rsidRPr="00294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изначити вплив </w:t>
      </w:r>
      <w:r w:rsidR="00D86D80" w:rsidRPr="00294659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засобів для миття посуду</w:t>
      </w:r>
      <w:r w:rsidR="00D86D80" w:rsidRPr="00294659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67A73" w:rsidRPr="00294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 поверхневий натяг води</w:t>
      </w:r>
      <w:r w:rsidR="00294659" w:rsidRPr="00294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267A73" w:rsidRPr="00294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та визначити закономірність цієї залежності</w:t>
      </w:r>
      <w:r w:rsidR="00267A73" w:rsidRPr="0029465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14:paraId="4977FC5E" w14:textId="77777777" w:rsidR="002A7A32" w:rsidRDefault="002A7A32" w:rsidP="00251A4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0297E">
        <w:rPr>
          <w:rFonts w:ascii="Times New Roman" w:eastAsia="Times New Roman" w:hAnsi="Times New Roman" w:cs="Times New Roman"/>
          <w:b/>
          <w:sz w:val="28"/>
          <w:szCs w:val="28"/>
        </w:rPr>
        <w:t>Завдання дослідження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7AE50ACB" w14:textId="19AD5F7D" w:rsidR="002A7A32" w:rsidRPr="002A7A32" w:rsidRDefault="002A7A32" w:rsidP="005E080F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Ознайомитися з теоретичним</w:t>
      </w:r>
      <w:r w:rsidR="00267A7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матеріалом на тему дослідження</w:t>
      </w:r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760A8C4D" w14:textId="003F6778" w:rsidR="002A7A32" w:rsidRPr="002A7A32" w:rsidRDefault="002A7A32" w:rsidP="005E080F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Провести експериментальні дослідження для виявлення</w:t>
      </w:r>
      <w:r w:rsidR="00267A7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впливу детергентів на поверхневий натяг води в зразках</w:t>
      </w:r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0DB55339" w14:textId="28F51F86" w:rsidR="002A7A32" w:rsidRPr="002A7A32" w:rsidRDefault="002A7A32" w:rsidP="005E080F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З</w:t>
      </w:r>
      <w:r w:rsidRPr="002A7A3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афіксувати </w:t>
      </w:r>
      <w:r w:rsidR="00267A73">
        <w:rPr>
          <w:rFonts w:ascii="Times New Roman" w:eastAsia="Times New Roman" w:hAnsi="Times New Roman" w:cs="Times New Roman"/>
          <w:sz w:val="28"/>
          <w:szCs w:val="28"/>
          <w:lang w:eastAsia="uk-UA"/>
        </w:rPr>
        <w:t>закономірність зміни діаметру крапель речовини</w:t>
      </w:r>
      <w:r w:rsidR="009D1891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26B3189C" w14:textId="498FC654" w:rsidR="002A7A32" w:rsidRPr="00F20854" w:rsidRDefault="002A7A32" w:rsidP="005E080F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Зробити висновки </w:t>
      </w:r>
      <w:r w:rsidR="009D1891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</w:t>
      </w:r>
      <w:r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наявн</w:t>
      </w:r>
      <w:r w:rsidR="009D1891">
        <w:rPr>
          <w:rFonts w:ascii="Times New Roman" w:eastAsia="Times New Roman" w:hAnsi="Times New Roman" w:cs="Times New Roman"/>
          <w:sz w:val="28"/>
          <w:szCs w:val="28"/>
          <w:lang w:eastAsia="uk-UA"/>
        </w:rPr>
        <w:t>ість</w:t>
      </w:r>
      <w:r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або відсутн</w:t>
      </w:r>
      <w:r w:rsidR="009D1891">
        <w:rPr>
          <w:rFonts w:ascii="Times New Roman" w:eastAsia="Times New Roman" w:hAnsi="Times New Roman" w:cs="Times New Roman"/>
          <w:sz w:val="28"/>
          <w:szCs w:val="28"/>
          <w:lang w:eastAsia="uk-UA"/>
        </w:rPr>
        <w:t>ість закономірності зміни поверхневого натягу води та її пояснити</w:t>
      </w:r>
      <w:r w:rsidRPr="00F20854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58282E0A" w14:textId="46C7149D" w:rsidR="009D115E" w:rsidRPr="007228A3" w:rsidRDefault="009D115E" w:rsidP="002A7A3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28A3">
        <w:rPr>
          <w:rFonts w:ascii="Times New Roman" w:hAnsi="Times New Roman" w:cs="Times New Roman"/>
          <w:b/>
          <w:i/>
          <w:sz w:val="28"/>
          <w:szCs w:val="28"/>
        </w:rPr>
        <w:t>Сила поверхневого натягу</w:t>
      </w:r>
      <w:r w:rsidRPr="007228A3">
        <w:rPr>
          <w:rFonts w:ascii="Times New Roman" w:hAnsi="Times New Roman" w:cs="Times New Roman"/>
          <w:sz w:val="28"/>
          <w:szCs w:val="28"/>
        </w:rPr>
        <w:t xml:space="preserve"> – це сила, обумовлена взаємним притяганням молекул рідини, спрямована по дотичній до її поверхні</w:t>
      </w:r>
      <w:r w:rsidR="007228A3" w:rsidRPr="007228A3">
        <w:rPr>
          <w:rFonts w:ascii="Times New Roman" w:hAnsi="Times New Roman" w:cs="Times New Roman"/>
          <w:sz w:val="28"/>
          <w:szCs w:val="28"/>
        </w:rPr>
        <w:t xml:space="preserve"> [</w:t>
      </w:r>
      <w:r w:rsidR="007228A3">
        <w:rPr>
          <w:rFonts w:ascii="Times New Roman" w:hAnsi="Times New Roman" w:cs="Times New Roman"/>
          <w:sz w:val="28"/>
          <w:szCs w:val="28"/>
        </w:rPr>
        <w:t>1</w:t>
      </w:r>
      <w:r w:rsidR="007228A3" w:rsidRPr="007228A3">
        <w:rPr>
          <w:rFonts w:ascii="Times New Roman" w:hAnsi="Times New Roman" w:cs="Times New Roman"/>
          <w:sz w:val="28"/>
          <w:szCs w:val="28"/>
        </w:rPr>
        <w:t>].</w:t>
      </w:r>
    </w:p>
    <w:p w14:paraId="3B22641C" w14:textId="0D640748" w:rsidR="007228A3" w:rsidRPr="007228A3" w:rsidRDefault="007228A3" w:rsidP="002A7A32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7228A3">
        <w:rPr>
          <w:rFonts w:ascii="Times New Roman" w:hAnsi="Times New Roman" w:cs="Times New Roman"/>
          <w:b/>
          <w:i/>
          <w:sz w:val="28"/>
          <w:szCs w:val="28"/>
        </w:rPr>
        <w:t>Поверхнево-активні речовини</w:t>
      </w:r>
      <w:r w:rsidRPr="007228A3">
        <w:rPr>
          <w:rFonts w:ascii="Times New Roman" w:hAnsi="Times New Roman" w:cs="Times New Roman"/>
          <w:sz w:val="28"/>
          <w:szCs w:val="28"/>
        </w:rPr>
        <w:t xml:space="preserve"> – це сполуки, що адсорбуються на поверхні поділу фаз і зменшують поверхневий натяг води [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7228A3">
        <w:rPr>
          <w:rFonts w:ascii="Times New Roman" w:hAnsi="Times New Roman" w:cs="Times New Roman"/>
          <w:sz w:val="28"/>
          <w:szCs w:val="28"/>
        </w:rPr>
        <w:t>].</w:t>
      </w:r>
      <w:r>
        <w:rPr>
          <w:rFonts w:ascii="Times New Roman" w:hAnsi="Times New Roman" w:cs="Times New Roman"/>
          <w:sz w:val="28"/>
          <w:szCs w:val="28"/>
        </w:rPr>
        <w:t xml:space="preserve"> Тобто, я</w:t>
      </w:r>
      <w:r w:rsidRPr="007228A3">
        <w:rPr>
          <w:rFonts w:ascii="Times New Roman" w:hAnsi="Times New Roman" w:cs="Times New Roman"/>
          <w:sz w:val="28"/>
          <w:szCs w:val="28"/>
        </w:rPr>
        <w:t xml:space="preserve">кщо торкнутися загостреним кінцем мила поверхні води збоку від сірника, який плаває у склянці з водою, сірник починає рухатися від мила, тобто в бік від більшої сили поверхневого натягу, тому, що поверхневий натяг чистої води вищий, ніж мильної. Поверхневий шар дистильованої води перебуває у напруженому стані, як пружна плівка. При додаванні мила поверхневий натяг води зменшується, при цьому посилюються її мийні властивості. </w:t>
      </w:r>
      <w:r>
        <w:rPr>
          <w:rFonts w:ascii="Times New Roman" w:hAnsi="Times New Roman" w:cs="Times New Roman"/>
          <w:sz w:val="28"/>
          <w:szCs w:val="28"/>
        </w:rPr>
        <w:t>Отже, м</w:t>
      </w:r>
      <w:r w:rsidRPr="007228A3">
        <w:rPr>
          <w:rFonts w:ascii="Times New Roman" w:hAnsi="Times New Roman" w:cs="Times New Roman"/>
          <w:sz w:val="28"/>
          <w:szCs w:val="28"/>
        </w:rPr>
        <w:t>ило — це ПАР, яка здатна зменшувати поверхневий натяг води на межі поділу фаз і збільшувати змочування твердої поверхні [3]</w:t>
      </w:r>
      <w:r w:rsidR="00B27C05">
        <w:rPr>
          <w:rFonts w:ascii="Times New Roman" w:hAnsi="Times New Roman" w:cs="Times New Roman"/>
          <w:sz w:val="28"/>
          <w:szCs w:val="28"/>
        </w:rPr>
        <w:t xml:space="preserve">. Речовини </w:t>
      </w:r>
      <w:r w:rsidR="00B27C05" w:rsidRPr="0035732D">
        <w:rPr>
          <w:rFonts w:ascii="Times New Roman" w:hAnsi="Times New Roman" w:cs="Times New Roman"/>
          <w:color w:val="333333"/>
          <w:sz w:val="28"/>
          <w:szCs w:val="28"/>
        </w:rPr>
        <w:t>які зазвичай використовуються як мийні засоби</w:t>
      </w:r>
      <w:r w:rsidR="00B27C05">
        <w:rPr>
          <w:rFonts w:ascii="Times New Roman" w:hAnsi="Times New Roman" w:cs="Times New Roman"/>
          <w:color w:val="333333"/>
          <w:sz w:val="28"/>
          <w:szCs w:val="28"/>
        </w:rPr>
        <w:t xml:space="preserve"> часто називають </w:t>
      </w:r>
      <w:r w:rsidR="00B27C05" w:rsidRPr="00B27C05">
        <w:rPr>
          <w:rFonts w:ascii="Times New Roman" w:hAnsi="Times New Roman" w:cs="Times New Roman"/>
          <w:b/>
          <w:color w:val="333333"/>
          <w:sz w:val="28"/>
          <w:szCs w:val="28"/>
        </w:rPr>
        <w:t>детергентами.</w:t>
      </w:r>
    </w:p>
    <w:p w14:paraId="03E27322" w14:textId="766D4278" w:rsidR="00C109ED" w:rsidRDefault="00B27C05" w:rsidP="002A7A3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Як же зменшення поверхневого натягу впливає на можливість миючих засобів виконувати свою «роботу»?</w:t>
      </w:r>
    </w:p>
    <w:p w14:paraId="589BDF2B" w14:textId="19543372" w:rsidR="00B27C05" w:rsidRPr="00B27C05" w:rsidRDefault="00B27C05" w:rsidP="008B50C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27C05">
        <w:rPr>
          <w:rFonts w:ascii="Times New Roman" w:hAnsi="Times New Roman" w:cs="Times New Roman"/>
          <w:sz w:val="28"/>
          <w:szCs w:val="28"/>
        </w:rPr>
        <w:lastRenderedPageBreak/>
        <w:t xml:space="preserve">У різних мийних засобів є спільна ознака — вони містять речовини з особливими молекулами. У цих молекулах поєднані гідрофільна та гідрофобна </w:t>
      </w:r>
      <w:r w:rsidRPr="008B50C3">
        <w:rPr>
          <w:rFonts w:ascii="Times New Roman" w:hAnsi="Times New Roman" w:cs="Times New Roman"/>
          <w:sz w:val="28"/>
          <w:szCs w:val="28"/>
        </w:rPr>
        <w:t xml:space="preserve">частини. Невелику гідрофільну частину називають «головкою», а довгу гідрофобну — «хвостом». Молекули ПАР на поверхні розташовуються так, що гідрофільні групи направлені у воду, а гідрофобні виштовхуються на поверхню. Така водна поверхня має менший поверхневий натяг, що сприяє швидкому і повному змочуванню забруднених поверхонь. </w:t>
      </w:r>
      <w:r w:rsidRPr="007228A3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4,5</w:t>
      </w:r>
      <w:r w:rsidRPr="007228A3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F6EDF30" w14:textId="0A69BCF6" w:rsidR="00310CE9" w:rsidRPr="00241B8E" w:rsidRDefault="00C109ED" w:rsidP="008B50C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Отож перевіримо вплив на поверхневий натяг води д</w:t>
      </w:r>
      <w:r w:rsidR="00B56AE5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r w:rsidR="00B56AE5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ргентами</w:t>
      </w:r>
      <w:r w:rsidR="00940145">
        <w:rPr>
          <w:rFonts w:ascii="Times New Roman" w:hAnsi="Times New Roman" w:cs="Times New Roman"/>
          <w:sz w:val="28"/>
          <w:szCs w:val="28"/>
        </w:rPr>
        <w:t>. Для цього</w:t>
      </w:r>
      <w:r w:rsidR="008B50C3">
        <w:rPr>
          <w:rFonts w:ascii="Times New Roman" w:hAnsi="Times New Roman" w:cs="Times New Roman"/>
          <w:sz w:val="28"/>
          <w:szCs w:val="28"/>
        </w:rPr>
        <w:t xml:space="preserve"> використаємо метод формування краплі </w:t>
      </w:r>
      <w:r w:rsidR="008B50C3" w:rsidRPr="007228A3">
        <w:rPr>
          <w:rFonts w:ascii="Times New Roman" w:hAnsi="Times New Roman" w:cs="Times New Roman"/>
          <w:sz w:val="28"/>
          <w:szCs w:val="28"/>
        </w:rPr>
        <w:t>[</w:t>
      </w:r>
      <w:r w:rsidR="008B50C3">
        <w:rPr>
          <w:rFonts w:ascii="Times New Roman" w:hAnsi="Times New Roman" w:cs="Times New Roman"/>
          <w:sz w:val="28"/>
          <w:szCs w:val="28"/>
        </w:rPr>
        <w:t>6</w:t>
      </w:r>
      <w:r w:rsidR="008B50C3" w:rsidRPr="007228A3">
        <w:rPr>
          <w:rFonts w:ascii="Times New Roman" w:hAnsi="Times New Roman" w:cs="Times New Roman"/>
          <w:sz w:val="28"/>
          <w:szCs w:val="28"/>
        </w:rPr>
        <w:t>]</w:t>
      </w:r>
      <w:r w:rsidR="00940145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3EFD0EBA" w14:textId="4253189D" w:rsidR="00C109ED" w:rsidRDefault="00C109ED" w:rsidP="008B50C3">
      <w:pPr>
        <w:pStyle w:val="a3"/>
        <w:numPr>
          <w:ilvl w:val="0"/>
          <w:numId w:val="14"/>
        </w:numPr>
        <w:spacing w:after="0" w:line="36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Візьмемо п</w:t>
      </w:r>
      <w:r w:rsidRPr="00C109ED">
        <w:rPr>
          <w:rFonts w:ascii="Times New Roman" w:hAnsi="Times New Roman" w:cs="Times New Roman"/>
          <w:sz w:val="28"/>
          <w:szCs w:val="28"/>
          <w:lang w:val="ru-RU"/>
        </w:rPr>
        <w:t>’</w:t>
      </w:r>
      <w:r>
        <w:rPr>
          <w:rFonts w:ascii="Times New Roman" w:hAnsi="Times New Roman" w:cs="Times New Roman"/>
          <w:sz w:val="28"/>
          <w:szCs w:val="28"/>
        </w:rPr>
        <w:t>ять пробірок з дистильованою водою</w:t>
      </w:r>
      <w:r w:rsidR="00DA56B7">
        <w:rPr>
          <w:rFonts w:ascii="Times New Roman" w:hAnsi="Times New Roman" w:cs="Times New Roman"/>
          <w:sz w:val="28"/>
          <w:szCs w:val="28"/>
        </w:rPr>
        <w:t>;</w:t>
      </w:r>
    </w:p>
    <w:p w14:paraId="3D88A108" w14:textId="676F8C96" w:rsidR="00C109ED" w:rsidRPr="00CA3129" w:rsidRDefault="00C109ED" w:rsidP="00CA3129">
      <w:pPr>
        <w:pStyle w:val="a3"/>
        <w:numPr>
          <w:ilvl w:val="0"/>
          <w:numId w:val="14"/>
        </w:numPr>
        <w:spacing w:after="0" w:line="36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першу не дода</w:t>
      </w:r>
      <w:r w:rsidR="008B50C3">
        <w:rPr>
          <w:rFonts w:ascii="Times New Roman" w:hAnsi="Times New Roman" w:cs="Times New Roman"/>
          <w:sz w:val="28"/>
          <w:szCs w:val="28"/>
        </w:rPr>
        <w:t>є</w:t>
      </w:r>
      <w:r>
        <w:rPr>
          <w:rFonts w:ascii="Times New Roman" w:hAnsi="Times New Roman" w:cs="Times New Roman"/>
          <w:sz w:val="28"/>
          <w:szCs w:val="28"/>
        </w:rPr>
        <w:t>мо детергенти (0</w:t>
      </w:r>
      <w:r w:rsidRPr="00C109ED">
        <w:rPr>
          <w:rFonts w:ascii="Times New Roman" w:hAnsi="Times New Roman" w:cs="Times New Roman"/>
          <w:sz w:val="28"/>
          <w:szCs w:val="28"/>
          <w:lang w:val="ru-RU"/>
        </w:rPr>
        <w:t>%)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B50C3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буде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контрольний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зразок</w:t>
      </w:r>
      <w:proofErr w:type="spellEnd"/>
      <w:r w:rsidR="00CA3129">
        <w:rPr>
          <w:rFonts w:ascii="Times New Roman" w:hAnsi="Times New Roman" w:cs="Times New Roman"/>
          <w:sz w:val="28"/>
          <w:szCs w:val="28"/>
        </w:rPr>
        <w:t xml:space="preserve">. </w:t>
      </w:r>
      <w:r w:rsidRPr="00CA31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другу </w:t>
      </w:r>
      <w:proofErr w:type="spellStart"/>
      <w:r w:rsidRPr="00CA3129">
        <w:rPr>
          <w:rFonts w:ascii="Times New Roman" w:hAnsi="Times New Roman" w:cs="Times New Roman"/>
          <w:color w:val="000000" w:themeColor="text1"/>
          <w:sz w:val="28"/>
          <w:szCs w:val="28"/>
        </w:rPr>
        <w:t>додамо</w:t>
      </w:r>
      <w:proofErr w:type="spellEnd"/>
      <w:r w:rsidRPr="00CA31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0,1%, третю 0,5%, четверту 1% і п</w:t>
      </w:r>
      <w:r w:rsidRPr="00CA312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’</w:t>
      </w:r>
      <w:proofErr w:type="spellStart"/>
      <w:r w:rsidRPr="00CA3129">
        <w:rPr>
          <w:rFonts w:ascii="Times New Roman" w:hAnsi="Times New Roman" w:cs="Times New Roman"/>
          <w:color w:val="000000" w:themeColor="text1"/>
          <w:sz w:val="28"/>
          <w:szCs w:val="28"/>
        </w:rPr>
        <w:t>яту</w:t>
      </w:r>
      <w:proofErr w:type="spellEnd"/>
      <w:r w:rsidRPr="00CA31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2% </w:t>
      </w:r>
      <w:r w:rsidR="008B50C3" w:rsidRPr="00CA3129">
        <w:rPr>
          <w:rFonts w:ascii="Times New Roman" w:hAnsi="Times New Roman" w:cs="Times New Roman"/>
          <w:color w:val="000000" w:themeColor="text1"/>
          <w:sz w:val="28"/>
          <w:szCs w:val="28"/>
        </w:rPr>
        <w:t>детергентів різних торгових марок:</w:t>
      </w:r>
      <w:r w:rsidR="00CA3129" w:rsidRPr="00CA31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CA3129" w:rsidRPr="00CA3129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t>Grunwald</w:t>
      </w:r>
      <w:r w:rsidR="00CA3129" w:rsidRPr="00CA31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B50C3" w:rsidRPr="00CA312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, </w:t>
      </w:r>
      <w:r w:rsidR="00CA3129" w:rsidRPr="00CA312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POLLY</w:t>
      </w:r>
      <w:r w:rsidR="008B50C3" w:rsidRPr="00CA312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,</w:t>
      </w:r>
      <w:r w:rsidR="00CA3129" w:rsidRPr="00CA312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DOLCE VERO, </w:t>
      </w:r>
      <w:r w:rsidR="008B50C3" w:rsidRPr="00CA312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uk-UA"/>
        </w:rPr>
        <w:t xml:space="preserve"> DONAT, </w:t>
      </w:r>
      <w:r w:rsidR="008B50C3" w:rsidRPr="00CA3129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DOVE.</w:t>
      </w:r>
    </w:p>
    <w:p w14:paraId="32FB85C4" w14:textId="7FB0D5F3" w:rsidR="00C109ED" w:rsidRDefault="008B50C3" w:rsidP="008B50C3">
      <w:pPr>
        <w:spacing w:after="0"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C109ED" w:rsidRPr="008B50C3">
        <w:rPr>
          <w:rFonts w:ascii="Times New Roman" w:hAnsi="Times New Roman" w:cs="Times New Roman"/>
          <w:sz w:val="28"/>
          <w:szCs w:val="28"/>
        </w:rPr>
        <w:t>етодом формування краплі перевіримо вплив детергентів на поверхневий натяг</w:t>
      </w:r>
      <w:r w:rsidR="005330B1">
        <w:rPr>
          <w:rFonts w:ascii="Times New Roman" w:hAnsi="Times New Roman" w:cs="Times New Roman"/>
          <w:sz w:val="28"/>
          <w:szCs w:val="28"/>
        </w:rPr>
        <w:t>. Узагальнимо результати в таблиці:</w:t>
      </w:r>
    </w:p>
    <w:tbl>
      <w:tblPr>
        <w:tblStyle w:val="a6"/>
        <w:tblW w:w="9491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1581"/>
        <w:gridCol w:w="1582"/>
        <w:gridCol w:w="1582"/>
        <w:gridCol w:w="1582"/>
        <w:gridCol w:w="1582"/>
        <w:gridCol w:w="1582"/>
      </w:tblGrid>
      <w:tr w:rsidR="00CA3129" w:rsidRPr="00DC5E74" w14:paraId="400C3D93" w14:textId="77777777" w:rsidTr="00DC5E74">
        <w:trPr>
          <w:trHeight w:val="819"/>
        </w:trPr>
        <w:tc>
          <w:tcPr>
            <w:tcW w:w="1581" w:type="dxa"/>
          </w:tcPr>
          <w:p w14:paraId="2B37E55D" w14:textId="4C5EC925" w:rsidR="00CA3129" w:rsidRPr="00DC5E74" w:rsidRDefault="00CA3129" w:rsidP="00CA3129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 w:colFirst="0" w:colLast="6"/>
            <w:r w:rsidRPr="00DC5E74">
              <w:rPr>
                <w:rFonts w:ascii="Times New Roman" w:hAnsi="Times New Roman" w:cs="Times New Roman"/>
                <w:b/>
                <w:sz w:val="20"/>
                <w:szCs w:val="20"/>
              </w:rPr>
              <w:t>Концентрація/ торгова марка</w:t>
            </w:r>
          </w:p>
        </w:tc>
        <w:tc>
          <w:tcPr>
            <w:tcW w:w="1582" w:type="dxa"/>
          </w:tcPr>
          <w:p w14:paraId="1A66ED71" w14:textId="1B3CA545" w:rsidR="00CA3129" w:rsidRPr="00DC5E74" w:rsidRDefault="00CA3129" w:rsidP="00DC5E74">
            <w:pPr>
              <w:pStyle w:val="1"/>
              <w:spacing w:before="0" w:line="48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b/>
                <w:caps/>
                <w:color w:val="000000" w:themeColor="text1"/>
                <w:sz w:val="20"/>
                <w:szCs w:val="20"/>
              </w:rPr>
              <w:t>Grunwald</w:t>
            </w:r>
          </w:p>
        </w:tc>
        <w:tc>
          <w:tcPr>
            <w:tcW w:w="1582" w:type="dxa"/>
          </w:tcPr>
          <w:p w14:paraId="79AFC00E" w14:textId="716919B7" w:rsidR="00CA3129" w:rsidRPr="00DC5E74" w:rsidRDefault="00CA3129" w:rsidP="00CA3129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POLLY</w:t>
            </w:r>
          </w:p>
        </w:tc>
        <w:tc>
          <w:tcPr>
            <w:tcW w:w="1582" w:type="dxa"/>
          </w:tcPr>
          <w:p w14:paraId="0C3CAE54" w14:textId="4E382B9E" w:rsidR="00CA3129" w:rsidRPr="00DC5E74" w:rsidRDefault="00CA3129" w:rsidP="00CA3129">
            <w:pPr>
              <w:spacing w:before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uk-UA"/>
              </w:rPr>
            </w:pPr>
            <w:r w:rsidRPr="00DC5E74"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shd w:val="clear" w:color="auto" w:fill="FFFFFF"/>
              </w:rPr>
              <w:t>DOLCE VERO</w:t>
            </w:r>
          </w:p>
        </w:tc>
        <w:tc>
          <w:tcPr>
            <w:tcW w:w="1582" w:type="dxa"/>
          </w:tcPr>
          <w:p w14:paraId="6667E3E3" w14:textId="29B12748" w:rsidR="00CA3129" w:rsidRPr="00DC5E74" w:rsidRDefault="00CA3129" w:rsidP="00CA3129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5E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uk-UA"/>
              </w:rPr>
              <w:t>DONAT</w:t>
            </w:r>
          </w:p>
        </w:tc>
        <w:tc>
          <w:tcPr>
            <w:tcW w:w="1582" w:type="dxa"/>
          </w:tcPr>
          <w:p w14:paraId="3A9E7B5E" w14:textId="370DB377" w:rsidR="00CA3129" w:rsidRPr="00DC5E74" w:rsidRDefault="00CA3129" w:rsidP="00CA3129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DOVE</w:t>
            </w:r>
          </w:p>
        </w:tc>
      </w:tr>
      <w:tr w:rsidR="00CA3129" w:rsidRPr="00DC5E74" w14:paraId="79791DA0" w14:textId="77777777" w:rsidTr="00CA3129">
        <w:tc>
          <w:tcPr>
            <w:tcW w:w="1581" w:type="dxa"/>
          </w:tcPr>
          <w:p w14:paraId="30A2FD35" w14:textId="70D0C402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</w:tc>
        <w:tc>
          <w:tcPr>
            <w:tcW w:w="1582" w:type="dxa"/>
          </w:tcPr>
          <w:p w14:paraId="77D894B2" w14:textId="618AB0B4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8 мм</w:t>
            </w:r>
          </w:p>
        </w:tc>
        <w:tc>
          <w:tcPr>
            <w:tcW w:w="1582" w:type="dxa"/>
          </w:tcPr>
          <w:p w14:paraId="4ACD6494" w14:textId="1ED80D80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8 мм</w:t>
            </w:r>
          </w:p>
        </w:tc>
        <w:tc>
          <w:tcPr>
            <w:tcW w:w="1582" w:type="dxa"/>
          </w:tcPr>
          <w:p w14:paraId="71B9FDC2" w14:textId="3CD9D509" w:rsidR="00CA3129" w:rsidRPr="00DC5E74" w:rsidRDefault="00CA3129" w:rsidP="00CA312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 xml:space="preserve">7 мм </w:t>
            </w:r>
          </w:p>
        </w:tc>
        <w:tc>
          <w:tcPr>
            <w:tcW w:w="1582" w:type="dxa"/>
          </w:tcPr>
          <w:p w14:paraId="44985B9B" w14:textId="0EF896B3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8мм</w:t>
            </w:r>
          </w:p>
        </w:tc>
        <w:tc>
          <w:tcPr>
            <w:tcW w:w="1582" w:type="dxa"/>
          </w:tcPr>
          <w:p w14:paraId="23FF1AFC" w14:textId="093B80BF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8мм</w:t>
            </w:r>
          </w:p>
        </w:tc>
      </w:tr>
      <w:tr w:rsidR="00CA3129" w:rsidRPr="00DC5E74" w14:paraId="32647663" w14:textId="77777777" w:rsidTr="00CA3129">
        <w:tc>
          <w:tcPr>
            <w:tcW w:w="1581" w:type="dxa"/>
          </w:tcPr>
          <w:p w14:paraId="26D1078B" w14:textId="70C33833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b/>
                <w:sz w:val="20"/>
                <w:szCs w:val="20"/>
              </w:rPr>
              <w:t>0,1%,</w:t>
            </w:r>
          </w:p>
        </w:tc>
        <w:tc>
          <w:tcPr>
            <w:tcW w:w="1582" w:type="dxa"/>
          </w:tcPr>
          <w:p w14:paraId="3C1B2867" w14:textId="20A9D4FD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5 мм</w:t>
            </w:r>
          </w:p>
        </w:tc>
        <w:tc>
          <w:tcPr>
            <w:tcW w:w="1582" w:type="dxa"/>
          </w:tcPr>
          <w:p w14:paraId="78E9C723" w14:textId="3A16FC41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6 мм</w:t>
            </w:r>
          </w:p>
        </w:tc>
        <w:tc>
          <w:tcPr>
            <w:tcW w:w="1582" w:type="dxa"/>
          </w:tcPr>
          <w:p w14:paraId="12B31901" w14:textId="0FE0DEAA" w:rsidR="00CA3129" w:rsidRPr="00DC5E74" w:rsidRDefault="00CA3129" w:rsidP="00CA312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 xml:space="preserve">5 мм </w:t>
            </w:r>
          </w:p>
        </w:tc>
        <w:tc>
          <w:tcPr>
            <w:tcW w:w="1582" w:type="dxa"/>
          </w:tcPr>
          <w:p w14:paraId="3B89941C" w14:textId="0748E62E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6мм</w:t>
            </w:r>
          </w:p>
        </w:tc>
        <w:tc>
          <w:tcPr>
            <w:tcW w:w="1582" w:type="dxa"/>
          </w:tcPr>
          <w:p w14:paraId="2803BC88" w14:textId="4F70E4CC" w:rsidR="00CA3129" w:rsidRPr="00DC5E74" w:rsidRDefault="00CA3129" w:rsidP="00CA312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C5E74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7мм</w:t>
            </w:r>
          </w:p>
        </w:tc>
      </w:tr>
      <w:tr w:rsidR="00CA3129" w:rsidRPr="00DC5E74" w14:paraId="17834152" w14:textId="77777777" w:rsidTr="00CA3129">
        <w:tc>
          <w:tcPr>
            <w:tcW w:w="1581" w:type="dxa"/>
          </w:tcPr>
          <w:p w14:paraId="3672753E" w14:textId="518BB050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b/>
                <w:sz w:val="20"/>
                <w:szCs w:val="20"/>
              </w:rPr>
              <w:t>0,5%,</w:t>
            </w:r>
          </w:p>
        </w:tc>
        <w:tc>
          <w:tcPr>
            <w:tcW w:w="1582" w:type="dxa"/>
          </w:tcPr>
          <w:p w14:paraId="60089793" w14:textId="2E5CC175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3 мм</w:t>
            </w:r>
          </w:p>
        </w:tc>
        <w:tc>
          <w:tcPr>
            <w:tcW w:w="1582" w:type="dxa"/>
          </w:tcPr>
          <w:p w14:paraId="44ABCA41" w14:textId="4B6D45AE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 xml:space="preserve">4 мм </w:t>
            </w:r>
          </w:p>
        </w:tc>
        <w:tc>
          <w:tcPr>
            <w:tcW w:w="1582" w:type="dxa"/>
          </w:tcPr>
          <w:p w14:paraId="65162BCD" w14:textId="40CAE118" w:rsidR="00CA3129" w:rsidRPr="00DC5E74" w:rsidRDefault="00CA3129" w:rsidP="00CA312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3 мм</w:t>
            </w:r>
          </w:p>
        </w:tc>
        <w:tc>
          <w:tcPr>
            <w:tcW w:w="1582" w:type="dxa"/>
          </w:tcPr>
          <w:p w14:paraId="0D7AF004" w14:textId="7BD2E7DE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4мм</w:t>
            </w:r>
          </w:p>
        </w:tc>
        <w:tc>
          <w:tcPr>
            <w:tcW w:w="1582" w:type="dxa"/>
          </w:tcPr>
          <w:p w14:paraId="4056791C" w14:textId="69E16372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6мм</w:t>
            </w:r>
          </w:p>
        </w:tc>
      </w:tr>
      <w:tr w:rsidR="00CA3129" w:rsidRPr="00DC5E74" w14:paraId="5C76E8A4" w14:textId="77777777" w:rsidTr="00CA3129">
        <w:tc>
          <w:tcPr>
            <w:tcW w:w="1581" w:type="dxa"/>
          </w:tcPr>
          <w:p w14:paraId="216DA1E9" w14:textId="23C0927C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b/>
                <w:sz w:val="20"/>
                <w:szCs w:val="20"/>
              </w:rPr>
              <w:t>1%</w:t>
            </w:r>
          </w:p>
        </w:tc>
        <w:tc>
          <w:tcPr>
            <w:tcW w:w="1582" w:type="dxa"/>
          </w:tcPr>
          <w:p w14:paraId="05E92730" w14:textId="37766D49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2 мм</w:t>
            </w:r>
          </w:p>
        </w:tc>
        <w:tc>
          <w:tcPr>
            <w:tcW w:w="1582" w:type="dxa"/>
          </w:tcPr>
          <w:p w14:paraId="5C91111C" w14:textId="10A389F3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3 мм</w:t>
            </w:r>
          </w:p>
        </w:tc>
        <w:tc>
          <w:tcPr>
            <w:tcW w:w="1582" w:type="dxa"/>
          </w:tcPr>
          <w:p w14:paraId="48629AD0" w14:textId="422A3E8B" w:rsidR="00CA3129" w:rsidRPr="00DC5E74" w:rsidRDefault="00CA3129" w:rsidP="00CA312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2 мм</w:t>
            </w:r>
          </w:p>
        </w:tc>
        <w:tc>
          <w:tcPr>
            <w:tcW w:w="1582" w:type="dxa"/>
          </w:tcPr>
          <w:p w14:paraId="444A539C" w14:textId="1E9B56EE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3мм</w:t>
            </w:r>
          </w:p>
        </w:tc>
        <w:tc>
          <w:tcPr>
            <w:tcW w:w="1582" w:type="dxa"/>
          </w:tcPr>
          <w:p w14:paraId="72766BD9" w14:textId="73EB0664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4мм</w:t>
            </w:r>
          </w:p>
        </w:tc>
      </w:tr>
      <w:tr w:rsidR="00CA3129" w:rsidRPr="00DC5E74" w14:paraId="16471C78" w14:textId="77777777" w:rsidTr="00CA3129">
        <w:tc>
          <w:tcPr>
            <w:tcW w:w="1581" w:type="dxa"/>
          </w:tcPr>
          <w:p w14:paraId="58C7B724" w14:textId="228DA196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b/>
                <w:sz w:val="20"/>
                <w:szCs w:val="20"/>
              </w:rPr>
              <w:t>2%</w:t>
            </w:r>
          </w:p>
        </w:tc>
        <w:tc>
          <w:tcPr>
            <w:tcW w:w="1582" w:type="dxa"/>
          </w:tcPr>
          <w:p w14:paraId="00C9B893" w14:textId="554B63CF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2 мм</w:t>
            </w:r>
          </w:p>
        </w:tc>
        <w:tc>
          <w:tcPr>
            <w:tcW w:w="1582" w:type="dxa"/>
          </w:tcPr>
          <w:p w14:paraId="55BA805F" w14:textId="5BC43148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2 мм</w:t>
            </w:r>
          </w:p>
        </w:tc>
        <w:tc>
          <w:tcPr>
            <w:tcW w:w="1582" w:type="dxa"/>
          </w:tcPr>
          <w:p w14:paraId="0A50F7F4" w14:textId="69AE38C1" w:rsidR="00CA3129" w:rsidRPr="00DC5E74" w:rsidRDefault="00CA3129" w:rsidP="00CA312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C5E74">
              <w:rPr>
                <w:rFonts w:ascii="Times New Roman" w:hAnsi="Times New Roman" w:cs="Times New Roman"/>
                <w:sz w:val="20"/>
                <w:szCs w:val="20"/>
              </w:rPr>
              <w:t>1 мм</w:t>
            </w:r>
          </w:p>
        </w:tc>
        <w:tc>
          <w:tcPr>
            <w:tcW w:w="1582" w:type="dxa"/>
          </w:tcPr>
          <w:p w14:paraId="6EDB935A" w14:textId="09D9F9CE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2мм</w:t>
            </w:r>
          </w:p>
        </w:tc>
        <w:tc>
          <w:tcPr>
            <w:tcW w:w="1582" w:type="dxa"/>
          </w:tcPr>
          <w:p w14:paraId="78B0DD00" w14:textId="19EAD078" w:rsidR="00CA3129" w:rsidRPr="00DC5E74" w:rsidRDefault="00CA3129" w:rsidP="00CA31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E74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3мм</w:t>
            </w:r>
          </w:p>
        </w:tc>
      </w:tr>
    </w:tbl>
    <w:bookmarkEnd w:id="0"/>
    <w:p w14:paraId="4FADC484" w14:textId="653E6121" w:rsidR="00CA3129" w:rsidRPr="00DC5E74" w:rsidRDefault="00E07CFB" w:rsidP="00DC5E74">
      <w:pPr>
        <w:spacing w:after="0" w:line="360" w:lineRule="auto"/>
        <w:ind w:firstLine="708"/>
        <w:jc w:val="both"/>
        <w:rPr>
          <w:color w:val="000000" w:themeColor="text1"/>
          <w:sz w:val="28"/>
          <w:szCs w:val="28"/>
        </w:rPr>
      </w:pPr>
      <w:r w:rsidRPr="00CA3129">
        <w:rPr>
          <w:rFonts w:ascii="Times New Roman" w:hAnsi="Times New Roman" w:cs="Times New Roman"/>
          <w:sz w:val="28"/>
          <w:szCs w:val="28"/>
        </w:rPr>
        <w:t xml:space="preserve">Отже, проаналізувавши таблицю, дійсно переконуємось, що миючі засоби зменшують поверхневий натяг води. У всіх миючих засобів зберігається </w:t>
      </w:r>
      <w:r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закономірність – чим більша концентрація – тим менший поверхневих натяг і, відповідно, кращі миючі властивості засобу. </w:t>
      </w:r>
      <w:r w:rsidR="00CA3129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Найкращі такі властивості спостерігаємо у торгової марки </w:t>
      </w:r>
      <w:r w:rsidR="00CA3129" w:rsidRPr="00DC5E7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DOLCE VERO</w:t>
      </w:r>
      <w:r w:rsidR="00CA3129" w:rsidRPr="00DC5E7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– лише 1 мм краплі</w:t>
      </w:r>
      <w:r w:rsidR="00CA3129" w:rsidRPr="00DC5E7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CA3129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="00DC5E74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A3129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 торгових марок  </w:t>
      </w:r>
      <w:r w:rsidR="00CA3129" w:rsidRPr="00DC5E74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t>Grunwald</w:t>
      </w:r>
      <w:r w:rsidR="00CA3129" w:rsidRPr="00DC5E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, POLLY, </w:t>
      </w:r>
      <w:r w:rsidR="00CA3129" w:rsidRPr="00DC5E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uk-UA"/>
        </w:rPr>
        <w:t>DONAT</w:t>
      </w:r>
      <w:r w:rsidR="00CA3129" w:rsidRPr="00DC5E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– спостерігаємо однакові показники поверхневого натягу – 2мм – тобто досить хороший показник; найбільший </w:t>
      </w:r>
      <w:proofErr w:type="spellStart"/>
      <w:r w:rsidR="00CA3129" w:rsidRPr="00DC5E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діамерт</w:t>
      </w:r>
      <w:proofErr w:type="spellEnd"/>
      <w:r w:rsidR="00CA3129" w:rsidRPr="00DC5E7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 xml:space="preserve"> крапель спостерігаємо у торгової марки </w:t>
      </w:r>
      <w:r w:rsidR="00CA3129" w:rsidRPr="00DC5E7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DOVE</w:t>
      </w:r>
      <w:r w:rsidR="00CA3129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3 мм.</w:t>
      </w:r>
    </w:p>
    <w:p w14:paraId="5BB3A87B" w14:textId="01E92975" w:rsidR="00B56AE5" w:rsidRPr="00DC5E74" w:rsidRDefault="00CA3129" w:rsidP="00DC5E74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C5E74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>Звернемо увагу також на те</w:t>
      </w:r>
      <w:r w:rsidR="00E07CFB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DC5E74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що</w:t>
      </w:r>
      <w:r w:rsidR="00E07CFB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детергенти можуть руйнувати клітинні мембрани організмів, бо мають властивість «прилипати» до поверхні клітин і змінювати їхню структуру. Особливо чутливі до цього бактерії. Таким чином вони легко можуть знищувати корисну мікрофлору, порушуючи природню </w:t>
      </w:r>
      <w:r w:rsidR="00E07CFB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рівновагу в екосистемах. Крім того вони погано розкладаються, тому накопичуються в тканинах організмів і можуть спричиняти отруєння, алергію, подразнення шкіри, очей та дихальних шляхів. </w:t>
      </w:r>
      <w:r w:rsidR="005E080F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>Потрапляючи</w:t>
      </w:r>
      <w:r w:rsidR="00E07CFB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 стічні води </w:t>
      </w:r>
      <w:r w:rsidR="005E080F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r w:rsidR="00E07CFB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>етергенти викликають надмірне цвітіння води та знижують вміст кисню</w:t>
      </w:r>
      <w:r w:rsidR="005E080F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>, тому темою нашого подальшого дослідження буде</w:t>
      </w:r>
      <w:r w:rsidR="00B56AE5" w:rsidRPr="00DC5E7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r w:rsidR="005E080F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>вивчення впливу детергентів на мікроорганізми у водному середовищі та пошук екологічно безпечних альтернатив традиційним миючим засобам.</w:t>
      </w:r>
    </w:p>
    <w:p w14:paraId="4B0667F7" w14:textId="09F7DDC9" w:rsidR="00E07CFB" w:rsidRPr="00DC5E74" w:rsidRDefault="005E080F" w:rsidP="005E080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uk-UA"/>
        </w:rPr>
      </w:pPr>
      <w:r w:rsidRPr="00DC5E7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uk-UA"/>
        </w:rPr>
        <w:t xml:space="preserve">Висновки: </w:t>
      </w:r>
    </w:p>
    <w:p w14:paraId="4FCF41C0" w14:textId="77777777" w:rsidR="00E07CFB" w:rsidRPr="00DC5E74" w:rsidRDefault="00E07CFB" w:rsidP="005E080F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>ПАР, що містяться в мийних засобах, ефективно знижують поверхневий натяг води, що покращує змочування поверхонь і сприяє очищенню від забруднень.</w:t>
      </w:r>
    </w:p>
    <w:p w14:paraId="5D1A467A" w14:textId="2510D062" w:rsidR="00E07CFB" w:rsidRPr="00DC5E74" w:rsidRDefault="00E07CFB" w:rsidP="005E080F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>Чим вища концентрація ПАР у розчині — тим сильніше зменшується поверхневий натяг, що підтверджено експериментально.</w:t>
      </w:r>
      <w:r w:rsidR="00DC5E74" w:rsidRPr="00DC5E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Найменші показники поверхневого натягу спостерігаємо у торгової марки </w:t>
      </w:r>
      <w:r w:rsidR="00DC5E74" w:rsidRPr="00DC5E7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DOLCE VERO – лише 1 мм краплі</w:t>
      </w:r>
      <w:r w:rsidR="00DC5E74" w:rsidRPr="00DC5E7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що свідчить про хороші миючі властивості такого засобу.</w:t>
      </w:r>
    </w:p>
    <w:p w14:paraId="540EAD75" w14:textId="77777777" w:rsidR="00E07CFB" w:rsidRPr="005E080F" w:rsidRDefault="00E07CFB" w:rsidP="005E080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080F">
        <w:rPr>
          <w:rFonts w:ascii="Times New Roman" w:hAnsi="Times New Roman" w:cs="Times New Roman"/>
          <w:sz w:val="28"/>
          <w:szCs w:val="28"/>
        </w:rPr>
        <w:t>Проте екологічна безпека цих речовин викликає занепокоєння:</w:t>
      </w:r>
    </w:p>
    <w:p w14:paraId="52213400" w14:textId="77777777" w:rsidR="00E07CFB" w:rsidRPr="005E080F" w:rsidRDefault="00E07CFB" w:rsidP="005E080F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080F">
        <w:rPr>
          <w:rFonts w:ascii="Times New Roman" w:hAnsi="Times New Roman" w:cs="Times New Roman"/>
          <w:sz w:val="28"/>
          <w:szCs w:val="28"/>
        </w:rPr>
        <w:t>ПАР можуть руйнувати клітини живих організмів, особливо бактерій, що порушує мікробні спільноти у природі.</w:t>
      </w:r>
    </w:p>
    <w:p w14:paraId="5ED4BD50" w14:textId="77777777" w:rsidR="00E07CFB" w:rsidRPr="005E080F" w:rsidRDefault="00E07CFB" w:rsidP="005E080F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080F">
        <w:rPr>
          <w:rFonts w:ascii="Times New Roman" w:hAnsi="Times New Roman" w:cs="Times New Roman"/>
          <w:sz w:val="28"/>
          <w:szCs w:val="28"/>
        </w:rPr>
        <w:t>Вони накопичуються в організмах, викликаючи отруєння, алергії, подразнення шкіри та слизових оболонок.</w:t>
      </w:r>
    </w:p>
    <w:p w14:paraId="226F93AF" w14:textId="77777777" w:rsidR="00E07CFB" w:rsidRPr="005E080F" w:rsidRDefault="00E07CFB" w:rsidP="005E080F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080F">
        <w:rPr>
          <w:rFonts w:ascii="Times New Roman" w:hAnsi="Times New Roman" w:cs="Times New Roman"/>
          <w:sz w:val="28"/>
          <w:szCs w:val="28"/>
        </w:rPr>
        <w:t xml:space="preserve">Потрапляючи у водойми, ПАР можуть спричиняти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евтрофікацію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 (надмірне цвітіння води) та зниження рівня кисню, що є згубним для водних мешканців.</w:t>
      </w:r>
    </w:p>
    <w:p w14:paraId="4F3B1D71" w14:textId="683CC931" w:rsidR="00E513A4" w:rsidRPr="00E513A4" w:rsidRDefault="00E513A4" w:rsidP="00E513A4">
      <w:pPr>
        <w:pStyle w:val="a3"/>
        <w:spacing w:after="0" w:line="360" w:lineRule="auto"/>
        <w:ind w:left="1425"/>
        <w:jc w:val="both"/>
        <w:rPr>
          <w:rFonts w:ascii="Times New Roman" w:hAnsi="Times New Roman" w:cs="Times New Roman"/>
          <w:sz w:val="28"/>
          <w:szCs w:val="28"/>
        </w:rPr>
      </w:pPr>
    </w:p>
    <w:p w14:paraId="055EF784" w14:textId="4EB86B68" w:rsidR="00310CE9" w:rsidRDefault="002D5AF3" w:rsidP="002D5AF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732D">
        <w:rPr>
          <w:rFonts w:ascii="Times New Roman" w:hAnsi="Times New Roman" w:cs="Times New Roman"/>
          <w:b/>
          <w:bCs/>
          <w:sz w:val="28"/>
          <w:szCs w:val="28"/>
        </w:rPr>
        <w:t>СПИСОК ВИКОРИСТАНИХ ДЖЕРЕЛ</w:t>
      </w:r>
    </w:p>
    <w:p w14:paraId="64871052" w14:textId="3A1C2966" w:rsidR="007228A3" w:rsidRPr="005E080F" w:rsidRDefault="007228A3" w:rsidP="005E080F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080F">
        <w:rPr>
          <w:rFonts w:ascii="Times New Roman" w:hAnsi="Times New Roman" w:cs="Times New Roman"/>
          <w:sz w:val="28"/>
          <w:szCs w:val="28"/>
        </w:rPr>
        <w:t xml:space="preserve">Науково-дослідна робота студентів як чинник удосконалення професійної підготовки майбутнього вчителя: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зб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>. наук. пр./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редкол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.: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Л.І.Білоусова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 та ін. – Х.: Факт, 2010. – Вип.2. – 192 c.: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іл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2D897C1" w14:textId="062096E1" w:rsidR="002D5AF3" w:rsidRPr="005E080F" w:rsidRDefault="007228A3" w:rsidP="005E080F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080F">
        <w:rPr>
          <w:rFonts w:ascii="Times New Roman" w:hAnsi="Times New Roman" w:cs="Times New Roman"/>
          <w:sz w:val="28"/>
          <w:szCs w:val="28"/>
        </w:rPr>
        <w:t xml:space="preserve">Музиченко В.П. Медична хімія: підручник / В.П. Музиченко, Д.Д.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Луцевич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, Л.П. Яворська; за ред.. Б.СВ.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Зіменковського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. 3-є вид.,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випр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>. – К.: ВСВ «Медицина», 2018. – 496 с.</w:t>
      </w:r>
    </w:p>
    <w:p w14:paraId="50487829" w14:textId="27B1AE72" w:rsidR="007228A3" w:rsidRPr="005E080F" w:rsidRDefault="007228A3" w:rsidP="005E080F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80F">
        <w:rPr>
          <w:rFonts w:ascii="Times New Roman" w:hAnsi="Times New Roman" w:cs="Times New Roman"/>
          <w:sz w:val="28"/>
          <w:szCs w:val="28"/>
        </w:rPr>
        <w:lastRenderedPageBreak/>
        <w:t>Ластухін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 Ю. О. Хімія природних органічних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сполук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>. посібник. – Львів: Національний університет «Львівська політехніка» (Інформаційно-видавничий центр «ІНТЕЛЕКТ+» Інституту післядипломної освіти), «Інтелект-Захід», 2005. – 560 с.</w:t>
      </w:r>
    </w:p>
    <w:p w14:paraId="5F757873" w14:textId="6249BACB" w:rsidR="00B27C05" w:rsidRPr="005E080F" w:rsidRDefault="00B27C05" w:rsidP="005E080F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Можаєв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 Є. А., Литвинов Н. Н. Спільна дія на організм ПАР та інших хімічних речовин // Гігієна та санітарія. - 1972. - № 4. - С. 26-28.</w:t>
      </w:r>
    </w:p>
    <w:p w14:paraId="22734785" w14:textId="6C3192D7" w:rsidR="00B27C05" w:rsidRPr="005E080F" w:rsidRDefault="00B27C05" w:rsidP="005E080F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Можаєв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 Є. А.,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Юрасова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 О. І.,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Чарнєв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 О. Г. Вплив ПАР на метаболізм ліпідів у</w:t>
      </w:r>
      <w:r w:rsidR="008B50C3" w:rsidRPr="005E080F">
        <w:rPr>
          <w:rFonts w:ascii="Times New Roman" w:hAnsi="Times New Roman" w:cs="Times New Roman"/>
          <w:sz w:val="28"/>
          <w:szCs w:val="28"/>
        </w:rPr>
        <w:t xml:space="preserve"> </w:t>
      </w:r>
      <w:r w:rsidRPr="005E080F">
        <w:rPr>
          <w:rFonts w:ascii="Times New Roman" w:hAnsi="Times New Roman" w:cs="Times New Roman"/>
          <w:sz w:val="28"/>
          <w:szCs w:val="28"/>
        </w:rPr>
        <w:t>білих щурів // Гігієна та санітарія. - 1986. - № 5. - С. 85.</w:t>
      </w:r>
    </w:p>
    <w:p w14:paraId="5871C5DF" w14:textId="5D5B2E2D" w:rsidR="008B50C3" w:rsidRPr="005E080F" w:rsidRDefault="008B50C3" w:rsidP="005E080F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080F">
        <w:rPr>
          <w:rFonts w:ascii="Times New Roman" w:hAnsi="Times New Roman" w:cs="Times New Roman"/>
          <w:sz w:val="28"/>
          <w:szCs w:val="28"/>
        </w:rPr>
        <w:t>М</w:t>
      </w:r>
      <w:r w:rsidR="005E080F" w:rsidRPr="005E080F">
        <w:rPr>
          <w:rFonts w:ascii="Times New Roman" w:hAnsi="Times New Roman" w:cs="Times New Roman"/>
          <w:sz w:val="28"/>
          <w:szCs w:val="28"/>
        </w:rPr>
        <w:t>аслечко</w:t>
      </w:r>
      <w:r w:rsidRPr="005E080F">
        <w:rPr>
          <w:rFonts w:ascii="Times New Roman" w:hAnsi="Times New Roman" w:cs="Times New Roman"/>
          <w:sz w:val="28"/>
          <w:szCs w:val="28"/>
        </w:rPr>
        <w:t xml:space="preserve"> А. М. П</w:t>
      </w:r>
      <w:r w:rsidR="005E080F" w:rsidRPr="005E080F">
        <w:rPr>
          <w:rFonts w:ascii="Times New Roman" w:hAnsi="Times New Roman" w:cs="Times New Roman"/>
          <w:sz w:val="28"/>
          <w:szCs w:val="28"/>
        </w:rPr>
        <w:t xml:space="preserve">оверхневий натяг молекулярних </w:t>
      </w:r>
      <w:proofErr w:type="spellStart"/>
      <w:r w:rsidR="005E080F" w:rsidRPr="005E080F">
        <w:rPr>
          <w:rFonts w:ascii="Times New Roman" w:hAnsi="Times New Roman" w:cs="Times New Roman"/>
          <w:sz w:val="28"/>
          <w:szCs w:val="28"/>
        </w:rPr>
        <w:t>рiдин</w:t>
      </w:r>
      <w:proofErr w:type="spellEnd"/>
      <w:r w:rsidR="005E080F" w:rsidRPr="005E080F">
        <w:rPr>
          <w:rFonts w:ascii="Times New Roman" w:hAnsi="Times New Roman" w:cs="Times New Roman"/>
          <w:sz w:val="28"/>
          <w:szCs w:val="28"/>
        </w:rPr>
        <w:t xml:space="preserve"> у рамках </w:t>
      </w:r>
      <w:proofErr w:type="spellStart"/>
      <w:r w:rsidR="005E080F" w:rsidRPr="005E080F">
        <w:rPr>
          <w:rFonts w:ascii="Times New Roman" w:hAnsi="Times New Roman" w:cs="Times New Roman"/>
          <w:sz w:val="28"/>
          <w:szCs w:val="28"/>
        </w:rPr>
        <w:t>пiдходу</w:t>
      </w:r>
      <w:proofErr w:type="spellEnd"/>
      <w:r w:rsidR="005E080F" w:rsidRPr="005E080F">
        <w:rPr>
          <w:rFonts w:ascii="Times New Roman" w:hAnsi="Times New Roman" w:cs="Times New Roman"/>
          <w:sz w:val="28"/>
          <w:szCs w:val="28"/>
        </w:rPr>
        <w:t xml:space="preserve"> глобального </w:t>
      </w:r>
      <w:proofErr w:type="spellStart"/>
      <w:r w:rsidR="005E080F" w:rsidRPr="005E080F">
        <w:rPr>
          <w:rFonts w:ascii="Times New Roman" w:hAnsi="Times New Roman" w:cs="Times New Roman"/>
          <w:sz w:val="28"/>
          <w:szCs w:val="28"/>
        </w:rPr>
        <w:t>iзоморфiзму</w:t>
      </w:r>
      <w:proofErr w:type="spellEnd"/>
      <w:r w:rsidR="005E080F" w:rsidRPr="005E080F">
        <w:rPr>
          <w:rFonts w:ascii="Times New Roman" w:hAnsi="Times New Roman" w:cs="Times New Roman"/>
          <w:sz w:val="28"/>
          <w:szCs w:val="28"/>
        </w:rPr>
        <w:t xml:space="preserve"> </w:t>
      </w:r>
      <w:r w:rsidRPr="005E080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дис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. …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канд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>. / О</w:t>
      </w:r>
      <w:r w:rsidR="005E080F" w:rsidRPr="005E080F">
        <w:rPr>
          <w:rFonts w:ascii="Times New Roman" w:hAnsi="Times New Roman" w:cs="Times New Roman"/>
          <w:sz w:val="28"/>
          <w:szCs w:val="28"/>
        </w:rPr>
        <w:t xml:space="preserve">деський </w:t>
      </w:r>
      <w:proofErr w:type="spellStart"/>
      <w:r w:rsidR="00E04899">
        <w:rPr>
          <w:rFonts w:ascii="Times New Roman" w:hAnsi="Times New Roman" w:cs="Times New Roman"/>
          <w:sz w:val="28"/>
          <w:szCs w:val="28"/>
        </w:rPr>
        <w:t>Н</w:t>
      </w:r>
      <w:r w:rsidR="005E080F" w:rsidRPr="005E080F">
        <w:rPr>
          <w:rFonts w:ascii="Times New Roman" w:hAnsi="Times New Roman" w:cs="Times New Roman"/>
          <w:sz w:val="28"/>
          <w:szCs w:val="28"/>
        </w:rPr>
        <w:t>ацiональний</w:t>
      </w:r>
      <w:proofErr w:type="spellEnd"/>
      <w:r w:rsidR="005E080F" w:rsidRPr="005E0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080F" w:rsidRPr="005E080F">
        <w:rPr>
          <w:rFonts w:ascii="Times New Roman" w:hAnsi="Times New Roman" w:cs="Times New Roman"/>
          <w:sz w:val="28"/>
          <w:szCs w:val="28"/>
        </w:rPr>
        <w:t>унiверситет</w:t>
      </w:r>
      <w:proofErr w:type="spellEnd"/>
      <w:r w:rsidR="005E080F" w:rsidRPr="005E0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iменi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 xml:space="preserve"> I. I. </w:t>
      </w:r>
      <w:proofErr w:type="spellStart"/>
      <w:r w:rsidRPr="005E080F">
        <w:rPr>
          <w:rFonts w:ascii="Times New Roman" w:hAnsi="Times New Roman" w:cs="Times New Roman"/>
          <w:sz w:val="28"/>
          <w:szCs w:val="28"/>
        </w:rPr>
        <w:t>М</w:t>
      </w:r>
      <w:r w:rsidR="005E080F" w:rsidRPr="005E080F">
        <w:rPr>
          <w:rFonts w:ascii="Times New Roman" w:hAnsi="Times New Roman" w:cs="Times New Roman"/>
          <w:sz w:val="28"/>
          <w:szCs w:val="28"/>
        </w:rPr>
        <w:t>ечниковa</w:t>
      </w:r>
      <w:proofErr w:type="spellEnd"/>
      <w:r w:rsidRPr="005E080F">
        <w:rPr>
          <w:rFonts w:ascii="Times New Roman" w:hAnsi="Times New Roman" w:cs="Times New Roman"/>
          <w:sz w:val="28"/>
          <w:szCs w:val="28"/>
        </w:rPr>
        <w:t>. Одеса, 2025. 26 с.</w:t>
      </w:r>
    </w:p>
    <w:p w14:paraId="3433A189" w14:textId="20D7DD76" w:rsidR="00B27C05" w:rsidRPr="004B24F0" w:rsidRDefault="00B27C05" w:rsidP="007228A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E55E1E0" w14:textId="77777777" w:rsidR="00241B8E" w:rsidRPr="00241B8E" w:rsidRDefault="00241B8E" w:rsidP="00241B8E">
      <w:pPr>
        <w:rPr>
          <w:rFonts w:ascii="Times New Roman" w:hAnsi="Times New Roman" w:cs="Times New Roman"/>
          <w:sz w:val="28"/>
          <w:szCs w:val="28"/>
        </w:rPr>
      </w:pPr>
    </w:p>
    <w:p w14:paraId="298F838E" w14:textId="77777777" w:rsidR="00310CE9" w:rsidRPr="00241B8E" w:rsidRDefault="00310CE9">
      <w:pPr>
        <w:rPr>
          <w:rFonts w:ascii="Times New Roman" w:hAnsi="Times New Roman" w:cs="Times New Roman"/>
          <w:sz w:val="28"/>
          <w:szCs w:val="28"/>
        </w:rPr>
      </w:pPr>
    </w:p>
    <w:sectPr w:rsidR="00310CE9" w:rsidRPr="00241B8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3536B"/>
    <w:multiLevelType w:val="multilevel"/>
    <w:tmpl w:val="E3168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B7504F"/>
    <w:multiLevelType w:val="hybridMultilevel"/>
    <w:tmpl w:val="73E2030E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345A18"/>
    <w:multiLevelType w:val="hybridMultilevel"/>
    <w:tmpl w:val="226C004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36270"/>
    <w:multiLevelType w:val="multilevel"/>
    <w:tmpl w:val="70E22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520DED"/>
    <w:multiLevelType w:val="hybridMultilevel"/>
    <w:tmpl w:val="FE689758"/>
    <w:lvl w:ilvl="0" w:tplc="0422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0DD565A1"/>
    <w:multiLevelType w:val="multilevel"/>
    <w:tmpl w:val="4DD2F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4538DB"/>
    <w:multiLevelType w:val="hybridMultilevel"/>
    <w:tmpl w:val="E3ACD4A2"/>
    <w:lvl w:ilvl="0" w:tplc="042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8270D54"/>
    <w:multiLevelType w:val="multilevel"/>
    <w:tmpl w:val="18D88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8D6C63"/>
    <w:multiLevelType w:val="hybridMultilevel"/>
    <w:tmpl w:val="4306C14E"/>
    <w:lvl w:ilvl="0" w:tplc="49ACCE70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E755F1"/>
    <w:multiLevelType w:val="multilevel"/>
    <w:tmpl w:val="9454E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017FD7"/>
    <w:multiLevelType w:val="hybridMultilevel"/>
    <w:tmpl w:val="4E8CB2F8"/>
    <w:lvl w:ilvl="0" w:tplc="0422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3B51D68"/>
    <w:multiLevelType w:val="multilevel"/>
    <w:tmpl w:val="99B65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991B78"/>
    <w:multiLevelType w:val="hybridMultilevel"/>
    <w:tmpl w:val="447CC43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0C3118"/>
    <w:multiLevelType w:val="hybridMultilevel"/>
    <w:tmpl w:val="26FE3314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06D0"/>
    <w:multiLevelType w:val="hybridMultilevel"/>
    <w:tmpl w:val="F3EC4448"/>
    <w:lvl w:ilvl="0" w:tplc="0422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F156B3C"/>
    <w:multiLevelType w:val="hybridMultilevel"/>
    <w:tmpl w:val="4FCCC880"/>
    <w:lvl w:ilvl="0" w:tplc="F9D87BA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24677E"/>
    <w:multiLevelType w:val="hybridMultilevel"/>
    <w:tmpl w:val="47CEFB6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361138"/>
    <w:multiLevelType w:val="multilevel"/>
    <w:tmpl w:val="89DE8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7"/>
  </w:num>
  <w:num w:numId="3">
    <w:abstractNumId w:val="3"/>
  </w:num>
  <w:num w:numId="4">
    <w:abstractNumId w:val="17"/>
  </w:num>
  <w:num w:numId="5">
    <w:abstractNumId w:val="0"/>
  </w:num>
  <w:num w:numId="6">
    <w:abstractNumId w:val="9"/>
  </w:num>
  <w:num w:numId="7">
    <w:abstractNumId w:val="11"/>
  </w:num>
  <w:num w:numId="8">
    <w:abstractNumId w:val="8"/>
  </w:num>
  <w:num w:numId="9">
    <w:abstractNumId w:val="1"/>
  </w:num>
  <w:num w:numId="10">
    <w:abstractNumId w:val="13"/>
  </w:num>
  <w:num w:numId="11">
    <w:abstractNumId w:val="15"/>
  </w:num>
  <w:num w:numId="12">
    <w:abstractNumId w:val="16"/>
  </w:num>
  <w:num w:numId="13">
    <w:abstractNumId w:val="6"/>
  </w:num>
  <w:num w:numId="14">
    <w:abstractNumId w:val="4"/>
  </w:num>
  <w:num w:numId="15">
    <w:abstractNumId w:val="14"/>
  </w:num>
  <w:num w:numId="16">
    <w:abstractNumId w:val="5"/>
  </w:num>
  <w:num w:numId="17">
    <w:abstractNumId w:val="1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8E6"/>
    <w:rsid w:val="0006683D"/>
    <w:rsid w:val="000E18E6"/>
    <w:rsid w:val="001A60F9"/>
    <w:rsid w:val="00241B8E"/>
    <w:rsid w:val="00251A43"/>
    <w:rsid w:val="00267A73"/>
    <w:rsid w:val="00274F02"/>
    <w:rsid w:val="00294659"/>
    <w:rsid w:val="002A7A32"/>
    <w:rsid w:val="002D5AF3"/>
    <w:rsid w:val="00310CE9"/>
    <w:rsid w:val="00316578"/>
    <w:rsid w:val="0035732D"/>
    <w:rsid w:val="003D256C"/>
    <w:rsid w:val="00442D81"/>
    <w:rsid w:val="004B24F0"/>
    <w:rsid w:val="005330B1"/>
    <w:rsid w:val="005B02CF"/>
    <w:rsid w:val="005E080F"/>
    <w:rsid w:val="006E640A"/>
    <w:rsid w:val="007228A3"/>
    <w:rsid w:val="0075637B"/>
    <w:rsid w:val="008B50C3"/>
    <w:rsid w:val="008D1F85"/>
    <w:rsid w:val="00940145"/>
    <w:rsid w:val="009D115E"/>
    <w:rsid w:val="009D1891"/>
    <w:rsid w:val="00A755CF"/>
    <w:rsid w:val="00B27C05"/>
    <w:rsid w:val="00B56AE5"/>
    <w:rsid w:val="00C109ED"/>
    <w:rsid w:val="00CA3129"/>
    <w:rsid w:val="00D86D80"/>
    <w:rsid w:val="00DA56B7"/>
    <w:rsid w:val="00DC5E74"/>
    <w:rsid w:val="00E04899"/>
    <w:rsid w:val="00E07CFB"/>
    <w:rsid w:val="00E513A4"/>
    <w:rsid w:val="00F2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40EAF"/>
  <w15:chartTrackingRefBased/>
  <w15:docId w15:val="{496C7533-D938-4E0F-86A4-FA6E0BC65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A312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0CE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6">
    <w:name w:val="heading 6"/>
    <w:basedOn w:val="a"/>
    <w:link w:val="60"/>
    <w:uiPriority w:val="9"/>
    <w:qFormat/>
    <w:rsid w:val="004B24F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24F0"/>
    <w:pPr>
      <w:ind w:left="720"/>
      <w:contextualSpacing/>
    </w:pPr>
  </w:style>
  <w:style w:type="character" w:styleId="a4">
    <w:name w:val="Strong"/>
    <w:basedOn w:val="a0"/>
    <w:uiPriority w:val="22"/>
    <w:qFormat/>
    <w:rsid w:val="004B24F0"/>
    <w:rPr>
      <w:b/>
      <w:bCs/>
    </w:rPr>
  </w:style>
  <w:style w:type="character" w:customStyle="1" w:styleId="60">
    <w:name w:val="Заголовок 6 Знак"/>
    <w:basedOn w:val="a0"/>
    <w:link w:val="6"/>
    <w:uiPriority w:val="9"/>
    <w:rsid w:val="004B24F0"/>
    <w:rPr>
      <w:rFonts w:ascii="Times New Roman" w:eastAsia="Times New Roman" w:hAnsi="Times New Roman" w:cs="Times New Roman"/>
      <w:b/>
      <w:bCs/>
      <w:sz w:val="15"/>
      <w:szCs w:val="15"/>
      <w:lang w:eastAsia="uk-UA"/>
    </w:rPr>
  </w:style>
  <w:style w:type="character" w:customStyle="1" w:styleId="30">
    <w:name w:val="Заголовок 3 Знак"/>
    <w:basedOn w:val="a0"/>
    <w:link w:val="3"/>
    <w:uiPriority w:val="9"/>
    <w:semiHidden/>
    <w:rsid w:val="00310CE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verflow-hidden">
    <w:name w:val="overflow-hidden"/>
    <w:basedOn w:val="a0"/>
    <w:rsid w:val="00310CE9"/>
  </w:style>
  <w:style w:type="character" w:styleId="a5">
    <w:name w:val="Hyperlink"/>
    <w:basedOn w:val="a0"/>
    <w:uiPriority w:val="99"/>
    <w:unhideWhenUsed/>
    <w:rsid w:val="00251A43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1A60F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0">
    <w:name w:val="Стандартний HTML Знак"/>
    <w:basedOn w:val="a0"/>
    <w:link w:val="HTML"/>
    <w:uiPriority w:val="99"/>
    <w:semiHidden/>
    <w:rsid w:val="001A60F9"/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y2iqfc">
    <w:name w:val="y2iqfc"/>
    <w:basedOn w:val="a0"/>
    <w:rsid w:val="001A60F9"/>
  </w:style>
  <w:style w:type="table" w:styleId="a6">
    <w:name w:val="Table Grid"/>
    <w:basedOn w:val="a1"/>
    <w:uiPriority w:val="39"/>
    <w:rsid w:val="005330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CA31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6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8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2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6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34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0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53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737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290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1797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9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26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44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5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30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98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4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815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199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1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1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2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57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73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244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674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375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25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871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70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3985</Words>
  <Characters>2273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07 (admin)</dc:creator>
  <cp:keywords/>
  <dc:description/>
  <cp:lastModifiedBy>User 07 (admin)</cp:lastModifiedBy>
  <cp:revision>5</cp:revision>
  <dcterms:created xsi:type="dcterms:W3CDTF">2025-04-19T10:25:00Z</dcterms:created>
  <dcterms:modified xsi:type="dcterms:W3CDTF">2025-04-22T17:16:00Z</dcterms:modified>
</cp:coreProperties>
</file>