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jc w:val="center"/>
        <w:rPr>
          <w:rFonts w:ascii="Times New Roman" w:hAnsi="Times New Roman"/>
          <w:sz w:val="28"/>
          <w:szCs w:val="28"/>
        </w:rPr>
      </w:pPr>
      <w:r>
        <w:rPr>
          <w:rFonts w:ascii="Times New Roman" w:hAnsi="Times New Roman"/>
          <w:sz w:val="28"/>
          <w:szCs w:val="28"/>
        </w:rPr>
      </w:r>
    </w:p>
    <w:p>
      <w:pPr>
        <w:pStyle w:val="Normal"/>
        <w:spacing w:lineRule="auto" w:line="240" w:before="0" w:after="0"/>
        <w:ind w:firstLine="709"/>
        <w:jc w:val="right"/>
        <w:rPr>
          <w:rFonts w:ascii="Times New Roman" w:hAnsi="Times New Roman"/>
          <w:sz w:val="28"/>
          <w:szCs w:val="28"/>
        </w:rPr>
      </w:pPr>
      <w:r>
        <w:rPr>
          <w:rFonts w:cs="Times New Roman" w:ascii="Times New Roman" w:hAnsi="Times New Roman"/>
          <w:b/>
          <w:bCs/>
          <w:sz w:val="28"/>
          <w:szCs w:val="28"/>
          <w:lang w:val="uk-UA"/>
        </w:rPr>
        <w:t>Коцегуб Меланія</w:t>
      </w:r>
      <w:r>
        <w:rPr>
          <w:rFonts w:cs="Times New Roman" w:ascii="Times New Roman" w:hAnsi="Times New Roman"/>
          <w:sz w:val="28"/>
          <w:szCs w:val="28"/>
          <w:lang w:val="uk-UA"/>
        </w:rPr>
        <w:t xml:space="preserve">, </w:t>
      </w:r>
    </w:p>
    <w:p>
      <w:pPr>
        <w:pStyle w:val="Normal"/>
        <w:spacing w:lineRule="auto" w:line="240" w:before="0" w:after="0"/>
        <w:ind w:firstLine="709"/>
        <w:jc w:val="right"/>
        <w:rPr>
          <w:rFonts w:ascii="Times New Roman" w:hAnsi="Times New Roman"/>
          <w:sz w:val="28"/>
          <w:szCs w:val="28"/>
        </w:rPr>
      </w:pPr>
      <w:r>
        <w:rPr>
          <w:rFonts w:cs="Times New Roman" w:ascii="Times New Roman" w:hAnsi="Times New Roman"/>
          <w:sz w:val="28"/>
          <w:szCs w:val="28"/>
          <w:lang w:val="uk-UA"/>
        </w:rPr>
        <w:t>Нікопольська гімназія № 10 Нікопольської міської ради, 8 клас,</w:t>
      </w:r>
    </w:p>
    <w:p>
      <w:pPr>
        <w:pStyle w:val="Normal"/>
        <w:spacing w:lineRule="auto" w:line="240" w:before="0" w:after="0"/>
        <w:ind w:firstLine="709"/>
        <w:jc w:val="right"/>
        <w:rPr>
          <w:rFonts w:ascii="Times New Roman" w:hAnsi="Times New Roman"/>
          <w:sz w:val="28"/>
          <w:szCs w:val="28"/>
        </w:rPr>
      </w:pPr>
      <w:r>
        <w:rPr>
          <w:rFonts w:cs="Times New Roman" w:ascii="Times New Roman" w:hAnsi="Times New Roman"/>
          <w:sz w:val="28"/>
          <w:szCs w:val="28"/>
          <w:lang w:val="uk-UA"/>
        </w:rPr>
        <w:t>Комунальний позашкільний навчальний заклад «Мала академія наук учнівської молоді» Дніпропетровської обласної ради», м.Нікополь.</w:t>
      </w:r>
    </w:p>
    <w:p>
      <w:pPr>
        <w:pStyle w:val="Normal"/>
        <w:spacing w:lineRule="auto" w:line="240" w:before="0" w:after="0"/>
        <w:jc w:val="right"/>
        <w:rPr>
          <w:rFonts w:ascii="Times New Roman" w:hAnsi="Times New Roman"/>
          <w:sz w:val="28"/>
          <w:szCs w:val="28"/>
        </w:rPr>
      </w:pPr>
      <w:r>
        <w:rPr>
          <w:rFonts w:cs="Times New Roman" w:ascii="Times New Roman" w:hAnsi="Times New Roman"/>
          <w:sz w:val="28"/>
          <w:szCs w:val="28"/>
          <w:lang w:val="uk-UA"/>
        </w:rPr>
        <w:t xml:space="preserve">Науковий керівник: </w:t>
      </w:r>
      <w:r>
        <w:rPr>
          <w:rFonts w:cs="Times New Roman" w:ascii="Times New Roman" w:hAnsi="Times New Roman"/>
          <w:b/>
          <w:bCs/>
          <w:sz w:val="28"/>
          <w:szCs w:val="28"/>
          <w:lang w:val="uk-UA"/>
        </w:rPr>
        <w:t>Кушнір Л.В.</w:t>
      </w:r>
      <w:r>
        <w:rPr>
          <w:rFonts w:cs="Times New Roman" w:ascii="Times New Roman" w:hAnsi="Times New Roman"/>
          <w:sz w:val="28"/>
          <w:szCs w:val="28"/>
          <w:lang w:val="uk-UA"/>
        </w:rPr>
        <w:t>, к.і.н., вчитель історії  та правознавства</w:t>
      </w:r>
    </w:p>
    <w:p>
      <w:pPr>
        <w:pStyle w:val="Normal"/>
        <w:spacing w:lineRule="auto" w:line="240"/>
        <w:jc w:val="center"/>
        <w:rPr>
          <w:rFonts w:cs="Times New Roman"/>
          <w:b/>
          <w:b/>
          <w:bCs/>
          <w:lang w:val="uk-UA"/>
        </w:rPr>
      </w:pPr>
      <w:r>
        <w:rPr>
          <w:rFonts w:cs="Times New Roman"/>
          <w:b/>
          <w:bCs/>
          <w:lang w:val="uk-UA"/>
        </w:rPr>
      </w:r>
    </w:p>
    <w:p>
      <w:pPr>
        <w:pStyle w:val="Normal"/>
        <w:spacing w:lineRule="auto" w:line="240"/>
        <w:jc w:val="center"/>
        <w:rPr>
          <w:rFonts w:ascii="Times New Roman" w:hAnsi="Times New Roman"/>
          <w:sz w:val="28"/>
          <w:szCs w:val="28"/>
        </w:rPr>
      </w:pPr>
      <w:r>
        <w:rPr>
          <w:rFonts w:cs="Times New Roman" w:ascii="Times New Roman" w:hAnsi="Times New Roman"/>
          <w:b/>
          <w:bCs/>
          <w:sz w:val="28"/>
          <w:szCs w:val="28"/>
          <w:lang w:val="uk-UA"/>
        </w:rPr>
        <w:t>Мандри Т.Г.Шевченка Великим Лугом</w:t>
      </w:r>
    </w:p>
    <w:p>
      <w:pPr>
        <w:pStyle w:val="Normal"/>
        <w:spacing w:lineRule="auto" w:line="240"/>
        <w:ind w:firstLine="709"/>
        <w:jc w:val="right"/>
        <w:rPr>
          <w:rFonts w:ascii="Times New Roman" w:hAnsi="Times New Roman"/>
          <w:sz w:val="28"/>
          <w:szCs w:val="28"/>
        </w:rPr>
      </w:pPr>
      <w:r>
        <w:rPr>
          <w:rFonts w:cs="Times New Roman" w:ascii="Times New Roman" w:hAnsi="Times New Roman"/>
          <w:i/>
          <w:sz w:val="28"/>
          <w:szCs w:val="28"/>
          <w:lang w:val="uk-UA"/>
        </w:rPr>
        <w:t>«Січ – мати, а Великий Луг – батько…»</w:t>
      </w:r>
    </w:p>
    <w:p>
      <w:pPr>
        <w:pStyle w:val="Normal"/>
        <w:spacing w:lineRule="auto" w:line="240" w:before="0" w:after="0"/>
        <w:ind w:firstLine="567"/>
        <w:jc w:val="both"/>
        <w:rPr>
          <w:rFonts w:ascii="Times New Roman" w:hAnsi="Times New Roman"/>
          <w:sz w:val="28"/>
          <w:szCs w:val="28"/>
        </w:rPr>
      </w:pPr>
      <w:r>
        <w:rPr>
          <w:rFonts w:cs="Times New Roman" w:ascii="Times New Roman" w:hAnsi="Times New Roman"/>
          <w:b/>
          <w:bCs/>
          <w:sz w:val="28"/>
          <w:szCs w:val="28"/>
          <w:lang w:val="uk-UA"/>
        </w:rPr>
        <w:t xml:space="preserve">Актуальність дослідження </w:t>
      </w:r>
      <w:r>
        <w:rPr>
          <w:rFonts w:cs="Times New Roman" w:ascii="Times New Roman" w:hAnsi="Times New Roman"/>
          <w:sz w:val="28"/>
          <w:szCs w:val="28"/>
          <w:lang w:val="uk-UA"/>
        </w:rPr>
        <w:t>зумовлена перспективністю розвитку  внутрішнього туризму</w:t>
      </w:r>
      <w:r>
        <w:rPr>
          <w:rFonts w:cs="Times New Roman" w:ascii="Times New Roman" w:hAnsi="Times New Roman"/>
          <w:b/>
          <w:bCs/>
          <w:sz w:val="28"/>
          <w:szCs w:val="28"/>
          <w:lang w:val="uk-UA"/>
        </w:rPr>
        <w:t xml:space="preserve"> </w:t>
      </w:r>
      <w:r>
        <w:rPr>
          <w:rFonts w:cs="Times New Roman" w:ascii="Times New Roman" w:hAnsi="Times New Roman"/>
          <w:sz w:val="28"/>
          <w:szCs w:val="28"/>
          <w:lang w:val="uk-UA"/>
        </w:rPr>
        <w:t xml:space="preserve">для збереження історичної пам'яті, популяризації культурної спадщини в Україні та за кордоном, а також для розвитку регіональної  економіки. Терени Великого Лугу, де зародилося українське козацтво, завжди приваблювали дослідників та мандрівників, котрі бажали доторкнутися до культури та історії краю, побачити красу та велич дніпрових порогів, унікальних плавнів, квітучих луків та ковилових степів. Одним з видатних осіб, хто мандрував Великим Лугом, був Т.Г.Шевченко. Запропонований екскурсійний маршрут репрезентує відвідані Кобзарем пам'ятки козацької доби Дніпропетровської та Запорізької областей в історичному контексті та в сучасному вигляді. За допомогою історичних джерел та наукових розвідок побудований </w:t>
      </w:r>
      <w:r>
        <w:rPr>
          <w:rFonts w:cs="Times New Roman" w:ascii="Times New Roman" w:hAnsi="Times New Roman"/>
          <w:b/>
          <w:bCs/>
          <w:sz w:val="28"/>
          <w:szCs w:val="28"/>
          <w:lang w:val="uk-UA"/>
        </w:rPr>
        <w:t xml:space="preserve">маршрут </w:t>
      </w:r>
      <w:r>
        <w:rPr>
          <w:rFonts w:cs="Times New Roman" w:ascii="Times New Roman" w:hAnsi="Times New Roman"/>
          <w:sz w:val="28"/>
          <w:szCs w:val="28"/>
          <w:lang w:val="uk-UA"/>
        </w:rPr>
        <w:t>Т.Г.Шевченка:  Початок маршруту. Острів Хортиця. Хортицька Січ (1556-1557). — Томак. Томаківська Січ (1564-1593). — Нікополь. Микитинська Січ (1639-1652). — Капулівка. Чортомлицька Січ (1652-1709). — Капулівка. Могила кошового отамана Івана Сірка. — Закінчення маршруту. Покровське. Нова Січ (1734-1775). Літературний геній Тараса Шевченка дає можливість відчути емоційну забарвленість поїздки. Передбачається автобусна групова екскурсія тривалістю 7 годин, відстань – 99 км. Але з огляду на небезпекові ризики в умовах російсько-української війни окреслений маршрут може бути переформатований в віртуальну інтерактивну екскурсію.</w:t>
      </w:r>
    </w:p>
    <w:p>
      <w:pPr>
        <w:pStyle w:val="Normal"/>
        <w:spacing w:lineRule="auto" w:line="240" w:before="0" w:after="0"/>
        <w:ind w:firstLine="567"/>
        <w:jc w:val="both"/>
        <w:rPr/>
      </w:pPr>
      <w:r>
        <w:rPr>
          <w:rFonts w:cs="Times New Roman" w:ascii="Times New Roman" w:hAnsi="Times New Roman"/>
          <w:b/>
          <w:bCs/>
          <w:sz w:val="28"/>
          <w:szCs w:val="28"/>
          <w:lang w:val="uk-UA"/>
        </w:rPr>
        <w:t>Мета:</w:t>
      </w:r>
      <w:r>
        <w:rPr>
          <w:rFonts w:cs="Times New Roman" w:ascii="Times New Roman" w:hAnsi="Times New Roman"/>
          <w:sz w:val="28"/>
          <w:szCs w:val="28"/>
          <w:lang w:val="uk-UA"/>
        </w:rPr>
        <w:t xml:space="preserve"> створити сучасний екскурсійний маршрут Великим Лугом мандрівними стежками  Т.Г.Шевченка в 1843 р. Для реалізації мети необхідно було вирішити наступні </w:t>
      </w:r>
      <w:r>
        <w:rPr>
          <w:rFonts w:cs="Times New Roman" w:ascii="Times New Roman" w:hAnsi="Times New Roman"/>
          <w:b/>
          <w:bCs/>
          <w:sz w:val="28"/>
          <w:szCs w:val="28"/>
          <w:lang w:val="uk-UA"/>
        </w:rPr>
        <w:t xml:space="preserve">завдання: </w:t>
      </w:r>
      <w:r>
        <w:rPr>
          <w:rFonts w:cs="Times New Roman" w:ascii="Times New Roman" w:hAnsi="Times New Roman"/>
          <w:sz w:val="28"/>
          <w:szCs w:val="28"/>
          <w:lang w:val="uk-UA"/>
        </w:rPr>
        <w:t xml:space="preserve">проаналізувати історичні джерела та літературу щодо мандрів Тараса Шевченка Великим Лугом в 1843 р.; розробити екскурсійний маршрут шляхами Великого Кобзаря з використанням інтернет-ресурсу, а саме: </w:t>
      </w:r>
      <w:hyperlink r:id="rId2">
        <w:r>
          <w:rPr>
            <w:rFonts w:ascii="Times New Roman" w:hAnsi="Times New Roman"/>
            <w:sz w:val="28"/>
            <w:szCs w:val="28"/>
          </w:rPr>
          <w:t>Google maps</w:t>
        </w:r>
      </w:hyperlink>
      <w:r>
        <w:rPr>
          <w:rFonts w:ascii="Times New Roman" w:hAnsi="Times New Roman"/>
          <w:sz w:val="28"/>
          <w:szCs w:val="28"/>
        </w:rPr>
        <w:t>; продемонструвати історичні пам</w:t>
      </w:r>
      <w:r>
        <w:rPr>
          <w:rFonts w:cs="Times New Roman" w:ascii="Times New Roman" w:hAnsi="Times New Roman"/>
          <w:sz w:val="28"/>
          <w:szCs w:val="28"/>
          <w:lang w:val="uk-UA"/>
        </w:rPr>
        <w:t>'</w:t>
      </w:r>
      <w:r>
        <w:rPr>
          <w:rFonts w:ascii="Times New Roman" w:hAnsi="Times New Roman"/>
          <w:sz w:val="28"/>
          <w:szCs w:val="28"/>
        </w:rPr>
        <w:t>ятки козаччини очима Шевченка та сучасний вигляд; ознайомитись з літературною</w:t>
      </w:r>
      <w:r>
        <w:rPr>
          <w:rFonts w:ascii="Times New Roman" w:hAnsi="Times New Roman"/>
          <w:sz w:val="28"/>
          <w:szCs w:val="28"/>
          <w:lang w:val="uk-UA"/>
        </w:rPr>
        <w:t xml:space="preserve"> та художньою </w:t>
      </w:r>
      <w:r>
        <w:rPr>
          <w:rFonts w:ascii="Times New Roman" w:hAnsi="Times New Roman"/>
          <w:sz w:val="28"/>
          <w:szCs w:val="28"/>
        </w:rPr>
        <w:t xml:space="preserve">спадщиною Т.Г.Шевченка, зосередивши увагу на сюжетах козацької історії; </w:t>
      </w:r>
      <w:r>
        <w:rPr>
          <w:rFonts w:cs="Times New Roman" w:ascii="Times New Roman" w:hAnsi="Times New Roman"/>
          <w:sz w:val="28"/>
          <w:szCs w:val="28"/>
          <w:lang w:val="uk-UA"/>
        </w:rPr>
        <w:t xml:space="preserve">з'ясувати вплив вражень від подорожі на творчість митця. </w:t>
      </w:r>
      <w:r>
        <w:rPr>
          <w:rFonts w:cs="Times New Roman" w:ascii="Times New Roman" w:hAnsi="Times New Roman"/>
          <w:b/>
          <w:bCs/>
          <w:sz w:val="28"/>
          <w:szCs w:val="28"/>
          <w:lang w:val="uk-UA"/>
        </w:rPr>
        <w:t xml:space="preserve">Об’єкт: </w:t>
      </w:r>
      <w:r>
        <w:rPr>
          <w:rFonts w:cs="Times New Roman" w:ascii="Times New Roman" w:hAnsi="Times New Roman"/>
          <w:sz w:val="28"/>
          <w:szCs w:val="28"/>
          <w:lang w:val="uk-UA"/>
        </w:rPr>
        <w:t xml:space="preserve">рекреаційний історико-культурний ресурс Великого Лугу. </w:t>
      </w:r>
      <w:r>
        <w:rPr>
          <w:rFonts w:cs="Times New Roman" w:ascii="Times New Roman" w:hAnsi="Times New Roman"/>
          <w:b/>
          <w:bCs/>
          <w:sz w:val="28"/>
          <w:szCs w:val="28"/>
          <w:lang w:val="uk-UA"/>
        </w:rPr>
        <w:t>Предмет:</w:t>
      </w:r>
      <w:r>
        <w:rPr>
          <w:rFonts w:cs="Times New Roman" w:ascii="Times New Roman" w:hAnsi="Times New Roman"/>
          <w:sz w:val="28"/>
          <w:szCs w:val="28"/>
          <w:lang w:val="uk-UA"/>
        </w:rPr>
        <w:t xml:space="preserve"> визначні місця, пов'язані з добою козаччини, в сучасному вигляді та ретроспективі середини ХІХ ст., відвідані Т.Г.Шевченко в 1843р. під час подорожі Великим Лугом та відображені в його творчості. </w:t>
      </w:r>
      <w:r>
        <w:rPr>
          <w:rFonts w:cs="Times New Roman" w:ascii="Times New Roman" w:hAnsi="Times New Roman"/>
          <w:b/>
          <w:bCs/>
          <w:sz w:val="28"/>
          <w:szCs w:val="28"/>
          <w:lang w:val="uk-UA"/>
        </w:rPr>
        <w:t xml:space="preserve">Методи: </w:t>
      </w:r>
      <w:r>
        <w:rPr>
          <w:rFonts w:ascii="Times New Roman" w:hAnsi="Times New Roman"/>
          <w:sz w:val="28"/>
          <w:szCs w:val="28"/>
          <w:lang w:val="uk-UA"/>
        </w:rPr>
        <w:t xml:space="preserve">хронологічний, описовий, порівняльний, критичний.  </w:t>
      </w:r>
    </w:p>
    <w:p>
      <w:pPr>
        <w:pStyle w:val="Normal"/>
        <w:spacing w:lineRule="auto" w:line="240" w:before="0" w:after="0"/>
        <w:ind w:firstLine="567"/>
        <w:jc w:val="both"/>
        <w:rPr>
          <w:rFonts w:ascii="Times New Roman" w:hAnsi="Times New Roman"/>
          <w:sz w:val="28"/>
          <w:szCs w:val="28"/>
        </w:rPr>
      </w:pPr>
      <w:r>
        <w:rPr>
          <w:rFonts w:ascii="Times New Roman" w:hAnsi="Times New Roman"/>
          <w:b/>
          <w:bCs/>
          <w:sz w:val="28"/>
          <w:szCs w:val="28"/>
          <w:lang w:val="uk-UA"/>
        </w:rPr>
        <w:t xml:space="preserve">Практичне значення: </w:t>
      </w:r>
      <w:r>
        <w:rPr>
          <w:rFonts w:cs="Times New Roman" w:ascii="Times New Roman" w:hAnsi="Times New Roman"/>
          <w:color w:val="000000"/>
          <w:sz w:val="28"/>
          <w:szCs w:val="28"/>
          <w:lang w:val="uk-UA"/>
        </w:rPr>
        <w:t>маршрут може бути використаний для  традиційних (офлайн), а також віртуальних інтерактивних екскурсій: краєзнавчої, біографічної, літературної з розміщенням на сайтах краєзнавчих та історичних музеїв та туристичних агенцій; матеріали застосовані в навчальному та виховному процесах; результати дослідження будуть сприяти популяризації історії краю та України, в тому числі за кордоном для створення позитивного іміджу країни.</w:t>
      </w:r>
    </w:p>
    <w:p>
      <w:pPr>
        <w:pStyle w:val="Normal"/>
        <w:spacing w:lineRule="auto" w:line="240" w:before="0" w:after="0"/>
        <w:ind w:firstLine="567"/>
        <w:jc w:val="both"/>
        <w:rPr>
          <w:rFonts w:ascii="Times New Roman" w:hAnsi="Times New Roman"/>
          <w:sz w:val="28"/>
          <w:szCs w:val="28"/>
        </w:rPr>
      </w:pPr>
      <w:r>
        <w:rPr>
          <w:rFonts w:cs="Times New Roman" w:ascii="Times New Roman" w:hAnsi="Times New Roman"/>
          <w:sz w:val="28"/>
          <w:szCs w:val="28"/>
          <w:lang w:val="uk-UA"/>
        </w:rPr>
        <w:t>В 1843 р. Тарас Шевченко мандрував на Дніпрові пороги та місце останньої Січі Запорозької найкоротшим із поштових шляхів через міста Верхньодніпровськ, Катеринослав, Олександрівськ, Нікополь і далі до Покровського. [3, с. 79]. Цікаво, що трохи раніше за Великого Кобзаря Нікопольщину у 1837 р. відвідав поет Василь Жуковський, за портрет котрого пензля Карла Брюлова й було викуплено з кріпацтва самого Т.Г.Шевченка.</w:t>
      </w:r>
    </w:p>
    <w:p>
      <w:pPr>
        <w:pStyle w:val="Normal"/>
        <w:spacing w:lineRule="auto" w:line="240" w:before="0" w:after="0"/>
        <w:ind w:firstLine="567"/>
        <w:jc w:val="both"/>
        <w:rPr>
          <w:rFonts w:ascii="Times New Roman" w:hAnsi="Times New Roman"/>
          <w:sz w:val="28"/>
          <w:szCs w:val="28"/>
          <w:lang w:val="uk-UA"/>
        </w:rPr>
      </w:pPr>
      <w:r>
        <w:rPr>
          <w:rFonts w:cs="Times New Roman" w:ascii="Times New Roman" w:hAnsi="Times New Roman"/>
          <w:sz w:val="28"/>
          <w:szCs w:val="28"/>
          <w:lang w:val="uk-UA"/>
        </w:rPr>
        <w:t>Почав подорож Великим Лугом Великий Кобзар з о. Хортиці – місця першої Запорізької Січі, спілкувався з старожилами. Проте на острові Т.Г.Шевченко був прикро вражений занедбаним становищем запорізьких старожитностей та засиллям німецьких колоністів. З Хортиці до Нікополя Тарас Шевченко їхав поштовими екіпажами через Томаківку (місце Томаківської Січі), через Великий Луг козацький, котрий радянська влада в 50-х роках ХХ ст. затопила Каховським водосховищем (нині не існуючим через підрив греблі ГЕС російськими військами у 2023 році). В часи Великого Кобзаря ще лишалися укріплення Томаківської Січі, які досить детально описав Д.Яворницький [5, с. 236]. В Нікополі були ще залишки Микитинської Запорозької Січі, на якій Богдана Хмельницького було обрано гетьманом України, та доживало віку ще багато старих запорожців, з якими спілкувався поет [1]. Також залишились запорозькі курені та будинки, а у Свято-Покровському соборі зберігалося багато запорозького посуду, зброї, прапорів, історичної і церковної літератури, картин, ікон, портретів козаків Шиянів, чарки отамана Івана Сірка [4]. Тут з 1838 р. працював видатний історик міста – священик І. Карелін, дійсний член Катеринославського статистичного комітету [1]. Від Нікополя в село Покровське шлях Шевченка йшов через село Капулівку, де з 1594 р. по 1709 р. знаходилась Чортомлицька Січ і свого часу був похований легендарний кошовий отаман Іван Сірко. В селі збереглось старе кладовище і запорозька корчма. Саме там поет почув спогади про руйнування Чортомлицької Січі за наказом царя. На території Покровського знаходилась Нова Запорозька Січ (1734-1775) і бухта Уступ, з якої козаки «чайки і байдаки спускали, гарматами риштували...», відправляючись у далекі морські походи проти турків. У Покровській церкві теж було чимало памʼяток старовини і культури, церковної атрибутики запорожців. Шевченко добре знав обставини руйнування Нової Січі й історично правдиво їх описував, зокрема і  пограбування Покровської Січової церкви, спираючись на розповіді колишніх запорожців [2]. Враження від поїздки Т.Г.Шевченко втілив в віршах та малюнках. В Покровському Тарас Шевченко малював Покровську січову церкву і рештки Січі, а можливо і свій «Сліпий» («Невольник»), що послужив сюжетом для поеми [2]. При виданні першого випуску альбому «Живописна Україна» (листопад 1844 р.) оголошувалось: «В 1845 году выйдут картины следующие: 1-е виды:  Чигирин, Суботов, Батурин, Покровская Сечевая церковь...». На превеликий жаль, з різних причин наступні видання альбома не вийшли. Але відомі спогади П. Куліша про те, що у польського археолога Костянтина Свідзінського зберігалися «якісь дорогі альбоми Шевченка». Саме в одному з цих альбомів, на його думку, повинні бути малюнки дніпровських порогів, острова Хортиця, Нікополя, Капулівки, Покровського, могили Івана Сірка [2].</w:t>
      </w:r>
    </w:p>
    <w:p>
      <w:pPr>
        <w:pStyle w:val="Normal"/>
        <w:spacing w:lineRule="auto" w:line="240" w:before="0" w:after="0"/>
        <w:ind w:firstLine="567"/>
        <w:jc w:val="both"/>
        <w:rPr/>
      </w:pPr>
      <w:r>
        <w:rPr>
          <w:rFonts w:cs="Times New Roman" w:ascii="Times New Roman" w:hAnsi="Times New Roman"/>
          <w:b/>
          <w:bCs/>
          <w:sz w:val="28"/>
          <w:szCs w:val="28"/>
          <w:lang w:val="uk-UA"/>
        </w:rPr>
        <w:t>Отже</w:t>
      </w:r>
      <w:r>
        <w:rPr>
          <w:rFonts w:cs="Times New Roman" w:ascii="Times New Roman" w:hAnsi="Times New Roman"/>
          <w:sz w:val="28"/>
          <w:szCs w:val="28"/>
          <w:lang w:val="uk-UA"/>
        </w:rPr>
        <w:t xml:space="preserve">, </w:t>
      </w:r>
      <w:r>
        <w:rPr>
          <w:rFonts w:cs="Times New Roman" w:ascii="Times New Roman" w:hAnsi="Times New Roman"/>
          <w:b/>
          <w:bCs/>
          <w:sz w:val="28"/>
          <w:szCs w:val="28"/>
          <w:lang w:val="uk-UA"/>
        </w:rPr>
        <w:t>створений авторкою</w:t>
      </w:r>
      <w:r>
        <w:rPr>
          <w:rFonts w:cs="Times New Roman" w:ascii="Times New Roman" w:hAnsi="Times New Roman"/>
          <w:sz w:val="28"/>
          <w:szCs w:val="28"/>
          <w:lang w:val="uk-UA"/>
        </w:rPr>
        <w:t xml:space="preserve"> маршрут «Мандри Т.Г.Шевченка Великим Лугом» з  використанням </w:t>
      </w:r>
      <w:hyperlink r:id="rId3">
        <w:r>
          <w:rPr>
            <w:rFonts w:cs="Times New Roman" w:ascii="Times New Roman" w:hAnsi="Times New Roman"/>
            <w:sz w:val="28"/>
            <w:szCs w:val="28"/>
            <w:lang w:val="uk-UA"/>
          </w:rPr>
          <w:t>Google maps</w:t>
        </w:r>
      </w:hyperlink>
      <w:r>
        <w:rPr>
          <w:rFonts w:cs="Times New Roman" w:ascii="Times New Roman" w:hAnsi="Times New Roman"/>
          <w:sz w:val="28"/>
          <w:szCs w:val="28"/>
          <w:lang w:val="uk-UA"/>
        </w:rPr>
        <w:t xml:space="preserve"> прокладено місцями слави українського козацтва, які були символом волелюбності, й привабили цим Тараса Шевченка, вплинули на його творчість як художника та як поета. </w:t>
      </w:r>
      <w:r>
        <w:rPr>
          <w:rFonts w:cs="Times New Roman" w:ascii="Times New Roman" w:hAnsi="Times New Roman"/>
          <w:b/>
          <w:bCs/>
          <w:sz w:val="28"/>
          <w:szCs w:val="28"/>
          <w:lang w:val="uk-UA"/>
        </w:rPr>
        <w:t>Новизна</w:t>
      </w:r>
      <w:r>
        <w:rPr>
          <w:rFonts w:cs="Times New Roman" w:ascii="Times New Roman" w:hAnsi="Times New Roman"/>
          <w:sz w:val="28"/>
          <w:szCs w:val="28"/>
          <w:lang w:val="uk-UA"/>
        </w:rPr>
        <w:t xml:space="preserve"> дослідження полягає в ілюстрації локацій маршруту не тільки світлинами та репродукціями, а й рядками з поетичних творів, де є шанобливе ставлення до козацької доби, захоплення боротьбою за свободу, й водночас – гіркота й туга, через те, що нащадки не бережуть історичну пам'ять, забувають своє коріння.  Ми вважаємо, що мандри були тим поштовхом, який привів до створення братства Кирила і Мефодія. Вивчення цієї подорожі має нести сакральний сенс для всіх нас, тим більше зараз – коли в умовах війни слова Шевченка звучать неначе сьогодні написані:</w:t>
      </w:r>
      <w:r>
        <w:rPr>
          <w:rFonts w:cs="Times New Roman" w:ascii="Times New Roman" w:hAnsi="Times New Roman"/>
          <w:color w:val="000000"/>
          <w:sz w:val="28"/>
          <w:szCs w:val="28"/>
          <w:lang w:val="uk-UA"/>
        </w:rPr>
        <w:t xml:space="preserve"> «Борітеся – поборете, Вам Бог помагає! За вас правда, за вас слава, і воля святая!» </w:t>
      </w:r>
      <w:r>
        <w:rPr>
          <w:rFonts w:cs="Times New Roman" w:ascii="Times New Roman" w:hAnsi="Times New Roman"/>
          <w:b/>
          <w:bCs/>
          <w:sz w:val="28"/>
          <w:szCs w:val="28"/>
          <w:lang w:val="uk-UA"/>
        </w:rPr>
        <w:t>Перспектива</w:t>
      </w:r>
      <w:r>
        <w:rPr>
          <w:rFonts w:cs="Times New Roman" w:ascii="Times New Roman" w:hAnsi="Times New Roman"/>
          <w:sz w:val="28"/>
          <w:szCs w:val="28"/>
          <w:lang w:val="uk-UA"/>
        </w:rPr>
        <w:t xml:space="preserve"> подальших розвідок полягає в дослідженні впливу російсько-української війни на культурну спадщину України, зокрема, територ</w:t>
      </w:r>
      <w:bookmarkStart w:id="0" w:name="_GoBack1"/>
      <w:bookmarkEnd w:id="0"/>
      <w:r>
        <w:rPr>
          <w:rFonts w:cs="Times New Roman" w:ascii="Times New Roman" w:hAnsi="Times New Roman"/>
          <w:sz w:val="28"/>
          <w:szCs w:val="28"/>
          <w:lang w:val="uk-UA"/>
        </w:rPr>
        <w:t xml:space="preserve">ію Великого Лугу; </w:t>
      </w:r>
      <w:r>
        <w:rPr>
          <w:rFonts w:cs="Times New Roman" w:ascii="Times New Roman" w:hAnsi="Times New Roman"/>
          <w:sz w:val="28"/>
          <w:szCs w:val="28"/>
          <w:lang w:val="uk-UA"/>
        </w:rPr>
        <w:t>з'ясування долі альбомів Шевченка з колекції К. Свідзінського.</w:t>
      </w:r>
    </w:p>
    <w:p>
      <w:pPr>
        <w:pStyle w:val="Normal"/>
        <w:spacing w:lineRule="auto" w:line="240" w:before="0" w:after="0"/>
        <w:ind w:firstLine="709"/>
        <w:jc w:val="center"/>
        <w:rPr>
          <w:rFonts w:ascii="Times New Roman" w:hAnsi="Times New Roman"/>
          <w:b/>
          <w:b/>
          <w:bCs/>
          <w:sz w:val="28"/>
          <w:szCs w:val="28"/>
        </w:rPr>
      </w:pPr>
      <w:r>
        <w:rPr>
          <w:rFonts w:cs="Times New Roman" w:ascii="Times New Roman" w:hAnsi="Times New Roman"/>
          <w:b/>
          <w:bCs/>
          <w:sz w:val="28"/>
          <w:szCs w:val="28"/>
          <w:lang w:val="uk-UA"/>
        </w:rPr>
        <w:t>Список використаних джерел та літератури:</w:t>
      </w:r>
    </w:p>
    <w:p>
      <w:pPr>
        <w:pStyle w:val="ListParagraph"/>
        <w:numPr>
          <w:ilvl w:val="0"/>
          <w:numId w:val="1"/>
        </w:numPr>
        <w:tabs>
          <w:tab w:val="clear" w:pos="708"/>
          <w:tab w:val="left" w:pos="851" w:leader="none"/>
        </w:tabs>
        <w:spacing w:lineRule="auto" w:line="240" w:before="0" w:after="0"/>
        <w:ind w:left="0" w:firstLine="709"/>
        <w:contextualSpacing/>
        <w:jc w:val="both"/>
        <w:rPr>
          <w:rFonts w:ascii="Times New Roman" w:hAnsi="Times New Roman"/>
          <w:sz w:val="28"/>
          <w:szCs w:val="28"/>
        </w:rPr>
      </w:pPr>
      <w:r>
        <w:rPr>
          <w:rFonts w:cs="Times New Roman" w:ascii="Times New Roman" w:hAnsi="Times New Roman"/>
          <w:sz w:val="28"/>
          <w:szCs w:val="28"/>
          <w:lang w:val="uk-UA"/>
        </w:rPr>
        <w:t xml:space="preserve">Богуш П.М. Тарас Шевченко на Нікопольщині. Рік 1843. </w:t>
      </w:r>
      <w:r>
        <w:rPr>
          <w:rFonts w:cs="Times New Roman" w:ascii="Times New Roman" w:hAnsi="Times New Roman"/>
          <w:color w:val="212121"/>
          <w:sz w:val="28"/>
          <w:szCs w:val="28"/>
          <w:lang w:val="uk-UA"/>
        </w:rPr>
        <w:t>URL:</w:t>
      </w:r>
      <w:r>
        <w:rPr>
          <w:rFonts w:cs="Times New Roman" w:ascii="Times New Roman" w:hAnsi="Times New Roman"/>
          <w:sz w:val="28"/>
          <w:szCs w:val="28"/>
          <w:lang w:val="uk-UA"/>
        </w:rPr>
        <w:t xml:space="preserve">  </w:t>
      </w:r>
      <w:hyperlink r:id="rId4">
        <w:r>
          <w:rPr>
            <w:rFonts w:cs="Times New Roman" w:ascii="Times New Roman" w:hAnsi="Times New Roman"/>
            <w:sz w:val="28"/>
            <w:szCs w:val="28"/>
            <w:lang w:val="uk-UA"/>
          </w:rPr>
          <w:t>https://bizslovo.org/content/index.php/ua/istoriya-nikopolya/136-xviii-xix/70-taras-shevchenko.html</w:t>
        </w:r>
      </w:hyperlink>
      <w:r>
        <w:rPr>
          <w:rFonts w:cs="Times New Roman" w:ascii="Times New Roman" w:hAnsi="Times New Roman"/>
          <w:sz w:val="28"/>
          <w:szCs w:val="28"/>
          <w:lang w:val="uk-UA"/>
        </w:rPr>
        <w:t xml:space="preserve"> (дата звернення: 15.02.2025)</w:t>
      </w:r>
    </w:p>
    <w:p>
      <w:pPr>
        <w:pStyle w:val="ListParagraph"/>
        <w:numPr>
          <w:ilvl w:val="0"/>
          <w:numId w:val="1"/>
        </w:numPr>
        <w:tabs>
          <w:tab w:val="clear" w:pos="708"/>
          <w:tab w:val="left" w:pos="851" w:leader="none"/>
        </w:tabs>
        <w:spacing w:lineRule="auto" w:line="240" w:before="0" w:after="0"/>
        <w:ind w:left="0" w:firstLine="709"/>
        <w:contextualSpacing/>
        <w:jc w:val="both"/>
        <w:rPr>
          <w:rFonts w:ascii="Times New Roman" w:hAnsi="Times New Roman"/>
          <w:sz w:val="28"/>
          <w:szCs w:val="28"/>
        </w:rPr>
      </w:pPr>
      <w:r>
        <w:rPr>
          <w:rFonts w:cs="Times New Roman" w:ascii="Times New Roman" w:hAnsi="Times New Roman"/>
          <w:sz w:val="28"/>
          <w:szCs w:val="28"/>
          <w:lang w:val="uk-UA"/>
        </w:rPr>
        <w:t xml:space="preserve">Моісеєнко С.П. Шевченкові шляхи Запорозьким краєм // Краєзнавство. Запорожжя. 2017. №3  </w:t>
      </w:r>
      <w:r>
        <w:rPr>
          <w:rFonts w:cs="Times New Roman" w:ascii="Times New Roman" w:hAnsi="Times New Roman"/>
          <w:color w:val="212121"/>
          <w:sz w:val="28"/>
          <w:szCs w:val="28"/>
          <w:lang w:val="uk-UA"/>
        </w:rPr>
        <w:t>URL:</w:t>
      </w:r>
      <w:r>
        <w:rPr>
          <w:rFonts w:cs="Times New Roman" w:ascii="Times New Roman" w:hAnsi="Times New Roman"/>
          <w:sz w:val="28"/>
          <w:szCs w:val="28"/>
          <w:lang w:val="uk-UA"/>
        </w:rPr>
        <w:t xml:space="preserve">  </w:t>
      </w:r>
      <w:hyperlink r:id="rId5">
        <w:r>
          <w:rPr>
            <w:rFonts w:cs="Times New Roman" w:ascii="Times New Roman" w:hAnsi="Times New Roman"/>
            <w:sz w:val="28"/>
            <w:szCs w:val="28"/>
            <w:lang w:val="uk-UA"/>
          </w:rPr>
          <w:t>https://zpkrai.jimdofree.com</w:t>
        </w:r>
      </w:hyperlink>
      <w:r>
        <w:rPr>
          <w:rFonts w:cs="Times New Roman" w:ascii="Times New Roman" w:hAnsi="Times New Roman"/>
          <w:sz w:val="28"/>
          <w:szCs w:val="28"/>
          <w:lang w:val="uk-UA"/>
        </w:rPr>
        <w:t xml:space="preserve"> (дата звернення: 18.03.2025)</w:t>
      </w:r>
    </w:p>
    <w:p>
      <w:pPr>
        <w:pStyle w:val="ListParagraph"/>
        <w:numPr>
          <w:ilvl w:val="0"/>
          <w:numId w:val="1"/>
        </w:numPr>
        <w:tabs>
          <w:tab w:val="clear" w:pos="708"/>
          <w:tab w:val="left" w:pos="851" w:leader="none"/>
        </w:tabs>
        <w:spacing w:lineRule="auto" w:line="240" w:before="0" w:after="0"/>
        <w:ind w:left="0" w:firstLine="709"/>
        <w:contextualSpacing/>
        <w:jc w:val="both"/>
        <w:rPr/>
      </w:pPr>
      <w:r>
        <w:rPr>
          <w:rFonts w:cs="Times New Roman" w:ascii="Times New Roman" w:hAnsi="Times New Roman"/>
          <w:sz w:val="28"/>
          <w:szCs w:val="28"/>
          <w:lang w:val="uk-UA"/>
        </w:rPr>
        <w:t>Тарас Шевченко і Україна [Текст] : рек. бібліогр. покажч. : у 2 ч. / [уклад.: О. Білик, О. Галганова ; наук. ред. В. Кононенко]; Нац. парламент. б-ка України. Київ : Нац. парламент. б-ка України, 2014. Ч. 1 : «Земля, яку сходив Тарас...»: У</w:t>
      </w:r>
      <w:bookmarkStart w:id="1" w:name="_GoBack"/>
      <w:bookmarkEnd w:id="1"/>
      <w:r>
        <w:rPr>
          <w:rFonts w:cs="Times New Roman" w:ascii="Times New Roman" w:hAnsi="Times New Roman"/>
          <w:sz w:val="28"/>
          <w:szCs w:val="28"/>
          <w:lang w:val="uk-UA"/>
        </w:rPr>
        <w:t xml:space="preserve">країна в житті і творчості Т. Шевченка. 2014. 215 с. </w:t>
      </w:r>
      <w:r>
        <w:rPr>
          <w:rFonts w:cs="Times New Roman" w:ascii="Times New Roman" w:hAnsi="Times New Roman"/>
          <w:color w:val="212121"/>
          <w:sz w:val="28"/>
          <w:szCs w:val="28"/>
          <w:lang w:val="uk-UA"/>
        </w:rPr>
        <w:t>URL:</w:t>
      </w:r>
      <w:r>
        <w:rPr>
          <w:rFonts w:cs="Times New Roman" w:ascii="Times New Roman" w:hAnsi="Times New Roman"/>
          <w:sz w:val="28"/>
          <w:szCs w:val="28"/>
          <w:lang w:val="uk-UA"/>
        </w:rPr>
        <w:t xml:space="preserve"> </w:t>
      </w:r>
      <w:hyperlink r:id="rId6">
        <w:r>
          <w:rPr>
            <w:rFonts w:cs="Times New Roman" w:ascii="Times New Roman" w:hAnsi="Times New Roman"/>
            <w:sz w:val="28"/>
            <w:szCs w:val="28"/>
            <w:lang w:val="uk-UA"/>
          </w:rPr>
          <w:t>https://nlu.org.ua/resourses/nashi_vydannya/Ros1osn.pdf</w:t>
        </w:r>
      </w:hyperlink>
      <w:r>
        <w:rPr>
          <w:rFonts w:cs="Times New Roman" w:ascii="Times New Roman" w:hAnsi="Times New Roman"/>
          <w:sz w:val="28"/>
          <w:szCs w:val="28"/>
          <w:lang w:val="uk-UA"/>
        </w:rPr>
        <w:t xml:space="preserve"> (дата звернення: 27.02.2025)</w:t>
      </w:r>
    </w:p>
    <w:p>
      <w:pPr>
        <w:pStyle w:val="ListParagraph"/>
        <w:numPr>
          <w:ilvl w:val="0"/>
          <w:numId w:val="1"/>
        </w:numPr>
        <w:tabs>
          <w:tab w:val="clear" w:pos="708"/>
          <w:tab w:val="left" w:pos="851" w:leader="none"/>
        </w:tabs>
        <w:spacing w:lineRule="auto" w:line="240" w:before="0" w:after="0"/>
        <w:ind w:left="0" w:firstLine="709"/>
        <w:contextualSpacing/>
        <w:jc w:val="both"/>
        <w:rPr/>
      </w:pPr>
      <w:r>
        <w:rPr>
          <w:rFonts w:eastAsia="Times New Roman" w:cs="Times New Roman" w:ascii="Times New Roman" w:hAnsi="Times New Roman"/>
          <w:color w:val="050A20"/>
          <w:kern w:val="2"/>
          <w:sz w:val="28"/>
          <w:szCs w:val="28"/>
          <w:lang w:eastAsia="ru-RU"/>
        </w:rPr>
        <w:t>Церква Покрови Божої Матері – унікальний храм Нікополя</w:t>
      </w:r>
      <w:r>
        <w:rPr>
          <w:rFonts w:eastAsia="Times New Roman" w:cs="Times New Roman" w:ascii="Times New Roman" w:hAnsi="Times New Roman"/>
          <w:color w:val="050A20"/>
          <w:kern w:val="2"/>
          <w:sz w:val="28"/>
          <w:szCs w:val="28"/>
          <w:lang w:val="uk-UA" w:eastAsia="ru-RU"/>
        </w:rPr>
        <w:t xml:space="preserve">   </w:t>
      </w:r>
      <w:r>
        <w:rPr>
          <w:rFonts w:eastAsia="Times New Roman" w:cs="Times New Roman" w:ascii="Times New Roman" w:hAnsi="Times New Roman"/>
          <w:color w:val="212121"/>
          <w:kern w:val="2"/>
          <w:sz w:val="28"/>
          <w:szCs w:val="28"/>
          <w:lang w:val="uk-UA" w:eastAsia="ru-RU"/>
        </w:rPr>
        <w:t>URL:</w:t>
      </w:r>
      <w:r>
        <w:rPr>
          <w:rFonts w:eastAsia="Times New Roman" w:cs="Times New Roman" w:ascii="Times New Roman" w:hAnsi="Times New Roman"/>
          <w:color w:val="050A20"/>
          <w:kern w:val="2"/>
          <w:sz w:val="28"/>
          <w:szCs w:val="28"/>
          <w:lang w:val="uk-UA" w:eastAsia="ru-RU"/>
        </w:rPr>
        <w:t xml:space="preserve"> </w:t>
      </w:r>
      <w:hyperlink r:id="rId7">
        <w:r>
          <w:rPr>
            <w:rFonts w:cs="Times New Roman" w:ascii="Times New Roman" w:hAnsi="Times New Roman"/>
            <w:sz w:val="28"/>
            <w:szCs w:val="28"/>
            <w:lang w:val="uk-UA"/>
          </w:rPr>
          <w:t>https://www.dnipro.libr.dp.ua/Arhitektura_istoriya_Nikopol_hram</w:t>
        </w:r>
      </w:hyperlink>
      <w:r>
        <w:rPr>
          <w:rFonts w:cs="Times New Roman" w:ascii="Times New Roman" w:hAnsi="Times New Roman"/>
          <w:sz w:val="28"/>
          <w:szCs w:val="28"/>
          <w:lang w:val="uk-UA"/>
        </w:rPr>
        <w:t xml:space="preserve"> (дата звернення: 20.02.2025)</w:t>
      </w:r>
    </w:p>
    <w:p>
      <w:pPr>
        <w:pStyle w:val="ListParagraph"/>
        <w:numPr>
          <w:ilvl w:val="0"/>
          <w:numId w:val="1"/>
        </w:numPr>
        <w:tabs>
          <w:tab w:val="clear" w:pos="708"/>
          <w:tab w:val="left" w:pos="851" w:leader="none"/>
        </w:tabs>
        <w:spacing w:lineRule="auto" w:line="240" w:before="0" w:after="0"/>
        <w:ind w:left="0" w:firstLine="709"/>
        <w:contextualSpacing/>
        <w:jc w:val="both"/>
        <w:rPr>
          <w:rFonts w:ascii="Times New Roman" w:hAnsi="Times New Roman"/>
          <w:sz w:val="28"/>
          <w:szCs w:val="28"/>
        </w:rPr>
      </w:pPr>
      <w:r>
        <w:rPr>
          <w:rFonts w:cs="Times New Roman" w:ascii="Times New Roman" w:hAnsi="Times New Roman"/>
          <w:sz w:val="28"/>
          <w:szCs w:val="28"/>
          <w:lang w:val="uk-UA"/>
        </w:rPr>
        <w:t>Яворницький Д.І. Запорожжя в залишках старовини і переказах народу: Ч. І; Ч. ІІ. Київ: Веселка. 1995. 447 с.</w:t>
      </w:r>
    </w:p>
    <w:sectPr>
      <w:type w:val="nextPage"/>
      <w:pgSz w:w="11339" w:h="11339"/>
      <w:pgMar w:left="1136" w:right="1136" w:gutter="0" w:header="0" w:top="1136" w:footer="0" w:bottom="1136"/>
      <w:pgNumType w:fmt="decimal"/>
      <w:formProt w:val="false"/>
      <w:textDirection w:val="lrTb"/>
      <w:docGrid w:type="default" w:linePitch="36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Times New Roman">
    <w:charset w:val="cc"/>
    <w:family w:val="roman"/>
    <w:pitch w:val="variable"/>
  </w:font>
  <w:font w:name="OpenSymbol">
    <w:altName w:val="Arial Unicode MS"/>
    <w:charset w:val="cc"/>
    <w:family w:val="roman"/>
    <w:pitch w:val="variable"/>
  </w:font>
  <w:font w:name="Liberation Sans">
    <w:altName w:val="Arial"/>
    <w:charset w:val="cc"/>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1287" w:hanging="360"/>
      </w:pPr>
      <w:rPr>
        <w:sz w:val="28"/>
        <w:szCs w:val="28"/>
        <w:rFonts w:ascii="Times New Roman" w:hAnsi="Times New Roman"/>
      </w:rPr>
    </w:lvl>
    <w:lvl w:ilvl="1">
      <w:start w:val="1"/>
      <w:numFmt w:val="lowerLetter"/>
      <w:lvlText w:val="%2."/>
      <w:lvlJc w:val="left"/>
      <w:pPr>
        <w:tabs>
          <w:tab w:val="num" w:pos="0"/>
        </w:tabs>
        <w:ind w:left="2007" w:hanging="360"/>
      </w:pPr>
      <w:rPr/>
    </w:lvl>
    <w:lvl w:ilvl="2">
      <w:start w:val="1"/>
      <w:numFmt w:val="lowerRoman"/>
      <w:lvlText w:val="%3."/>
      <w:lvlJc w:val="right"/>
      <w:pPr>
        <w:tabs>
          <w:tab w:val="num" w:pos="0"/>
        </w:tabs>
        <w:ind w:left="2727" w:hanging="180"/>
      </w:pPr>
      <w:rPr/>
    </w:lvl>
    <w:lvl w:ilvl="3">
      <w:start w:val="1"/>
      <w:numFmt w:val="decimal"/>
      <w:lvlText w:val="%4."/>
      <w:lvlJc w:val="left"/>
      <w:pPr>
        <w:tabs>
          <w:tab w:val="num" w:pos="0"/>
        </w:tabs>
        <w:ind w:left="3447" w:hanging="360"/>
      </w:pPr>
      <w:rPr/>
    </w:lvl>
    <w:lvl w:ilvl="4">
      <w:start w:val="1"/>
      <w:numFmt w:val="lowerLetter"/>
      <w:lvlText w:val="%5."/>
      <w:lvlJc w:val="left"/>
      <w:pPr>
        <w:tabs>
          <w:tab w:val="num" w:pos="0"/>
        </w:tabs>
        <w:ind w:left="4167" w:hanging="360"/>
      </w:pPr>
      <w:rPr/>
    </w:lvl>
    <w:lvl w:ilvl="5">
      <w:start w:val="1"/>
      <w:numFmt w:val="lowerRoman"/>
      <w:lvlText w:val="%6."/>
      <w:lvlJc w:val="right"/>
      <w:pPr>
        <w:tabs>
          <w:tab w:val="num" w:pos="0"/>
        </w:tabs>
        <w:ind w:left="4887" w:hanging="180"/>
      </w:pPr>
      <w:rPr/>
    </w:lvl>
    <w:lvl w:ilvl="6">
      <w:start w:val="1"/>
      <w:numFmt w:val="decimal"/>
      <w:lvlText w:val="%7."/>
      <w:lvlJc w:val="left"/>
      <w:pPr>
        <w:tabs>
          <w:tab w:val="num" w:pos="0"/>
        </w:tabs>
        <w:ind w:left="5607" w:hanging="360"/>
      </w:pPr>
      <w:rPr/>
    </w:lvl>
    <w:lvl w:ilvl="7">
      <w:start w:val="1"/>
      <w:numFmt w:val="lowerLetter"/>
      <w:lvlText w:val="%8."/>
      <w:lvlJc w:val="left"/>
      <w:pPr>
        <w:tabs>
          <w:tab w:val="num" w:pos="0"/>
        </w:tabs>
        <w:ind w:left="6327" w:hanging="360"/>
      </w:pPr>
      <w:rPr/>
    </w:lvl>
    <w:lvl w:ilvl="8">
      <w:start w:val="1"/>
      <w:numFmt w:val="lowerRoman"/>
      <w:lvlText w:val="%9."/>
      <w:lvlJc w:val="right"/>
      <w:pPr>
        <w:tabs>
          <w:tab w:val="num" w:pos="0"/>
        </w:tabs>
        <w:ind w:left="7047" w:hanging="18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9b2606"/>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paragraph" w:styleId="1">
    <w:name w:val="Heading 1"/>
    <w:basedOn w:val="Normal"/>
    <w:link w:val="11"/>
    <w:uiPriority w:val="9"/>
    <w:qFormat/>
    <w:rsid w:val="005c65ff"/>
    <w:pPr>
      <w:spacing w:lineRule="auto" w:line="240" w:beforeAutospacing="1" w:afterAutospacing="1"/>
      <w:outlineLvl w:val="0"/>
    </w:pPr>
    <w:rPr>
      <w:rFonts w:ascii="Times New Roman" w:hAnsi="Times New Roman" w:eastAsia="Times New Roman" w:cs="Times New Roman"/>
      <w:b/>
      <w:bCs/>
      <w:kern w:val="2"/>
      <w:sz w:val="48"/>
      <w:szCs w:val="48"/>
      <w:lang w:eastAsia="ru-RU"/>
    </w:rPr>
  </w:style>
  <w:style w:type="character" w:styleId="DefaultParagraphFont" w:default="1">
    <w:name w:val="Default Paragraph Font"/>
    <w:uiPriority w:val="1"/>
    <w:semiHidden/>
    <w:unhideWhenUsed/>
    <w:qFormat/>
    <w:rPr/>
  </w:style>
  <w:style w:type="character" w:styleId="Style13">
    <w:name w:val="Hyperlink"/>
    <w:basedOn w:val="DefaultParagraphFont"/>
    <w:uiPriority w:val="99"/>
    <w:unhideWhenUsed/>
    <w:rsid w:val="00456388"/>
    <w:rPr>
      <w:color w:val="0000FF" w:themeColor="hyperlink"/>
      <w:u w:val="single"/>
    </w:rPr>
  </w:style>
  <w:style w:type="character" w:styleId="11" w:customStyle="1">
    <w:name w:val="Заголовок 1 Знак"/>
    <w:basedOn w:val="DefaultParagraphFont"/>
    <w:uiPriority w:val="9"/>
    <w:qFormat/>
    <w:rsid w:val="005c65ff"/>
    <w:rPr>
      <w:rFonts w:ascii="Times New Roman" w:hAnsi="Times New Roman" w:eastAsia="Times New Roman" w:cs="Times New Roman"/>
      <w:b/>
      <w:bCs/>
      <w:kern w:val="2"/>
      <w:sz w:val="48"/>
      <w:szCs w:val="48"/>
      <w:lang w:eastAsia="ru-RU"/>
    </w:rPr>
  </w:style>
  <w:style w:type="character" w:styleId="Style14" w:customStyle="1">
    <w:name w:val="Маркери"/>
    <w:qFormat/>
    <w:rPr>
      <w:rFonts w:ascii="OpenSymbol" w:hAnsi="OpenSymbol" w:eastAsia="OpenSymbol" w:cs="OpenSymbol"/>
    </w:rPr>
  </w:style>
  <w:style w:type="character" w:styleId="Style15" w:customStyle="1">
    <w:name w:val="Символ нумерації"/>
    <w:qFormat/>
    <w:rPr>
      <w:rFonts w:ascii="Times New Roman" w:hAnsi="Times New Roman"/>
      <w:sz w:val="28"/>
      <w:szCs w:val="28"/>
    </w:rPr>
  </w:style>
  <w:style w:type="paragraph" w:styleId="Style16" w:customStyle="1">
    <w:name w:val="Заголовок"/>
    <w:basedOn w:val="Normal"/>
    <w:next w:val="Style17"/>
    <w:qFormat/>
    <w:pPr>
      <w:keepNext w:val="true"/>
      <w:spacing w:before="240" w:after="120"/>
    </w:pPr>
    <w:rPr>
      <w:rFonts w:ascii="Liberation Sans" w:hAnsi="Liberation Sans" w:eastAsia="Microsoft YaHei" w:cs="Arial"/>
      <w:sz w:val="28"/>
      <w:szCs w:val="28"/>
    </w:rPr>
  </w:style>
  <w:style w:type="paragraph" w:styleId="Style17">
    <w:name w:val="Body Text"/>
    <w:basedOn w:val="Normal"/>
    <w:pPr>
      <w:spacing w:before="0" w:after="140"/>
    </w:pPr>
    <w:rPr/>
  </w:style>
  <w:style w:type="paragraph" w:styleId="Style18">
    <w:name w:val="List"/>
    <w:basedOn w:val="Style17"/>
    <w:pPr/>
    <w:rPr>
      <w:rFonts w:cs="Arial"/>
    </w:rPr>
  </w:style>
  <w:style w:type="paragraph" w:styleId="Style19">
    <w:name w:val="Caption"/>
    <w:basedOn w:val="Normal"/>
    <w:qFormat/>
    <w:pPr>
      <w:suppressLineNumbers/>
      <w:spacing w:before="120" w:after="120"/>
    </w:pPr>
    <w:rPr>
      <w:rFonts w:cs="Arial"/>
      <w:i/>
      <w:iCs/>
      <w:sz w:val="24"/>
      <w:szCs w:val="24"/>
    </w:rPr>
  </w:style>
  <w:style w:type="paragraph" w:styleId="Style20" w:customStyle="1">
    <w:name w:val="Покажчик"/>
    <w:basedOn w:val="Normal"/>
    <w:qFormat/>
    <w:pPr>
      <w:suppressLineNumbers/>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ListParagraph">
    <w:name w:val="List Paragraph"/>
    <w:basedOn w:val="Normal"/>
    <w:uiPriority w:val="34"/>
    <w:qFormat/>
    <w:rsid w:val="00810253"/>
    <w:pPr>
      <w:spacing w:before="0" w:after="200"/>
      <w:ind w:left="720" w:hanging="0"/>
      <w:contextualSpacing/>
    </w:pPr>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google.com.ua/maps/@50.4851493,30.4721233,14z?hl=ru" TargetMode="External"/><Relationship Id="rId3" Type="http://schemas.openxmlformats.org/officeDocument/2006/relationships/hyperlink" Target="https://www.google.com.ua/maps/@50.4851493,30.4721233,14z?hl=ru" TargetMode="External"/><Relationship Id="rId4" Type="http://schemas.openxmlformats.org/officeDocument/2006/relationships/hyperlink" Target="https://bizslovo.org/content/index.php/ua/istoriya-nikopolya/136-xviii-xix/70-taras-shevchenko.html" TargetMode="External"/><Relationship Id="rId5" Type="http://schemas.openxmlformats.org/officeDocument/2006/relationships/hyperlink" Target="https://zpkrai.jimdofree.com/" TargetMode="External"/><Relationship Id="rId6" Type="http://schemas.openxmlformats.org/officeDocument/2006/relationships/hyperlink" Target="https://nlu.org.ua/resourses/nashi_vydannya/Ros1osn.pdf" TargetMode="External"/><Relationship Id="rId7" Type="http://schemas.openxmlformats.org/officeDocument/2006/relationships/hyperlink" Target="https://www.dnipro.libr.dp.ua/Arhitektura_istoriya_Nikopol_hram" TargetMode="Externa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1710</TotalTime>
  <Application>LibreOffice/7.4.2.3$Windows_X86_64 LibreOffice_project/382eef1f22670f7f4118c8c2dd222ec7ad009daf</Application>
  <AppVersion>15.0000</AppVersion>
  <Pages>5</Pages>
  <Words>1113</Words>
  <Characters>7457</Characters>
  <CharactersWithSpaces>8579</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2025-03-12T12:46:00Z</dcterms:created>
  <dc:creator>Aleks</dc:creator>
  <dc:description/>
  <dc:language>uk-UA</dc:language>
  <cp:lastModifiedBy/>
  <dcterms:modified xsi:type="dcterms:W3CDTF">2025-04-07T16:14:05Z</dcterms:modified>
  <cp:revision>60</cp:revision>
  <dc:subject/>
  <dc:title/>
</cp:coreProperties>
</file>

<file path=docProps/custom.xml><?xml version="1.0" encoding="utf-8"?>
<Properties xmlns="http://schemas.openxmlformats.org/officeDocument/2006/custom-properties" xmlns:vt="http://schemas.openxmlformats.org/officeDocument/2006/docPropsVTypes"/>
</file>