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B4C1F" w14:textId="77777777" w:rsidR="00245E5B" w:rsidRPr="004260D1" w:rsidRDefault="00245E5B" w:rsidP="00D8243A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en-US"/>
        </w:rPr>
      </w:pPr>
      <w:r w:rsidRPr="00245E5B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en-US"/>
        </w:rPr>
        <w:t>ТЕЗИ  до роботи:</w:t>
      </w:r>
    </w:p>
    <w:p w14:paraId="441971B7" w14:textId="344D2A5F" w:rsidR="00245E5B" w:rsidRPr="004260D1" w:rsidRDefault="00245E5B" w:rsidP="00D8243A">
      <w:pPr>
        <w:pStyle w:val="ae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4260D1">
        <w:rPr>
          <w:rFonts w:eastAsia="DengXian"/>
          <w:b/>
          <w:bCs/>
          <w:i/>
          <w:iCs/>
          <w:kern w:val="24"/>
          <w:sz w:val="28"/>
          <w:szCs w:val="28"/>
          <w:u w:val="single"/>
        </w:rPr>
        <w:t>Екскурсійний маршрут</w:t>
      </w:r>
      <w:r w:rsidR="00E777AF">
        <w:rPr>
          <w:rFonts w:eastAsia="DengXian"/>
          <w:b/>
          <w:bCs/>
          <w:i/>
          <w:iCs/>
          <w:kern w:val="24"/>
          <w:sz w:val="28"/>
          <w:szCs w:val="28"/>
          <w:u w:val="single"/>
        </w:rPr>
        <w:t>:</w:t>
      </w:r>
    </w:p>
    <w:p w14:paraId="1F2C3FEA" w14:textId="1ABBE7A3" w:rsidR="00245E5B" w:rsidRPr="00120D72" w:rsidRDefault="00E777AF" w:rsidP="00D8243A">
      <w:pPr>
        <w:pStyle w:val="ae"/>
        <w:spacing w:before="0" w:beforeAutospacing="0" w:after="0" w:afterAutospacing="0" w:line="360" w:lineRule="auto"/>
        <w:jc w:val="center"/>
        <w:rPr>
          <w:color w:val="FF0066"/>
          <w:sz w:val="28"/>
          <w:szCs w:val="28"/>
        </w:rPr>
      </w:pPr>
      <w:r>
        <w:rPr>
          <w:rFonts w:eastAsia="DengXian"/>
          <w:b/>
          <w:bCs/>
          <w:i/>
          <w:iCs/>
          <w:color w:val="FF0066"/>
          <w:kern w:val="24"/>
          <w:sz w:val="28"/>
          <w:szCs w:val="28"/>
        </w:rPr>
        <w:t>«</w:t>
      </w:r>
      <w:r w:rsidR="00245E5B" w:rsidRPr="00120D72">
        <w:rPr>
          <w:rFonts w:eastAsia="DengXian"/>
          <w:b/>
          <w:bCs/>
          <w:i/>
          <w:iCs/>
          <w:color w:val="FF0066"/>
          <w:kern w:val="24"/>
          <w:sz w:val="28"/>
          <w:szCs w:val="28"/>
        </w:rPr>
        <w:t>У пошуках історичних скарбів</w:t>
      </w:r>
    </w:p>
    <w:p w14:paraId="7F9CC3F4" w14:textId="7044BB1E" w:rsidR="00245E5B" w:rsidRPr="00120D72" w:rsidRDefault="00657136" w:rsidP="00D8243A">
      <w:pPr>
        <w:pStyle w:val="ae"/>
        <w:spacing w:before="0" w:beforeAutospacing="0" w:after="0" w:afterAutospacing="0" w:line="360" w:lineRule="auto"/>
        <w:jc w:val="center"/>
        <w:rPr>
          <w:color w:val="FF0066"/>
          <w:sz w:val="28"/>
          <w:szCs w:val="28"/>
        </w:rPr>
      </w:pPr>
      <w:r>
        <w:rPr>
          <w:rFonts w:eastAsia="DengXian"/>
          <w:b/>
          <w:bCs/>
          <w:i/>
          <w:iCs/>
          <w:color w:val="FF0066"/>
          <w:kern w:val="24"/>
          <w:sz w:val="28"/>
          <w:szCs w:val="28"/>
        </w:rPr>
        <w:t>с</w:t>
      </w:r>
      <w:r w:rsidR="00E777AF">
        <w:rPr>
          <w:rFonts w:eastAsia="DengXian"/>
          <w:b/>
          <w:bCs/>
          <w:i/>
          <w:iCs/>
          <w:color w:val="FF0066"/>
          <w:kern w:val="24"/>
          <w:sz w:val="28"/>
          <w:szCs w:val="28"/>
        </w:rPr>
        <w:t>елища</w:t>
      </w:r>
      <w:r>
        <w:rPr>
          <w:rFonts w:eastAsia="DengXian"/>
          <w:b/>
          <w:bCs/>
          <w:i/>
          <w:iCs/>
          <w:color w:val="FF0066"/>
          <w:kern w:val="24"/>
          <w:sz w:val="28"/>
          <w:szCs w:val="28"/>
        </w:rPr>
        <w:t xml:space="preserve"> </w:t>
      </w:r>
      <w:r w:rsidR="00245E5B" w:rsidRPr="00120D72">
        <w:rPr>
          <w:rFonts w:eastAsia="DengXian"/>
          <w:b/>
          <w:bCs/>
          <w:i/>
          <w:iCs/>
          <w:color w:val="FF0066"/>
          <w:kern w:val="24"/>
          <w:sz w:val="28"/>
          <w:szCs w:val="28"/>
        </w:rPr>
        <w:t>Черняхова Житомирської області</w:t>
      </w:r>
      <w:r w:rsidR="00E777AF">
        <w:rPr>
          <w:rFonts w:eastAsia="DengXian"/>
          <w:b/>
          <w:bCs/>
          <w:i/>
          <w:iCs/>
          <w:color w:val="FF0066"/>
          <w:kern w:val="24"/>
          <w:sz w:val="28"/>
          <w:szCs w:val="28"/>
        </w:rPr>
        <w:t>»</w:t>
      </w:r>
    </w:p>
    <w:p w14:paraId="65EC1182" w14:textId="77777777" w:rsidR="00245E5B" w:rsidRPr="00245E5B" w:rsidRDefault="00245E5B" w:rsidP="00D8243A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en-US"/>
        </w:rPr>
      </w:pPr>
    </w:p>
    <w:p w14:paraId="55DB3B6B" w14:textId="77777777" w:rsidR="00245E5B" w:rsidRPr="004260D1" w:rsidRDefault="00245E5B" w:rsidP="00D8243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D72">
        <w:rPr>
          <w:rFonts w:ascii="Times New Roman" w:hAnsi="Times New Roman" w:cs="Times New Roman"/>
          <w:b/>
          <w:bCs/>
          <w:i/>
          <w:iCs/>
          <w:color w:val="FF0066"/>
          <w:sz w:val="28"/>
          <w:szCs w:val="28"/>
          <w:u w:val="single"/>
        </w:rPr>
        <w:t>Автор</w:t>
      </w:r>
      <w:r w:rsidRPr="00120D72">
        <w:rPr>
          <w:rFonts w:ascii="Times New Roman" w:hAnsi="Times New Roman" w:cs="Times New Roman"/>
          <w:i/>
          <w:iCs/>
          <w:color w:val="FF0066"/>
          <w:sz w:val="28"/>
          <w:szCs w:val="28"/>
        </w:rPr>
        <w:t>:</w:t>
      </w:r>
      <w:r w:rsidRPr="004260D1">
        <w:rPr>
          <w:rFonts w:ascii="Times New Roman" w:hAnsi="Times New Roman" w:cs="Times New Roman"/>
          <w:sz w:val="28"/>
          <w:szCs w:val="28"/>
        </w:rPr>
        <w:t xml:space="preserve"> Жеревко Софія Вікторівна, учениця 10 класу Черняхівського ліцею № 1 Черняхівської селищної ради.</w:t>
      </w:r>
    </w:p>
    <w:p w14:paraId="4788928B" w14:textId="78545203" w:rsidR="00245E5B" w:rsidRPr="004260D1" w:rsidRDefault="00245E5B" w:rsidP="00D8243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60D1">
        <w:rPr>
          <w:rFonts w:ascii="Times New Roman" w:hAnsi="Times New Roman" w:cs="Times New Roman"/>
          <w:sz w:val="28"/>
          <w:szCs w:val="28"/>
          <w:shd w:val="clear" w:color="auto" w:fill="FFFFFF"/>
        </w:rPr>
        <w:t>Музейна робота та екскурсії є критично важливими для вивчення та збереження культурної спадщини. Вони сприяють освіті, формуванню національної ідентичності, соціальній інтеграції, а також розвитку культури та економіки. У наш час, коли глобалізація і модернізація загрожують зникненню локальних культур, роль музеїв у збереженні історичної пам’яті стає особливо актуальною та значущою.</w:t>
      </w:r>
    </w:p>
    <w:p w14:paraId="491B6664" w14:textId="332B1E8D" w:rsidR="00245E5B" w:rsidRPr="004260D1" w:rsidRDefault="00245E5B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  <w:shd w:val="clear" w:color="auto" w:fill="FFFFFF"/>
        </w:rPr>
      </w:pPr>
      <w:r w:rsidRPr="004260D1">
        <w:rPr>
          <w:sz w:val="28"/>
          <w:szCs w:val="28"/>
          <w:shd w:val="clear" w:color="auto" w:fill="FFFFFF"/>
        </w:rPr>
        <w:t xml:space="preserve">Тому, </w:t>
      </w:r>
      <w:r w:rsidRPr="004260D1">
        <w:rPr>
          <w:b/>
          <w:bCs/>
          <w:i/>
          <w:iCs/>
          <w:color w:val="FF0066"/>
          <w:sz w:val="28"/>
          <w:szCs w:val="28"/>
          <w:u w:val="single"/>
        </w:rPr>
        <w:t>актуальність дослідження</w:t>
      </w:r>
      <w:r w:rsidRPr="004260D1">
        <w:rPr>
          <w:b/>
          <w:bCs/>
          <w:i/>
          <w:iCs/>
          <w:sz w:val="28"/>
          <w:szCs w:val="28"/>
        </w:rPr>
        <w:t xml:space="preserve"> </w:t>
      </w:r>
      <w:r w:rsidRPr="004260D1">
        <w:rPr>
          <w:sz w:val="28"/>
          <w:szCs w:val="28"/>
        </w:rPr>
        <w:t>зумовлена новою хвилею інтересу до культурної та історичної спадщини України, прагненням сформувати свідоме та освічене суспільство, яке цінує своє минуле, аналізує сучасність, зберігає ідентичність свого народу, вчиться на помилках і досягненнях минулих поколінь, а також шукає шляхи до екологічної, соціальної та політичної стабільності в майбутньому.</w:t>
      </w:r>
    </w:p>
    <w:p w14:paraId="4634FF1E" w14:textId="1060E510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260D1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Мета даного дослідження</w:t>
      </w:r>
      <w:r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:</w:t>
      </w:r>
    </w:p>
    <w:p w14:paraId="7A2BFAE9" w14:textId="14708F8C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260D1">
        <w:rPr>
          <w:rFonts w:eastAsia="DengXian"/>
          <w:color w:val="000000" w:themeColor="text1"/>
          <w:kern w:val="2"/>
          <w:sz w:val="28"/>
          <w:szCs w:val="28"/>
        </w:rPr>
        <w:t>є систематизація та аналіз історико-культурних цінностей Черняхова з метою визначення їх значення в контексті національної історії. Це включає вивчення впливу історичних подій на формування сучасної ідентичності регіону.</w:t>
      </w:r>
    </w:p>
    <w:p w14:paraId="0445B4C2" w14:textId="77777777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260D1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Завдання:</w:t>
      </w:r>
    </w:p>
    <w:p w14:paraId="0134308D" w14:textId="77777777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260D1">
        <w:rPr>
          <w:rFonts w:eastAsia="DengXian"/>
          <w:color w:val="000000" w:themeColor="text1"/>
          <w:kern w:val="2"/>
          <w:sz w:val="28"/>
          <w:szCs w:val="28"/>
        </w:rPr>
        <w:t>1. Провести аналіз літератури та експозицій краєзнавчого музею та музею ліцею №1 Черняхівської селищної ради.</w:t>
      </w:r>
    </w:p>
    <w:p w14:paraId="4A373BEE" w14:textId="77777777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260D1">
        <w:rPr>
          <w:rFonts w:eastAsia="DengXian"/>
          <w:color w:val="000000" w:themeColor="text1"/>
          <w:kern w:val="2"/>
          <w:sz w:val="28"/>
          <w:szCs w:val="28"/>
        </w:rPr>
        <w:t>2. Виявити та систематизувати основні історичні пам'ятки Черняхова.</w:t>
      </w:r>
    </w:p>
    <w:p w14:paraId="440307D5" w14:textId="77777777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260D1">
        <w:rPr>
          <w:rFonts w:eastAsia="DengXian"/>
          <w:color w:val="000000" w:themeColor="text1"/>
          <w:kern w:val="2"/>
          <w:sz w:val="28"/>
          <w:szCs w:val="28"/>
        </w:rPr>
        <w:t>3. Дослідити вплив історичних подій на культурний розвиток Черняхова.</w:t>
      </w:r>
    </w:p>
    <w:p w14:paraId="4585DAF9" w14:textId="77777777" w:rsid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rFonts w:eastAsia="DengXian"/>
          <w:color w:val="000000" w:themeColor="text1"/>
          <w:kern w:val="2"/>
          <w:sz w:val="28"/>
          <w:szCs w:val="28"/>
        </w:rPr>
      </w:pPr>
      <w:r w:rsidRPr="004260D1">
        <w:rPr>
          <w:rFonts w:eastAsia="DengXian" w:cstheme="minorBidi"/>
          <w:color w:val="000000" w:themeColor="text1"/>
          <w:kern w:val="24"/>
          <w:sz w:val="28"/>
          <w:szCs w:val="28"/>
        </w:rPr>
        <w:t>4. Розробити рекомендації щодо збереження та популяризації історичної спадщини селища Черняхова</w:t>
      </w:r>
      <w:r w:rsidRPr="004260D1">
        <w:rPr>
          <w:rFonts w:eastAsia="DengXian"/>
          <w:color w:val="000000" w:themeColor="text1"/>
          <w:kern w:val="2"/>
          <w:sz w:val="28"/>
          <w:szCs w:val="28"/>
        </w:rPr>
        <w:t>.</w:t>
      </w:r>
    </w:p>
    <w:p w14:paraId="1CA4D4AD" w14:textId="0BCC3205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rFonts w:eastAsia="DengXian"/>
          <w:color w:val="000000" w:themeColor="text1"/>
          <w:kern w:val="2"/>
          <w:sz w:val="28"/>
          <w:szCs w:val="28"/>
        </w:rPr>
      </w:pPr>
      <w:r w:rsidRPr="004260D1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lastRenderedPageBreak/>
        <w:t>Об'єктом дослідження</w:t>
      </w:r>
      <w:r w:rsidRPr="004260D1">
        <w:rPr>
          <w:rFonts w:eastAsia="DengXian"/>
          <w:i/>
          <w:iCs/>
          <w:color w:val="FF0066"/>
          <w:kern w:val="2"/>
          <w:sz w:val="28"/>
          <w:szCs w:val="28"/>
          <w:u w:val="single"/>
        </w:rPr>
        <w:t xml:space="preserve"> </w:t>
      </w:r>
      <w:r w:rsidRPr="004260D1">
        <w:rPr>
          <w:rFonts w:eastAsia="DengXian"/>
          <w:color w:val="000000" w:themeColor="text1"/>
          <w:kern w:val="2"/>
          <w:sz w:val="28"/>
          <w:szCs w:val="28"/>
        </w:rPr>
        <w:t xml:space="preserve">є територія </w:t>
      </w:r>
      <w:r w:rsidR="00E777AF">
        <w:rPr>
          <w:rFonts w:eastAsia="DengXian"/>
          <w:color w:val="000000" w:themeColor="text1"/>
          <w:kern w:val="2"/>
          <w:sz w:val="28"/>
          <w:szCs w:val="28"/>
        </w:rPr>
        <w:t>селища</w:t>
      </w:r>
      <w:r w:rsidRPr="004260D1">
        <w:rPr>
          <w:rFonts w:eastAsia="DengXian"/>
          <w:color w:val="000000" w:themeColor="text1"/>
          <w:kern w:val="2"/>
          <w:sz w:val="28"/>
          <w:szCs w:val="28"/>
        </w:rPr>
        <w:t xml:space="preserve"> Черняхова Житомирської області, а також її історичні пам'ятки, етнографічні особливості та культурні надбання, що відображають розвиток регіону в історичному контексті.</w:t>
      </w:r>
    </w:p>
    <w:p w14:paraId="7A7FB40E" w14:textId="77777777" w:rsid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rFonts w:eastAsia="DengXian"/>
          <w:color w:val="000000" w:themeColor="text1"/>
          <w:kern w:val="2"/>
          <w:sz w:val="28"/>
          <w:szCs w:val="28"/>
        </w:rPr>
      </w:pPr>
      <w:r w:rsidRPr="004260D1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Предметом дослідження</w:t>
      </w:r>
      <w:r w:rsidRPr="004260D1">
        <w:rPr>
          <w:rFonts w:eastAsia="DengXian"/>
          <w:i/>
          <w:iCs/>
          <w:color w:val="FF0066"/>
          <w:kern w:val="2"/>
          <w:sz w:val="28"/>
          <w:szCs w:val="28"/>
          <w:u w:val="single"/>
        </w:rPr>
        <w:t xml:space="preserve"> </w:t>
      </w:r>
      <w:r w:rsidRPr="004260D1">
        <w:rPr>
          <w:rFonts w:eastAsia="DengXian"/>
          <w:color w:val="000000" w:themeColor="text1"/>
          <w:kern w:val="2"/>
          <w:sz w:val="28"/>
          <w:szCs w:val="28"/>
        </w:rPr>
        <w:t>є історія героїзму і витривалості жителів Черняхова під час критичних періодів існування нашої держави.</w:t>
      </w:r>
    </w:p>
    <w:p w14:paraId="22A4F71E" w14:textId="44F6168D" w:rsidR="004260D1" w:rsidRPr="004260D1" w:rsidRDefault="004260D1" w:rsidP="00D8243A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20D72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Новизна даного дослідження</w:t>
      </w:r>
      <w:r w:rsidRPr="004260D1">
        <w:rPr>
          <w:rFonts w:eastAsia="DengXian"/>
          <w:i/>
          <w:iCs/>
          <w:color w:val="FF0066"/>
          <w:kern w:val="2"/>
          <w:sz w:val="28"/>
          <w:szCs w:val="28"/>
        </w:rPr>
        <w:t xml:space="preserve"> </w:t>
      </w:r>
      <w:r w:rsidRPr="004260D1">
        <w:rPr>
          <w:rFonts w:eastAsia="DengXian"/>
          <w:color w:val="000000"/>
          <w:kern w:val="2"/>
          <w:sz w:val="28"/>
          <w:szCs w:val="28"/>
        </w:rPr>
        <w:t>полягає в комплексному підході до вивчення історико-культурної спадщини Черняхова</w:t>
      </w:r>
      <w:r w:rsidR="00AB1CDC">
        <w:rPr>
          <w:rFonts w:eastAsia="DengXian"/>
          <w:color w:val="000000"/>
          <w:kern w:val="2"/>
          <w:sz w:val="28"/>
          <w:szCs w:val="28"/>
        </w:rPr>
        <w:t xml:space="preserve"> різних періодів: історія заснування Черняхова, рух декабристів, Друга світова війна, сучасні часи</w:t>
      </w:r>
      <w:r w:rsidRPr="004260D1">
        <w:rPr>
          <w:rFonts w:eastAsia="DengXian"/>
          <w:color w:val="000000"/>
          <w:kern w:val="2"/>
          <w:sz w:val="28"/>
          <w:szCs w:val="28"/>
        </w:rPr>
        <w:t>. Дослідження вносить нові елементи в існуючі наукові напрацювання, підкреслюючи необхідність збереження культурної спадщини та її адаптації у сучасному контексті.</w:t>
      </w:r>
    </w:p>
    <w:p w14:paraId="2DA901FB" w14:textId="0D67EC72" w:rsidR="004260D1" w:rsidRPr="00E777AF" w:rsidRDefault="004260D1" w:rsidP="00D8243A">
      <w:pPr>
        <w:pStyle w:val="ae"/>
        <w:spacing w:before="0" w:beforeAutospacing="0" w:after="0" w:afterAutospacing="0" w:line="360" w:lineRule="auto"/>
        <w:jc w:val="both"/>
        <w:rPr>
          <w:rFonts w:eastAsia="DengXian"/>
          <w:color w:val="000000"/>
          <w:kern w:val="2"/>
          <w:sz w:val="28"/>
          <w:szCs w:val="28"/>
        </w:rPr>
      </w:pPr>
      <w:r w:rsidRPr="00120D72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Особистий внесок автора</w:t>
      </w:r>
      <w:r w:rsidRPr="00120D72">
        <w:rPr>
          <w:rFonts w:eastAsia="DengXian"/>
          <w:color w:val="FF0066"/>
          <w:kern w:val="2"/>
          <w:sz w:val="28"/>
          <w:szCs w:val="28"/>
          <w:u w:val="single"/>
        </w:rPr>
        <w:t>:</w:t>
      </w:r>
      <w:r w:rsidRPr="00120D72">
        <w:rPr>
          <w:rFonts w:eastAsia="DengXian"/>
          <w:color w:val="000000"/>
          <w:kern w:val="2"/>
          <w:sz w:val="28"/>
          <w:szCs w:val="28"/>
          <w:u w:val="single"/>
        </w:rPr>
        <w:t xml:space="preserve"> </w:t>
      </w:r>
      <w:r w:rsidRPr="004260D1">
        <w:rPr>
          <w:rFonts w:eastAsia="DengXian"/>
          <w:color w:val="000000"/>
          <w:kern w:val="2"/>
          <w:sz w:val="28"/>
          <w:szCs w:val="28"/>
        </w:rPr>
        <w:t xml:space="preserve">були проведені польові дослідження, збір та аналіз матеріалів, а також   встановлені нові історичні факти про героїчне життя черняхівців. </w:t>
      </w:r>
      <w:r w:rsidR="00AB1CDC" w:rsidRPr="00E777AF">
        <w:rPr>
          <w:rFonts w:eastAsia="DengXian"/>
          <w:color w:val="000000"/>
          <w:kern w:val="2"/>
          <w:sz w:val="28"/>
          <w:szCs w:val="28"/>
        </w:rPr>
        <w:t>Автором були встановлені</w:t>
      </w:r>
      <w:r w:rsidR="00E777AF" w:rsidRPr="00E777AF">
        <w:rPr>
          <w:rFonts w:eastAsia="DengXian"/>
          <w:color w:val="000000"/>
          <w:kern w:val="2"/>
          <w:sz w:val="28"/>
          <w:szCs w:val="28"/>
        </w:rPr>
        <w:t xml:space="preserve"> </w:t>
      </w:r>
      <w:r w:rsidR="00E777AF" w:rsidRPr="00E777AF">
        <w:rPr>
          <w:rFonts w:eastAsia="DengXian"/>
          <w:color w:val="000000" w:themeColor="text1"/>
          <w:kern w:val="2"/>
          <w:sz w:val="28"/>
          <w:szCs w:val="28"/>
        </w:rPr>
        <w:t xml:space="preserve">нові історичні факти про героїчне життя черняхівців. </w:t>
      </w:r>
      <w:r w:rsidRPr="00E777AF">
        <w:rPr>
          <w:rFonts w:eastAsia="DengXian"/>
          <w:color w:val="000000"/>
          <w:kern w:val="2"/>
          <w:sz w:val="28"/>
          <w:szCs w:val="28"/>
        </w:rPr>
        <w:t>Автор бере активну участь у створенні освітніх та культурних ініціатив, спрямованих на підвищення обізнаності населення про історію Черняхова.</w:t>
      </w:r>
    </w:p>
    <w:p w14:paraId="7B372AE4" w14:textId="1BBB8E7F" w:rsidR="004260D1" w:rsidRPr="004260D1" w:rsidRDefault="004260D1" w:rsidP="00D8243A">
      <w:pPr>
        <w:pStyle w:val="ae"/>
        <w:spacing w:before="0" w:beforeAutospacing="0" w:after="160" w:afterAutospacing="0" w:line="360" w:lineRule="auto"/>
        <w:jc w:val="both"/>
        <w:rPr>
          <w:sz w:val="28"/>
          <w:szCs w:val="28"/>
        </w:rPr>
      </w:pPr>
      <w:r w:rsidRPr="004260D1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Практична реалізація історичного проєкту</w:t>
      </w:r>
      <w:r w:rsidR="0022623D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 xml:space="preserve"> та рекомендації</w:t>
      </w:r>
      <w:r w:rsidRPr="004260D1">
        <w:rPr>
          <w:rFonts w:eastAsia="DengXian"/>
          <w:b/>
          <w:bCs/>
          <w:i/>
          <w:iCs/>
          <w:color w:val="FF0066"/>
          <w:kern w:val="2"/>
          <w:sz w:val="28"/>
          <w:szCs w:val="28"/>
          <w:u w:val="single"/>
        </w:rPr>
        <w:t>:</w:t>
      </w:r>
      <w:r w:rsidRPr="004260D1">
        <w:rPr>
          <w:rFonts w:eastAsia="DengXian"/>
          <w:b/>
          <w:bCs/>
          <w:i/>
          <w:iCs/>
          <w:color w:val="FF0066"/>
          <w:kern w:val="2"/>
          <w:sz w:val="28"/>
          <w:szCs w:val="28"/>
        </w:rPr>
        <w:t xml:space="preserve"> </w:t>
      </w:r>
      <w:r w:rsidRPr="004260D1">
        <w:rPr>
          <w:rFonts w:eastAsia="DengXian"/>
          <w:color w:val="000000"/>
          <w:kern w:val="2"/>
          <w:sz w:val="28"/>
          <w:szCs w:val="28"/>
        </w:rPr>
        <w:t>передбачає організацію виставок, екскурсій та освітніх програм, які сприятимуть популяризації історичної спадщини Черняхова. Результати дослідження можуть бути використані в наукових працях, що стосуються історії регіону, а також у програмах охорони культурної спадщини.</w:t>
      </w:r>
    </w:p>
    <w:p w14:paraId="397B2AEE" w14:textId="298C2138" w:rsidR="00A21A98" w:rsidRDefault="00985DFB" w:rsidP="00D8243A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en-US"/>
          <w14:ligatures w14:val="none"/>
        </w:rPr>
      </w:pPr>
      <w:r w:rsidRPr="00A21A98">
        <w:rPr>
          <w:rFonts w:ascii="Times New Roman" w:eastAsia="DengXian" w:hAnsi="Times New Roman" w:cs="Times New Roman"/>
          <w:color w:val="000000"/>
          <w:sz w:val="28"/>
          <w:szCs w:val="28"/>
        </w:rPr>
        <w:t>Екскурсійний маршрут логічно починається з давньої історичної справки про селище Черняхів</w:t>
      </w:r>
      <w:r w:rsidR="00A21A98" w:rsidRPr="00A21A98">
        <w:rPr>
          <w:rFonts w:ascii="Times New Roman" w:eastAsia="DengXian" w:hAnsi="Times New Roman" w:cs="Times New Roman"/>
          <w:color w:val="000000"/>
          <w:sz w:val="28"/>
          <w:szCs w:val="28"/>
        </w:rPr>
        <w:t xml:space="preserve">, </w:t>
      </w:r>
      <w:r w:rsidRPr="00A21A98">
        <w:rPr>
          <w:rFonts w:ascii="Times New Roman" w:eastAsia="DengXian" w:hAnsi="Times New Roman" w:cs="Times New Roman"/>
          <w:color w:val="000000"/>
          <w:sz w:val="28"/>
          <w:szCs w:val="28"/>
        </w:rPr>
        <w:t xml:space="preserve"> музею Бойової слави</w:t>
      </w:r>
      <w:r w:rsidR="00A21A98" w:rsidRPr="00A21A98">
        <w:rPr>
          <w:rFonts w:ascii="Times New Roman" w:eastAsia="DengXian" w:hAnsi="Times New Roman" w:cs="Times New Roman"/>
          <w:color w:val="000000"/>
          <w:sz w:val="28"/>
          <w:szCs w:val="28"/>
        </w:rPr>
        <w:t xml:space="preserve"> Черняхівського ліцею</w:t>
      </w:r>
      <w:r w:rsidR="00E777AF">
        <w:rPr>
          <w:rFonts w:ascii="Times New Roman" w:eastAsia="DengXian" w:hAnsi="Times New Roman" w:cs="Times New Roman"/>
          <w:color w:val="000000"/>
          <w:sz w:val="28"/>
          <w:szCs w:val="28"/>
        </w:rPr>
        <w:t xml:space="preserve"> </w:t>
      </w:r>
      <w:r w:rsidR="00A21A98" w:rsidRPr="00A21A98">
        <w:rPr>
          <w:rFonts w:ascii="Times New Roman" w:eastAsia="DengXian" w:hAnsi="Times New Roman" w:cs="Times New Roman"/>
          <w:color w:val="000000"/>
          <w:sz w:val="28"/>
          <w:szCs w:val="28"/>
        </w:rPr>
        <w:t>№1 Черняхівської селищної ради. Основна мета створення музею – збереження</w:t>
      </w:r>
      <w:r w:rsidR="00E777AF">
        <w:rPr>
          <w:rFonts w:ascii="Times New Roman" w:eastAsia="DengXian" w:hAnsi="Times New Roman" w:cs="Times New Roman"/>
          <w:color w:val="000000"/>
          <w:sz w:val="28"/>
          <w:szCs w:val="28"/>
        </w:rPr>
        <w:t>.</w:t>
      </w:r>
      <w:r w:rsidR="00A21A98" w:rsidRPr="00A21A98">
        <w:rPr>
          <w:rFonts w:ascii="Times New Roman" w:eastAsia="DengXian" w:hAnsi="Times New Roman" w:cs="Times New Roman"/>
          <w:color w:val="000000"/>
          <w:sz w:val="28"/>
          <w:szCs w:val="28"/>
        </w:rPr>
        <w:t xml:space="preserve"> </w:t>
      </w:r>
      <w:r w:rsidR="00E777AF">
        <w:rPr>
          <w:rFonts w:ascii="Times New Roman" w:eastAsia="Calibri" w:hAnsi="Times New Roman" w:cs="Times New Roman"/>
          <w:kern w:val="0"/>
          <w:sz w:val="28"/>
          <w:szCs w:val="28"/>
          <w:lang w:eastAsia="en-US"/>
          <w14:ligatures w14:val="none"/>
        </w:rPr>
        <w:t>Ц</w:t>
      </w:r>
      <w:r w:rsidR="00A21A98" w:rsidRPr="00A21A98">
        <w:rPr>
          <w:rFonts w:ascii="Times New Roman" w:eastAsia="Calibri" w:hAnsi="Times New Roman" w:cs="Times New Roman"/>
          <w:kern w:val="0"/>
          <w:sz w:val="28"/>
          <w:szCs w:val="28"/>
          <w:lang w:eastAsia="en-US"/>
          <w14:ligatures w14:val="none"/>
        </w:rPr>
        <w:t>е потужний чинник, завдяки якому людина стає особистістю, народ – нацією, країна – державою. Адже кожен етап із життя народу залишає свій унікальний слід в історії. І саме музеї перетворюють швидкоплинне минуле у вічне,  а тому вічними залишаються запитання, які отримують відвідувачі екскурсій: «Що для вас означає бути патріотом?», «Які вчинки можна назвати героїчними?», «Що здатні ви зробити заради свободи та незалежності своєї держави?».</w:t>
      </w:r>
    </w:p>
    <w:p w14:paraId="0D661D11" w14:textId="77777777" w:rsidR="00F5662C" w:rsidRDefault="00A21A98" w:rsidP="00D8243A">
      <w:pPr>
        <w:spacing w:after="0" w:line="360" w:lineRule="auto"/>
        <w:jc w:val="both"/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:lang w:eastAsia="en-US"/>
          <w14:ligatures w14:val="none"/>
        </w:rPr>
        <w:lastRenderedPageBreak/>
        <w:t xml:space="preserve">Наступний крок до пошуку скарбів ми здійснили до Черняхівського краєзнавчого </w:t>
      </w:r>
      <w:r w:rsidR="00F5662C">
        <w:rPr>
          <w:rFonts w:ascii="Times New Roman" w:eastAsia="Calibri" w:hAnsi="Times New Roman" w:cs="Times New Roman"/>
          <w:kern w:val="0"/>
          <w:sz w:val="28"/>
          <w:szCs w:val="28"/>
          <w:lang w:eastAsia="en-US"/>
          <w14:ligatures w14:val="none"/>
        </w:rPr>
        <w:t xml:space="preserve">музею, який є 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>важливим культурно-просвітницьким закладом</w:t>
      </w:r>
      <w:r w:rsid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 громади. 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Представлено декілька тематичних розділів: </w:t>
      </w:r>
      <w:r w:rsidR="00F5662C" w:rsidRPr="00F5662C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>Природа: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 представлені зразки флори та фауни місцевості. </w:t>
      </w:r>
      <w:r w:rsidR="00F5662C" w:rsidRPr="00F5662C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>Археологія: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 експонати, що відображають давню історію краю. </w:t>
      </w:r>
      <w:r w:rsidR="00F5662C" w:rsidRPr="00F5662C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>Етнографія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: відтворений інтер’єр української хати XIX століття з традиційними предметами побуту, такими як сільськогосподарський та хатній реманент, вишивка, кераміка, вироби з лози та дерева. </w:t>
      </w:r>
      <w:r w:rsidR="00F5662C" w:rsidRPr="00F5662C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 xml:space="preserve">Радянський період 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та </w:t>
      </w:r>
      <w:r w:rsidR="00F5662C" w:rsidRPr="00F5662C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>Друга світова війна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: матеріали, що висвітлюють відповідні етапи історії регіону. </w:t>
      </w:r>
      <w:r w:rsidR="00F5662C" w:rsidRPr="00F5662C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>Сучасна історія</w:t>
      </w:r>
      <w:r w:rsidR="00F5662C" w:rsidRPr="00F5662C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>: експозиції, присвячені новітнім подіям та досягненням місцевої громади.</w:t>
      </w:r>
    </w:p>
    <w:p w14:paraId="3D76E2AE" w14:textId="3D3FBC4F" w:rsidR="003072D1" w:rsidRDefault="003072D1" w:rsidP="00D8243A">
      <w:pPr>
        <w:spacing w:after="0" w:line="360" w:lineRule="auto"/>
        <w:jc w:val="both"/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>Зокрема, слід звернути увагу на такі особливі історичні події та особистості:</w:t>
      </w:r>
    </w:p>
    <w:p w14:paraId="0B46D831" w14:textId="601BE070" w:rsidR="003072D1" w:rsidRPr="00FC17DA" w:rsidRDefault="003072D1" w:rsidP="00D8243A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8"/>
          <w:szCs w:val="28"/>
        </w:rPr>
      </w:pPr>
      <w:r w:rsidRPr="003072D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Видатний дипломат і військовий діяч, полковник </w:t>
      </w: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Юрій Немирич</w:t>
      </w:r>
      <w:r w:rsidRPr="003072D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, якому особисто присвоїв військове звання Богдан Хмельницький.</w:t>
      </w:r>
      <w:r w:rsidR="00FC17DA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FC17DA" w:rsidRPr="00FC17DA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8"/>
          <w:szCs w:val="28"/>
        </w:rPr>
        <w:t>Прокладаємо екскурсійний маршрут до руїн родинного маєтку князя Немирича.</w:t>
      </w:r>
    </w:p>
    <w:p w14:paraId="54B4F295" w14:textId="591A629A" w:rsidR="0089659B" w:rsidRPr="00FC17DA" w:rsidRDefault="0089659B" w:rsidP="00D8243A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eastAsia="+mn-ea" w:hAnsi="Times New Roman" w:cs="Times New Roman"/>
          <w:b/>
          <w:bCs/>
          <w:i/>
          <w:iCs/>
          <w:kern w:val="24"/>
          <w:sz w:val="28"/>
          <w:szCs w:val="28"/>
        </w:rPr>
      </w:pP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Рух декабристів на Житомирщині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. З’їзд декабристів у 1825 році - </w:t>
      </w:r>
      <w:r w:rsidRPr="0089659B">
        <w:rPr>
          <w:rFonts w:ascii="Times New Roman" w:eastAsia="Segoe UI" w:hAnsi="Times New Roman" w:cs="Times New Roman"/>
          <w:kern w:val="24"/>
          <w:sz w:val="28"/>
          <w:szCs w:val="28"/>
        </w:rPr>
        <w:t>«Товариств</w:t>
      </w:r>
      <w:r>
        <w:rPr>
          <w:rFonts w:ascii="Times New Roman" w:eastAsia="Segoe UI" w:hAnsi="Times New Roman" w:cs="Times New Roman"/>
          <w:kern w:val="24"/>
          <w:sz w:val="28"/>
          <w:szCs w:val="28"/>
        </w:rPr>
        <w:t>о</w:t>
      </w:r>
      <w:r w:rsidRPr="0089659B">
        <w:rPr>
          <w:rFonts w:ascii="Times New Roman" w:eastAsia="Segoe UI" w:hAnsi="Times New Roman" w:cs="Times New Roman"/>
          <w:kern w:val="24"/>
          <w:sz w:val="28"/>
          <w:szCs w:val="28"/>
        </w:rPr>
        <w:t xml:space="preserve"> об`єднаних слов`ян»: І.Горбачевський, А.Борисов, П.Борисов, Юліан Люблінський</w:t>
      </w:r>
      <w:r>
        <w:rPr>
          <w:rFonts w:ascii="Times New Roman" w:eastAsia="Segoe UI" w:hAnsi="Times New Roman" w:cs="Times New Roman"/>
          <w:kern w:val="24"/>
          <w:sz w:val="28"/>
          <w:szCs w:val="28"/>
        </w:rPr>
        <w:t>.</w:t>
      </w:r>
      <w:r w:rsidR="00FC17DA">
        <w:rPr>
          <w:rFonts w:ascii="Times New Roman" w:eastAsia="Segoe UI" w:hAnsi="Times New Roman" w:cs="Times New Roman"/>
          <w:kern w:val="24"/>
          <w:sz w:val="28"/>
          <w:szCs w:val="28"/>
        </w:rPr>
        <w:t xml:space="preserve"> </w:t>
      </w:r>
      <w:r w:rsidR="00FC17DA">
        <w:rPr>
          <w:rFonts w:ascii="Times New Roman" w:eastAsia="Segoe UI" w:hAnsi="Times New Roman" w:cs="Times New Roman"/>
          <w:b/>
          <w:bCs/>
          <w:i/>
          <w:iCs/>
          <w:kern w:val="24"/>
          <w:sz w:val="28"/>
          <w:szCs w:val="28"/>
        </w:rPr>
        <w:t>Напрямок</w:t>
      </w:r>
      <w:r w:rsidR="00FC17DA" w:rsidRPr="00FC17DA">
        <w:rPr>
          <w:rFonts w:ascii="Times New Roman" w:eastAsia="Segoe UI" w:hAnsi="Times New Roman" w:cs="Times New Roman"/>
          <w:b/>
          <w:bCs/>
          <w:i/>
          <w:iCs/>
          <w:kern w:val="24"/>
          <w:sz w:val="28"/>
          <w:szCs w:val="28"/>
        </w:rPr>
        <w:t xml:space="preserve"> маршруту до будинку, де відбувся з’їзд декабристів, 1825 р.</w:t>
      </w:r>
    </w:p>
    <w:p w14:paraId="6CA965F4" w14:textId="7A0C63E7" w:rsidR="00FC17DA" w:rsidRPr="00FC17DA" w:rsidRDefault="00FC17DA" w:rsidP="00D8243A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eastAsia="+mn-ea" w:hAnsi="Times New Roman" w:cs="Times New Roman"/>
          <w:kern w:val="24"/>
          <w:sz w:val="28"/>
          <w:szCs w:val="28"/>
        </w:rPr>
      </w:pP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Екскурсійний маршрут до пам’ятника Т.</w:t>
      </w:r>
      <w:r w:rsidR="00EC2210"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 </w:t>
      </w: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Г.</w:t>
      </w:r>
      <w:r w:rsidR="00EC2210"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 </w:t>
      </w: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Шевченко </w:t>
      </w:r>
      <w:r>
        <w:rPr>
          <w:rFonts w:ascii="Times New Roman" w:eastAsia="+mn-ea" w:hAnsi="Times New Roman" w:cs="Times New Roman"/>
          <w:b/>
          <w:bCs/>
          <w:i/>
          <w:iCs/>
          <w:kern w:val="24"/>
          <w:sz w:val="28"/>
          <w:szCs w:val="28"/>
        </w:rPr>
        <w:t xml:space="preserve">- 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>видатн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ому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 xml:space="preserve"> українськ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ому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 xml:space="preserve"> поет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>, прозаїк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>, драматург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>, художник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>, політичн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ому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 xml:space="preserve"> 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та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 xml:space="preserve"> громадськ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ому</w:t>
      </w:r>
      <w:r w:rsidRPr="00FC17DA">
        <w:rPr>
          <w:rFonts w:ascii="Times New Roman" w:eastAsia="+mn-ea" w:hAnsi="Times New Roman" w:cs="Times New Roman"/>
          <w:kern w:val="24"/>
          <w:sz w:val="28"/>
          <w:szCs w:val="28"/>
        </w:rPr>
        <w:t xml:space="preserve"> діяч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>у.</w:t>
      </w:r>
    </w:p>
    <w:p w14:paraId="7A529B71" w14:textId="3F88C5E5" w:rsidR="0089659B" w:rsidRPr="00D8243A" w:rsidRDefault="0089659B" w:rsidP="00D8243A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</w:pPr>
      <w:r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Голодомо́р 1932—1933 років</w:t>
      </w:r>
      <w:r w:rsidRPr="00D8243A">
        <w:rPr>
          <w:rFonts w:ascii="Times New Roman" w:eastAsia="Segoe UI" w:hAnsi="Times New Roman" w:cs="Times New Roman"/>
          <w:i/>
          <w:iCs/>
          <w:color w:val="FF0066"/>
          <w:kern w:val="24"/>
          <w:sz w:val="28"/>
          <w:szCs w:val="28"/>
        </w:rPr>
        <w:t xml:space="preserve"> </w:t>
      </w:r>
      <w:r w:rsidRPr="0089659B">
        <w:rPr>
          <w:rFonts w:ascii="Times New Roman" w:eastAsia="Segoe UI" w:hAnsi="Times New Roman" w:cs="Times New Roman"/>
          <w:kern w:val="24"/>
          <w:sz w:val="28"/>
          <w:szCs w:val="28"/>
        </w:rPr>
        <w:t>— геноцид українського народу, організований керівництвом ВКП(б) та урядом СРСР у 1932–1933 роках шляхом створення штучного масового голоду</w:t>
      </w:r>
      <w:r>
        <w:rPr>
          <w:rFonts w:ascii="Times New Roman" w:eastAsia="Segoe UI" w:hAnsi="Times New Roman" w:cs="Times New Roman"/>
          <w:kern w:val="24"/>
          <w:sz w:val="28"/>
          <w:szCs w:val="28"/>
        </w:rPr>
        <w:t xml:space="preserve">. </w:t>
      </w:r>
      <w:r w:rsidRPr="0089659B">
        <w:rPr>
          <w:rFonts w:ascii="Times New Roman" w:hAnsi="Times New Roman" w:cs="Times New Roman"/>
          <w:kern w:val="24"/>
          <w:sz w:val="28"/>
          <w:szCs w:val="28"/>
        </w:rPr>
        <w:t xml:space="preserve">За матеріалами преси </w:t>
      </w:r>
      <w:r w:rsidRPr="00FC17DA">
        <w:rPr>
          <w:rFonts w:ascii="Times New Roman" w:eastAsia="Segoe UI" w:hAnsi="Times New Roman" w:cs="Times New Roman"/>
          <w:kern w:val="24"/>
          <w:sz w:val="28"/>
          <w:szCs w:val="28"/>
        </w:rPr>
        <w:t>в Черняхівському районі від голоду померло 3086 чоловік</w:t>
      </w:r>
      <w:r w:rsidRPr="00D8243A">
        <w:rPr>
          <w:rFonts w:ascii="Times New Roman" w:eastAsia="Segoe UI" w:hAnsi="Times New Roman" w:cs="Times New Roman"/>
          <w:color w:val="FF0066"/>
          <w:kern w:val="24"/>
          <w:sz w:val="28"/>
          <w:szCs w:val="28"/>
        </w:rPr>
        <w:t>.</w:t>
      </w:r>
      <w:r w:rsidR="00FC17DA" w:rsidRPr="00D8243A">
        <w:rPr>
          <w:rFonts w:ascii="Times New Roman" w:eastAsia="Segoe UI" w:hAnsi="Times New Roman" w:cs="Times New Roman"/>
          <w:color w:val="FF0066"/>
          <w:kern w:val="24"/>
          <w:sz w:val="28"/>
          <w:szCs w:val="28"/>
        </w:rPr>
        <w:t xml:space="preserve"> </w:t>
      </w:r>
      <w:r w:rsidR="00FC17DA"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Екскурсійний рух до </w:t>
      </w:r>
      <w:r w:rsidR="00FC17DA"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  <w:lang w:val="ru-RU"/>
        </w:rPr>
        <w:t>пам’ятника жертвам голодомору.</w:t>
      </w:r>
    </w:p>
    <w:p w14:paraId="5177A48E" w14:textId="59F0EFFB" w:rsidR="0089659B" w:rsidRPr="00D8243A" w:rsidRDefault="0089659B" w:rsidP="00D8243A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</w:pPr>
      <w:r w:rsidRPr="0022623D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Роки</w:t>
      </w:r>
      <w:r w:rsidRPr="00D8243A">
        <w:rPr>
          <w:rFonts w:ascii="Times New Roman" w:eastAsia="+mn-ea" w:hAnsi="Times New Roman" w:cs="Times New Roman"/>
          <w:color w:val="FF0066"/>
          <w:kern w:val="24"/>
          <w:sz w:val="28"/>
          <w:szCs w:val="28"/>
        </w:rPr>
        <w:t xml:space="preserve"> </w:t>
      </w:r>
      <w:r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Другої Світової війни </w:t>
      </w:r>
      <w:r w:rsidRPr="00E777AF">
        <w:rPr>
          <w:rFonts w:ascii="Times New Roman" w:eastAsia="Segoe UI" w:hAnsi="Times New Roman" w:cs="Times New Roman"/>
          <w:kern w:val="24"/>
          <w:sz w:val="28"/>
          <w:szCs w:val="28"/>
        </w:rPr>
        <w:t>в</w:t>
      </w:r>
      <w:r>
        <w:rPr>
          <w:rFonts w:ascii="Times New Roman" w:eastAsia="Segoe UI" w:hAnsi="Times New Roman" w:cs="Times New Roman"/>
          <w:b/>
          <w:bCs/>
          <w:i/>
          <w:iCs/>
          <w:kern w:val="24"/>
          <w:sz w:val="28"/>
          <w:szCs w:val="28"/>
        </w:rPr>
        <w:t xml:space="preserve"> </w:t>
      </w:r>
      <w:r w:rsidRPr="0089659B">
        <w:rPr>
          <w:rFonts w:ascii="Times New Roman" w:eastAsia="Segoe UI" w:hAnsi="Times New Roman" w:cs="Times New Roman"/>
          <w:kern w:val="24"/>
          <w:sz w:val="28"/>
          <w:szCs w:val="28"/>
        </w:rPr>
        <w:t>Черняхові відзначені</w:t>
      </w:r>
      <w:r>
        <w:rPr>
          <w:rFonts w:ascii="Times New Roman" w:eastAsia="Segoe UI" w:hAnsi="Times New Roman" w:cs="Times New Roman"/>
          <w:b/>
          <w:bCs/>
          <w:i/>
          <w:iCs/>
          <w:kern w:val="24"/>
          <w:sz w:val="28"/>
          <w:szCs w:val="28"/>
        </w:rPr>
        <w:t xml:space="preserve"> </w:t>
      </w:r>
      <w:r w:rsidRPr="0089659B">
        <w:rPr>
          <w:rFonts w:ascii="Times New Roman" w:eastAsia="Segoe UI" w:hAnsi="Times New Roman" w:cs="Times New Roman"/>
          <w:kern w:val="24"/>
          <w:sz w:val="28"/>
          <w:szCs w:val="28"/>
        </w:rPr>
        <w:t>більш як дворічною окупацією фашистськими поневолювачами</w:t>
      </w:r>
      <w:r>
        <w:rPr>
          <w:rFonts w:ascii="Times New Roman" w:eastAsia="Segoe UI" w:hAnsi="Times New Roman" w:cs="Times New Roman"/>
          <w:kern w:val="24"/>
          <w:sz w:val="28"/>
          <w:szCs w:val="28"/>
        </w:rPr>
        <w:t>.</w:t>
      </w:r>
      <w:r w:rsidR="00120D72">
        <w:rPr>
          <w:rFonts w:ascii="Times New Roman" w:eastAsia="Segoe UI" w:hAnsi="Times New Roman" w:cs="Times New Roman"/>
          <w:kern w:val="24"/>
          <w:sz w:val="28"/>
          <w:szCs w:val="28"/>
        </w:rPr>
        <w:t xml:space="preserve"> </w:t>
      </w:r>
      <w:r w:rsidR="00120D72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>В</w:t>
      </w:r>
      <w:r w:rsidR="00120D72" w:rsidRPr="00120D72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 Черняхові діяла підпільна організація, очолив її лікар Мирон Верещак</w:t>
      </w:r>
      <w:r w:rsidR="00120D72">
        <w:rPr>
          <w:rFonts w:eastAsia="Segoe UI" w:cs="+mn-cs"/>
          <w:color w:val="000000"/>
          <w:kern w:val="24"/>
          <w:sz w:val="36"/>
          <w:szCs w:val="36"/>
        </w:rPr>
        <w:t xml:space="preserve">. </w:t>
      </w:r>
      <w:r w:rsidR="00120D72" w:rsidRPr="00120D72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>Поряд із чоловіками військову присягу приймали і жінки</w:t>
      </w:r>
      <w:r w:rsidR="00120D72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 -  воїни, які були вірні їй до кінця війни. Серед них: Уломська( Юрченко) Маргарита Євгеніївна.</w:t>
      </w:r>
      <w:r w:rsidR="00FC17DA">
        <w:rPr>
          <w:rFonts w:ascii="Times New Roman" w:eastAsia="Segoe UI" w:hAnsi="Times New Roman" w:cs="Times New Roman"/>
          <w:color w:val="000000"/>
          <w:kern w:val="24"/>
          <w:sz w:val="28"/>
          <w:szCs w:val="28"/>
        </w:rPr>
        <w:t xml:space="preserve"> </w:t>
      </w:r>
      <w:r w:rsidR="00FC17DA"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Напрямок маршруту до </w:t>
      </w:r>
      <w:r w:rsidR="00FC17DA"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lastRenderedPageBreak/>
        <w:t>пам’ятника загиблим воїнам «Вічний вогонь», пам’</w:t>
      </w:r>
      <w:r w:rsidR="00EC2210"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я</w:t>
      </w:r>
      <w:r w:rsidR="00FC17DA"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тник</w:t>
      </w:r>
      <w:r w:rsidR="00EC2210" w:rsidRPr="00D8243A">
        <w:rPr>
          <w:rFonts w:ascii="Times New Roman" w:eastAsia="Segoe UI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а «Скорботної Матері»</w:t>
      </w:r>
    </w:p>
    <w:p w14:paraId="0BEF15DA" w14:textId="360B8CA6" w:rsidR="00120D72" w:rsidRPr="00EC2210" w:rsidRDefault="00EC2210" w:rsidP="00D8243A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eastAsia="+mn-ea" w:hAnsi="Times New Roman" w:cs="Times New Roman"/>
          <w:kern w:val="24"/>
          <w:sz w:val="28"/>
          <w:szCs w:val="28"/>
        </w:rPr>
      </w:pP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Екскурсійний маршрут до монумента </w:t>
      </w:r>
      <w:r w:rsidRPr="00D8243A">
        <w:rPr>
          <w:rFonts w:ascii="Times New Roman" w:eastAsia="Calibri" w:hAnsi="Times New Roman" w:cs="Times New Roman"/>
          <w:b/>
          <w:bCs/>
          <w:i/>
          <w:iCs/>
          <w:color w:val="FF0066"/>
          <w:sz w:val="28"/>
          <w:szCs w:val="28"/>
        </w:rPr>
        <w:t>«Чорнобиль</w:t>
      </w:r>
      <w:r w:rsidRPr="00EC2210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»</w:t>
      </w:r>
      <w:r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,</w:t>
      </w:r>
      <w:r w:rsidRPr="00EC2210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C2210">
        <w:rPr>
          <w:rFonts w:ascii="Times New Roman" w:eastAsia="Calibri" w:hAnsi="Times New Roman" w:cs="Times New Roman"/>
          <w:sz w:val="28"/>
          <w:szCs w:val="28"/>
        </w:rPr>
        <w:t>присвячений ліквідаторам Чорнобильської трагедії, урочисто встановлений в День пам'яті жертв Чорнобиля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3205F2D" w14:textId="5124DB70" w:rsidR="00D8243A" w:rsidRPr="00D8243A" w:rsidRDefault="00D8243A" w:rsidP="00D8243A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</w:pP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Екскурсійний маршрут до Черняхівського ліцею№1 Черняхівської селищної ради.</w:t>
      </w:r>
      <w:r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 </w:t>
      </w:r>
      <w:r w:rsidRPr="00D8243A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>Стіна пам’яті: « Живі у пам’яті нащадків».</w:t>
      </w:r>
      <w:r w:rsidRPr="00D8243A">
        <w:rPr>
          <w:rFonts w:ascii="Times New Roman" w:eastAsia="Segoe UI" w:hAnsi="Times New Roman" w:cs="Tahoma"/>
          <w:b/>
          <w:bCs/>
          <w:i/>
          <w:iCs/>
          <w:color w:val="FF0066"/>
          <w:kern w:val="24"/>
          <w:sz w:val="36"/>
          <w:szCs w:val="36"/>
          <w14:ligatures w14:val="none"/>
        </w:rPr>
        <w:t xml:space="preserve"> </w:t>
      </w:r>
    </w:p>
    <w:p w14:paraId="52A58C6C" w14:textId="412FDF0A" w:rsidR="00D8243A" w:rsidRDefault="00D8243A" w:rsidP="00443C8B">
      <w:pPr>
        <w:spacing w:line="360" w:lineRule="auto"/>
        <w:ind w:left="142" w:firstLine="218"/>
        <w:jc w:val="both"/>
        <w:rPr>
          <w:rFonts w:ascii="Times New Roman" w:eastAsia="+mn-ea" w:hAnsi="Times New Roman" w:cs="Times New Roman"/>
          <w:kern w:val="24"/>
          <w:sz w:val="28"/>
          <w:szCs w:val="28"/>
        </w:rPr>
      </w:pPr>
      <w:r w:rsidRPr="00D8243A">
        <w:rPr>
          <w:rFonts w:ascii="Times New Roman" w:eastAsia="+mn-ea" w:hAnsi="Times New Roman" w:cs="Times New Roman"/>
          <w:kern w:val="24"/>
          <w:sz w:val="28"/>
          <w:szCs w:val="28"/>
        </w:rPr>
        <w:t>Меморіал, присвячений загиблим героям, які віддали своє життя за незалежність і територіальну цілісність України під час війни 2022-2025 років.</w:t>
      </w:r>
      <w:r>
        <w:rPr>
          <w:rFonts w:ascii="Times New Roman" w:eastAsia="+mn-ea" w:hAnsi="Times New Roman" w:cs="Times New Roman"/>
          <w:kern w:val="24"/>
          <w:sz w:val="28"/>
          <w:szCs w:val="28"/>
        </w:rPr>
        <w:t xml:space="preserve"> </w:t>
      </w:r>
      <w:r w:rsidR="00443C8B" w:rsidRPr="0061597D">
        <w:rPr>
          <w:rFonts w:ascii="Times New Roman" w:hAnsi="Times New Roman" w:cs="Times New Roman"/>
          <w:sz w:val="28"/>
          <w:szCs w:val="28"/>
        </w:rPr>
        <w:t>Стіна пам'яті — це не лише пам’ятник, а й символ спільності, вірності, відданості та пам’яті за тими, хто загинув за свободу та незалежність України. Вона виконує важливу роль в процесі соціальної інтеграції та формування національної ідентичності.</w:t>
      </w:r>
      <w:r w:rsidR="00443C8B">
        <w:rPr>
          <w:rFonts w:ascii="Times New Roman" w:hAnsi="Times New Roman" w:cs="Times New Roman"/>
          <w:sz w:val="28"/>
          <w:szCs w:val="28"/>
        </w:rPr>
        <w:t xml:space="preserve"> </w:t>
      </w:r>
      <w:r w:rsidRPr="00443C8B">
        <w:rPr>
          <w:rFonts w:ascii="Times New Roman" w:eastAsia="+mn-ea" w:hAnsi="Times New Roman" w:cs="Times New Roman"/>
          <w:kern w:val="24"/>
          <w:sz w:val="28"/>
          <w:szCs w:val="28"/>
        </w:rPr>
        <w:t>Матеріал</w:t>
      </w:r>
      <w:r w:rsidR="00443C8B">
        <w:rPr>
          <w:rFonts w:ascii="Times New Roman" w:eastAsia="+mn-ea" w:hAnsi="Times New Roman" w:cs="Times New Roman"/>
          <w:kern w:val="24"/>
          <w:sz w:val="28"/>
          <w:szCs w:val="28"/>
        </w:rPr>
        <w:t xml:space="preserve"> в презентації також</w:t>
      </w:r>
      <w:r w:rsidRPr="00443C8B">
        <w:rPr>
          <w:rFonts w:ascii="Times New Roman" w:eastAsia="+mn-ea" w:hAnsi="Times New Roman" w:cs="Times New Roman"/>
          <w:kern w:val="24"/>
          <w:sz w:val="28"/>
          <w:szCs w:val="28"/>
        </w:rPr>
        <w:t xml:space="preserve"> присвячений вшануванню пам'яті </w:t>
      </w:r>
      <w:r w:rsidRPr="00443C8B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Дениса Кривого </w:t>
      </w:r>
      <w:r w:rsidR="00443C8B" w:rsidRPr="00443C8B">
        <w:rPr>
          <w:rFonts w:ascii="Times New Roman" w:eastAsia="+mn-ea" w:hAnsi="Times New Roman" w:cs="Times New Roman"/>
          <w:b/>
          <w:bCs/>
          <w:i/>
          <w:iCs/>
          <w:kern w:val="24"/>
          <w:sz w:val="28"/>
          <w:szCs w:val="28"/>
        </w:rPr>
        <w:t>–</w:t>
      </w:r>
      <w:r w:rsidRPr="00443C8B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</w:rPr>
        <w:t xml:space="preserve"> </w:t>
      </w:r>
      <w:r w:rsidR="00443C8B" w:rsidRPr="00443C8B">
        <w:rPr>
          <w:rFonts w:ascii="Times New Roman" w:eastAsia="+mn-ea" w:hAnsi="Times New Roman" w:cs="Times New Roman"/>
          <w:kern w:val="24"/>
          <w:sz w:val="28"/>
          <w:szCs w:val="28"/>
        </w:rPr>
        <w:t xml:space="preserve">випускника Черняхівської гімназії ім. Саєнка </w:t>
      </w:r>
      <w:r w:rsidRPr="00443C8B">
        <w:rPr>
          <w:rFonts w:ascii="Times New Roman" w:eastAsia="+mn-ea" w:hAnsi="Times New Roman" w:cs="Times New Roman"/>
          <w:kern w:val="24"/>
          <w:sz w:val="28"/>
          <w:szCs w:val="28"/>
        </w:rPr>
        <w:t xml:space="preserve">українського фотохудожника, військовослужбовця Сил спеціальних операцій Збройних Сил України, учасника російсько-української війни, кавалера ордена "За мужність" </w:t>
      </w:r>
      <w:r w:rsidRPr="00443C8B">
        <w:rPr>
          <w:rFonts w:ascii="Times New Roman" w:eastAsia="+mn-ea" w:hAnsi="Times New Roman" w:cs="Times New Roman"/>
          <w:kern w:val="24"/>
          <w:sz w:val="28"/>
          <w:szCs w:val="28"/>
          <w:lang w:val="en-US"/>
        </w:rPr>
        <w:t>III</w:t>
      </w:r>
      <w:r w:rsidRPr="00443C8B">
        <w:rPr>
          <w:rFonts w:ascii="Times New Roman" w:eastAsia="+mn-ea" w:hAnsi="Times New Roman" w:cs="Times New Roman"/>
          <w:kern w:val="24"/>
          <w:sz w:val="28"/>
          <w:szCs w:val="28"/>
        </w:rPr>
        <w:t xml:space="preserve"> ступеня.</w:t>
      </w:r>
    </w:p>
    <w:p w14:paraId="78EF0545" w14:textId="570D109E" w:rsidR="00443C8B" w:rsidRDefault="00443C8B" w:rsidP="00443C8B">
      <w:pPr>
        <w:spacing w:line="360" w:lineRule="auto"/>
        <w:ind w:left="142"/>
        <w:jc w:val="center"/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</w:pPr>
      <w:r w:rsidRPr="00443C8B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>ВИСНОВОК</w:t>
      </w:r>
      <w:r w:rsidR="0022623D">
        <w:rPr>
          <w:rFonts w:ascii="Times New Roman" w:eastAsia="+mn-ea" w:hAnsi="Times New Roman" w:cs="Times New Roman"/>
          <w:b/>
          <w:bCs/>
          <w:i/>
          <w:iCs/>
          <w:color w:val="FF0066"/>
          <w:kern w:val="24"/>
          <w:sz w:val="28"/>
          <w:szCs w:val="28"/>
          <w:u w:val="single"/>
        </w:rPr>
        <w:t>.</w:t>
      </w:r>
    </w:p>
    <w:p w14:paraId="475751A1" w14:textId="2EEE1396" w:rsidR="0022623D" w:rsidRPr="00125B50" w:rsidRDefault="0022623D" w:rsidP="0022623D">
      <w:pPr>
        <w:pStyle w:val="ae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125B50">
        <w:rPr>
          <w:sz w:val="28"/>
          <w:szCs w:val="28"/>
        </w:rPr>
        <w:t xml:space="preserve">Проведено аналіз літератури та експозицій краєзнавчого музею та музею </w:t>
      </w:r>
      <w:r w:rsidR="00C24965">
        <w:rPr>
          <w:sz w:val="28"/>
          <w:szCs w:val="28"/>
        </w:rPr>
        <w:t xml:space="preserve">Черняхівського </w:t>
      </w:r>
      <w:r w:rsidRPr="00125B50">
        <w:rPr>
          <w:sz w:val="28"/>
          <w:szCs w:val="28"/>
        </w:rPr>
        <w:t>ліцею №1 Черняхівської селищної ради. Встановлено історію Черняхова, починаючи з доби Юрія Немирича і до сучасності.</w:t>
      </w:r>
    </w:p>
    <w:p w14:paraId="7BE377F5" w14:textId="77777777" w:rsidR="0022623D" w:rsidRPr="00125B50" w:rsidRDefault="0022623D" w:rsidP="0022623D">
      <w:pPr>
        <w:pStyle w:val="ae"/>
        <w:spacing w:before="0" w:beforeAutospacing="0" w:after="0" w:afterAutospacing="0"/>
        <w:jc w:val="both"/>
        <w:rPr>
          <w:sz w:val="28"/>
          <w:szCs w:val="28"/>
        </w:rPr>
      </w:pPr>
    </w:p>
    <w:p w14:paraId="607DF67A" w14:textId="77777777" w:rsidR="0022623D" w:rsidRPr="00125B50" w:rsidRDefault="0022623D" w:rsidP="0022623D">
      <w:pPr>
        <w:pStyle w:val="ae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125B50">
        <w:rPr>
          <w:sz w:val="28"/>
          <w:szCs w:val="28"/>
        </w:rPr>
        <w:t>Виявлено та систематизовано основні історичні пам'ятки Черняхова в хронологічному порядку. Уточнено факти, пов’язані з декабристським рухом, бойовим шляхом Маргарити Євгеніївни Юрченко, а також визначено експонати, що відображають життя відомих черняхівців у музейних колекціях.</w:t>
      </w:r>
    </w:p>
    <w:p w14:paraId="5B65858E" w14:textId="77777777" w:rsidR="0022623D" w:rsidRPr="00125B50" w:rsidRDefault="0022623D" w:rsidP="0022623D">
      <w:pPr>
        <w:pStyle w:val="ae"/>
        <w:spacing w:before="0" w:beforeAutospacing="0" w:after="0" w:afterAutospacing="0"/>
        <w:jc w:val="both"/>
        <w:rPr>
          <w:sz w:val="28"/>
          <w:szCs w:val="28"/>
        </w:rPr>
      </w:pPr>
    </w:p>
    <w:p w14:paraId="60C16D41" w14:textId="77777777" w:rsidR="0022623D" w:rsidRPr="00125B50" w:rsidRDefault="0022623D" w:rsidP="0022623D">
      <w:pPr>
        <w:pStyle w:val="ae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125B50">
        <w:rPr>
          <w:sz w:val="28"/>
          <w:szCs w:val="28"/>
        </w:rPr>
        <w:t>Історичні події суттєво вплинули на культурний розвиток Черняхова. Відбуваються різноманітні заходи, присвячені вшануванню Героїв, та організовано експозиції в музеях, що демонструють «мужність і героїзм черняхівців».</w:t>
      </w:r>
    </w:p>
    <w:p w14:paraId="77893A31" w14:textId="77777777" w:rsidR="0022623D" w:rsidRPr="00125B50" w:rsidRDefault="0022623D" w:rsidP="0022623D">
      <w:pPr>
        <w:pStyle w:val="ae"/>
        <w:spacing w:before="0" w:beforeAutospacing="0" w:after="0" w:afterAutospacing="0"/>
        <w:jc w:val="both"/>
        <w:rPr>
          <w:sz w:val="28"/>
          <w:szCs w:val="28"/>
        </w:rPr>
      </w:pPr>
    </w:p>
    <w:p w14:paraId="668A5300" w14:textId="77777777" w:rsidR="0022623D" w:rsidRPr="007C18B0" w:rsidRDefault="0022623D" w:rsidP="0022623D">
      <w:pPr>
        <w:pStyle w:val="ae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125B50">
        <w:rPr>
          <w:sz w:val="28"/>
          <w:szCs w:val="28"/>
        </w:rPr>
        <w:t>Розроблено рекомендації щодо збереження та популяризації історичної спадщини селища Черняхова, зокрема створено туристичний маршрут, що охоплює історичні пам'ятки, природні краєвиди та культурні об'єкти Черняхова.</w:t>
      </w:r>
    </w:p>
    <w:p w14:paraId="5FCAB170" w14:textId="20852DF5" w:rsidR="002F7328" w:rsidRPr="0022623D" w:rsidRDefault="002F7328" w:rsidP="0022623D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66"/>
          <w:sz w:val="28"/>
          <w:szCs w:val="28"/>
          <w:shd w:val="clear" w:color="auto" w:fill="FFFFFF"/>
        </w:rPr>
      </w:pPr>
      <w:r w:rsidRPr="0022623D">
        <w:rPr>
          <w:rFonts w:ascii="Times New Roman" w:hAnsi="Times New Roman" w:cs="Times New Roman"/>
          <w:b/>
          <w:bCs/>
          <w:color w:val="FF0066"/>
          <w:sz w:val="28"/>
          <w:szCs w:val="28"/>
          <w:shd w:val="clear" w:color="auto" w:fill="FFFFFF"/>
        </w:rPr>
        <w:lastRenderedPageBreak/>
        <w:t>ЛІТЕРАТУРА:</w:t>
      </w:r>
    </w:p>
    <w:p w14:paraId="47C76C26" w14:textId="77777777" w:rsidR="002F7328" w:rsidRDefault="002F7328" w:rsidP="00612079">
      <w:pPr>
        <w:pStyle w:val="a9"/>
        <w:spacing w:after="0" w:line="360" w:lineRule="auto"/>
        <w:ind w:left="514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5CE7CA32" w14:textId="77777777" w:rsidR="002F7328" w:rsidRPr="00650214" w:rsidRDefault="002F7328" w:rsidP="00612079">
      <w:pPr>
        <w:pStyle w:val="a9"/>
        <w:spacing w:after="0" w:line="360" w:lineRule="auto"/>
        <w:ind w:left="514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77835B1" w14:textId="53F93082" w:rsidR="00650214" w:rsidRDefault="00650214" w:rsidP="00612079">
      <w:pPr>
        <w:pStyle w:val="a9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502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В. Г. Гуменюк, О. П. Чорноморець Історія Черняхівщини: етапи становлення і сучасність / Чернях. райрада Житомир. обл. ; Житомир. облдрук, 2009. — 847 с. — 1000 прим. — </w:t>
      </w:r>
      <w:hyperlink r:id="rId5" w:history="1">
        <w:r w:rsidRPr="00650214">
          <w:rPr>
            <w:rFonts w:ascii="Times New Roman" w:eastAsia="Times New Roman" w:hAnsi="Times New Roman" w:cs="Times New Roman"/>
            <w:kern w:val="0"/>
            <w:sz w:val="28"/>
            <w:szCs w:val="28"/>
            <w:u w:val="single"/>
            <w14:ligatures w14:val="none"/>
          </w:rPr>
          <w:t>ISBN 978-966-8921-23-0</w:t>
        </w:r>
      </w:hyperlink>
      <w:r w:rsidRPr="006502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26371FFC" w14:textId="33F63D17" w:rsidR="002F7328" w:rsidRPr="002F7328" w:rsidRDefault="002F7328" w:rsidP="002F7328">
      <w:pPr>
        <w:shd w:val="clear" w:color="auto" w:fill="FFFFFF"/>
        <w:spacing w:after="0" w:line="360" w:lineRule="auto"/>
        <w:ind w:left="426" w:firstLine="141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F732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Дата звернення: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01.03.2025</w:t>
      </w:r>
    </w:p>
    <w:p w14:paraId="4A074C7A" w14:textId="76BD46B6" w:rsidR="00612079" w:rsidRDefault="00650214" w:rsidP="00612079">
      <w:pPr>
        <w:pStyle w:val="a9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hyperlink r:id="rId6" w:history="1">
        <w:r w:rsidRPr="00650214">
          <w:rPr>
            <w:rStyle w:val="af"/>
            <w:rFonts w:ascii="Times New Roman" w:hAnsi="Times New Roman" w:cs="Times New Roman"/>
            <w:color w:val="auto"/>
            <w:sz w:val="28"/>
            <w:szCs w:val="28"/>
          </w:rPr>
          <w:t>Інформаційний сайт</w:t>
        </w:r>
        <w:r w:rsidR="002F7328">
          <w:rPr>
            <w:rStyle w:val="af"/>
            <w:rFonts w:ascii="Times New Roman" w:hAnsi="Times New Roman" w:cs="Times New Roman"/>
            <w:color w:val="auto"/>
            <w:sz w:val="28"/>
            <w:szCs w:val="28"/>
          </w:rPr>
          <w:t>:</w:t>
        </w:r>
        <w:r w:rsidRPr="00650214">
          <w:rPr>
            <w:rStyle w:val="af"/>
            <w:rFonts w:ascii="Times New Roman" w:hAnsi="Times New Roman" w:cs="Times New Roman"/>
            <w:color w:val="auto"/>
            <w:sz w:val="28"/>
            <w:szCs w:val="28"/>
          </w:rPr>
          <w:t xml:space="preserve"> «Моя Черняхівщина»</w:t>
        </w:r>
      </w:hyperlink>
      <w:r w:rsidRPr="006502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4D5DBBF6" w14:textId="028EB89B" w:rsidR="00650214" w:rsidRDefault="002F7328" w:rsidP="00612079">
      <w:pPr>
        <w:shd w:val="clear" w:color="auto" w:fill="FFFFFF"/>
        <w:spacing w:after="0" w:line="360" w:lineRule="auto"/>
        <w:ind w:left="426" w:firstLine="141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hyperlink r:id="rId7" w:history="1">
        <w:r w:rsidRPr="004526DA">
          <w:rPr>
            <w:rStyle w:val="af"/>
            <w:rFonts w:ascii="Times New Roman" w:eastAsia="Times New Roman" w:hAnsi="Times New Roman" w:cs="Times New Roman"/>
            <w:kern w:val="0"/>
            <w:sz w:val="28"/>
            <w:szCs w:val="28"/>
            <w14:ligatures w14:val="none"/>
          </w:rPr>
          <w:t>https://chernyakhiv.org.ua/</w:t>
        </w:r>
      </w:hyperlink>
    </w:p>
    <w:p w14:paraId="7E394BDE" w14:textId="52EAEF50" w:rsidR="002F7328" w:rsidRPr="00612079" w:rsidRDefault="002F7328" w:rsidP="00612079">
      <w:pPr>
        <w:shd w:val="clear" w:color="auto" w:fill="FFFFFF"/>
        <w:spacing w:after="0" w:line="360" w:lineRule="auto"/>
        <w:ind w:left="426" w:firstLine="141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Дата звернення: 07.03.2025</w:t>
      </w:r>
    </w:p>
    <w:p w14:paraId="13587063" w14:textId="6B170A93" w:rsidR="00612079" w:rsidRDefault="00612079" w:rsidP="002F7328">
      <w:pPr>
        <w:pStyle w:val="a9"/>
        <w:numPr>
          <w:ilvl w:val="0"/>
          <w:numId w:val="5"/>
        </w:numPr>
        <w:spacing w:after="0" w:line="360" w:lineRule="auto"/>
        <w:jc w:val="both"/>
      </w:pPr>
      <w:r w:rsidRPr="002F7328">
        <w:rPr>
          <w:rFonts w:ascii="Times New Roman" w:eastAsia="Segoe UI" w:hAnsi="Times New Roman" w:cs="Times New Roman"/>
          <w:kern w:val="24"/>
          <w:sz w:val="28"/>
          <w:szCs w:val="28"/>
        </w:rPr>
        <w:t xml:space="preserve">Сайт: </w:t>
      </w:r>
      <w:hyperlink r:id="rId8" w:history="1">
        <w:r w:rsidRPr="002F7328">
          <w:rPr>
            <w:rStyle w:val="af"/>
            <w:rFonts w:ascii="Times New Roman" w:eastAsia="Segoe UI" w:hAnsi="Times New Roman" w:cs="Times New Roman"/>
            <w:color w:val="auto"/>
            <w:kern w:val="24"/>
            <w:sz w:val="28"/>
            <w:szCs w:val="28"/>
            <w:u w:val="none"/>
          </w:rPr>
          <w:t>Chernyakhov,</w:t>
        </w:r>
        <w:r w:rsidR="00FD518C" w:rsidRPr="002F7328">
          <w:rPr>
            <w:rStyle w:val="af"/>
            <w:rFonts w:ascii="Times New Roman" w:eastAsia="Segoe UI" w:hAnsi="Times New Roman" w:cs="Times New Roman"/>
            <w:color w:val="auto"/>
            <w:kern w:val="24"/>
            <w:sz w:val="28"/>
            <w:szCs w:val="28"/>
            <w:u w:val="none"/>
          </w:rPr>
          <w:t xml:space="preserve"> </w:t>
        </w:r>
        <w:r w:rsidRPr="002F7328">
          <w:rPr>
            <w:rStyle w:val="af"/>
            <w:rFonts w:ascii="Times New Roman" w:eastAsia="Segoe UI" w:hAnsi="Times New Roman" w:cs="Times New Roman"/>
            <w:color w:val="auto"/>
            <w:kern w:val="24"/>
            <w:sz w:val="28"/>
            <w:szCs w:val="28"/>
            <w:u w:val="none"/>
          </w:rPr>
          <w:t>Ukraine</w:t>
        </w:r>
      </w:hyperlink>
      <w:r w:rsidR="00650214" w:rsidRPr="002F7328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2F7328">
          <w:rPr>
            <w:rStyle w:val="af"/>
            <w:rFonts w:ascii="Times New Roman" w:hAnsi="Times New Roman" w:cs="Times New Roman"/>
            <w:color w:val="auto"/>
            <w:sz w:val="28"/>
            <w:szCs w:val="28"/>
          </w:rPr>
          <w:t>https://web.archive.org/web/20150921142117/http://data.jewishgen.org/wconnect/wc.dll?jg~jgsys~community~-1037129</w:t>
        </w:r>
      </w:hyperlink>
      <w:r w:rsidR="00650214" w:rsidRPr="002F7328">
        <w:t xml:space="preserve"> </w:t>
      </w:r>
    </w:p>
    <w:p w14:paraId="5E548249" w14:textId="292C885F" w:rsidR="002F7328" w:rsidRPr="002F7328" w:rsidRDefault="002F7328" w:rsidP="002F7328">
      <w:pPr>
        <w:spacing w:after="0" w:line="36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7328">
        <w:rPr>
          <w:rFonts w:ascii="Times New Roman" w:hAnsi="Times New Roman" w:cs="Times New Roman"/>
          <w:sz w:val="28"/>
          <w:szCs w:val="28"/>
        </w:rPr>
        <w:t xml:space="preserve">Дата звернення: </w:t>
      </w:r>
      <w:r>
        <w:rPr>
          <w:rFonts w:ascii="Times New Roman" w:hAnsi="Times New Roman" w:cs="Times New Roman"/>
          <w:sz w:val="28"/>
          <w:szCs w:val="28"/>
        </w:rPr>
        <w:t>01.03.2025</w:t>
      </w:r>
    </w:p>
    <w:p w14:paraId="48D711C7" w14:textId="1B709C5D" w:rsidR="002F7328" w:rsidRDefault="002F7328" w:rsidP="002F7328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eastAsia="Segoe UI" w:hAnsi="Times New Roman" w:cs="Times New Roman"/>
          <w:kern w:val="24"/>
          <w:sz w:val="28"/>
          <w:szCs w:val="28"/>
        </w:rPr>
      </w:pPr>
      <w:r w:rsidRPr="002F7328">
        <w:rPr>
          <w:rFonts w:ascii="Times New Roman" w:hAnsi="Times New Roman" w:cs="Times New Roman"/>
          <w:sz w:val="28"/>
          <w:szCs w:val="28"/>
          <w:shd w:val="clear" w:color="auto" w:fill="FFFFFF"/>
        </w:rPr>
        <w:t>Інформаційно-пізнавальний сайт</w:t>
      </w:r>
      <w:r w:rsidR="00650214" w:rsidRPr="002F7328">
        <w:rPr>
          <w:rFonts w:ascii="Times New Roman" w:eastAsia="Segoe UI" w:hAnsi="Times New Roman" w:cs="Times New Roman"/>
          <w:kern w:val="24"/>
          <w:sz w:val="28"/>
          <w:szCs w:val="28"/>
        </w:rPr>
        <w:t>-</w:t>
      </w:r>
      <w:r w:rsidRPr="002F7328">
        <w:rPr>
          <w:rFonts w:ascii="Times New Roman" w:eastAsia="Segoe UI" w:hAnsi="Times New Roman" w:cs="Times New Roman"/>
          <w:kern w:val="24"/>
          <w:sz w:val="28"/>
          <w:szCs w:val="28"/>
        </w:rPr>
        <w:t>: </w:t>
      </w:r>
      <w:hyperlink r:id="rId10" w:history="1">
        <w:r w:rsidRPr="002F7328">
          <w:rPr>
            <w:rStyle w:val="af"/>
            <w:rFonts w:ascii="Times New Roman" w:eastAsia="Segoe UI" w:hAnsi="Times New Roman" w:cs="Times New Roman"/>
            <w:color w:val="auto"/>
            <w:kern w:val="24"/>
            <w:sz w:val="28"/>
            <w:szCs w:val="28"/>
            <w:u w:val="none"/>
          </w:rPr>
          <w:t>Національна книга пам’яті жертв голодомору 1932–1933 років в Україні. Житомирська область. — Житомир: «Полісся», 2008. — с.788</w:t>
        </w:r>
      </w:hyperlink>
      <w:r w:rsidRPr="002F7328">
        <w:rPr>
          <w:rFonts w:ascii="Times New Roman" w:eastAsia="Segoe UI" w:hAnsi="Times New Roman" w:cs="Times New Roman"/>
          <w:kern w:val="24"/>
          <w:sz w:val="28"/>
          <w:szCs w:val="28"/>
        </w:rPr>
        <w:t xml:space="preserve">. </w:t>
      </w:r>
    </w:p>
    <w:p w14:paraId="1B40AE6F" w14:textId="18AE1BF1" w:rsidR="002F7328" w:rsidRPr="002F7328" w:rsidRDefault="002F7328" w:rsidP="002F7328">
      <w:pPr>
        <w:spacing w:after="0" w:line="360" w:lineRule="auto"/>
        <w:ind w:left="426" w:hanging="142"/>
        <w:jc w:val="both"/>
        <w:rPr>
          <w:rFonts w:ascii="Times New Roman" w:eastAsia="Segoe UI" w:hAnsi="Times New Roman" w:cs="Times New Roman"/>
          <w:kern w:val="24"/>
          <w:sz w:val="28"/>
          <w:szCs w:val="28"/>
        </w:rPr>
      </w:pPr>
      <w:r>
        <w:rPr>
          <w:rFonts w:ascii="Times New Roman" w:eastAsia="Segoe UI" w:hAnsi="Times New Roman" w:cs="Times New Roman"/>
          <w:kern w:val="24"/>
          <w:sz w:val="28"/>
          <w:szCs w:val="28"/>
        </w:rPr>
        <w:t xml:space="preserve">      </w:t>
      </w:r>
      <w:r w:rsidRPr="002F7328">
        <w:rPr>
          <w:rFonts w:ascii="Times New Roman" w:eastAsia="Segoe UI" w:hAnsi="Times New Roman" w:cs="Times New Roman"/>
          <w:kern w:val="24"/>
          <w:sz w:val="28"/>
          <w:szCs w:val="28"/>
        </w:rPr>
        <w:t>https://holodomormuseum.org.ua/hololomor/natsionalna-knyha-pam-iati-zhertv-holodomoru-1932-1933/</w:t>
      </w:r>
    </w:p>
    <w:p w14:paraId="15268CFB" w14:textId="1BAE89C7" w:rsidR="002F7328" w:rsidRPr="002F7328" w:rsidRDefault="002F7328" w:rsidP="002F7328">
      <w:pPr>
        <w:pStyle w:val="a9"/>
        <w:spacing w:after="0" w:line="360" w:lineRule="auto"/>
        <w:ind w:left="284" w:firstLine="283"/>
        <w:jc w:val="both"/>
        <w:rPr>
          <w:rFonts w:ascii="Times New Roman" w:eastAsia="Segoe UI" w:hAnsi="Times New Roman" w:cs="Times New Roman"/>
          <w:kern w:val="24"/>
          <w:sz w:val="28"/>
          <w:szCs w:val="28"/>
        </w:rPr>
      </w:pPr>
      <w:r>
        <w:rPr>
          <w:rFonts w:ascii="Times New Roman" w:eastAsia="Segoe UI" w:hAnsi="Times New Roman" w:cs="Times New Roman"/>
          <w:kern w:val="24"/>
          <w:sz w:val="28"/>
          <w:szCs w:val="28"/>
        </w:rPr>
        <w:t>Дата звернення:10.04.2025</w:t>
      </w:r>
    </w:p>
    <w:p w14:paraId="52D46B37" w14:textId="77777777" w:rsidR="00245E5B" w:rsidRPr="002F7328" w:rsidRDefault="00245E5B" w:rsidP="00D8243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45E5B" w:rsidRPr="002F732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6C3952"/>
    <w:multiLevelType w:val="hybridMultilevel"/>
    <w:tmpl w:val="AD0E95E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A72D6"/>
    <w:multiLevelType w:val="multilevel"/>
    <w:tmpl w:val="7F9AB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6C2E10"/>
    <w:multiLevelType w:val="hybridMultilevel"/>
    <w:tmpl w:val="C89A4A04"/>
    <w:lvl w:ilvl="0" w:tplc="CF7AFCC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000000" w:themeColor="text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371D43"/>
    <w:multiLevelType w:val="hybridMultilevel"/>
    <w:tmpl w:val="7004B65E"/>
    <w:lvl w:ilvl="0" w:tplc="BA2E01B6">
      <w:start w:val="1"/>
      <w:numFmt w:val="decimal"/>
      <w:lvlText w:val="%1."/>
      <w:lvlJc w:val="left"/>
      <w:pPr>
        <w:ind w:left="514" w:hanging="372"/>
      </w:pPr>
      <w:rPr>
        <w:rFonts w:eastAsia="Segoe UI" w:hint="default"/>
        <w:b w:val="0"/>
        <w:bCs w:val="0"/>
        <w:i w:val="0"/>
        <w:iCs w:val="0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286CBF"/>
    <w:multiLevelType w:val="hybridMultilevel"/>
    <w:tmpl w:val="0520146E"/>
    <w:lvl w:ilvl="0" w:tplc="8264B054">
      <w:start w:val="1"/>
      <w:numFmt w:val="decimal"/>
      <w:lvlText w:val="%1."/>
      <w:lvlJc w:val="left"/>
      <w:pPr>
        <w:ind w:left="874" w:hanging="360"/>
      </w:pPr>
      <w:rPr>
        <w:rFonts w:hint="default"/>
        <w:b w:val="0"/>
        <w:i w:val="0"/>
        <w:color w:val="auto"/>
        <w:u w:val="none"/>
      </w:rPr>
    </w:lvl>
    <w:lvl w:ilvl="1" w:tplc="04220019" w:tentative="1">
      <w:start w:val="1"/>
      <w:numFmt w:val="lowerLetter"/>
      <w:lvlText w:val="%2."/>
      <w:lvlJc w:val="left"/>
      <w:pPr>
        <w:ind w:left="1594" w:hanging="360"/>
      </w:pPr>
    </w:lvl>
    <w:lvl w:ilvl="2" w:tplc="0422001B" w:tentative="1">
      <w:start w:val="1"/>
      <w:numFmt w:val="lowerRoman"/>
      <w:lvlText w:val="%3."/>
      <w:lvlJc w:val="right"/>
      <w:pPr>
        <w:ind w:left="2314" w:hanging="180"/>
      </w:pPr>
    </w:lvl>
    <w:lvl w:ilvl="3" w:tplc="0422000F" w:tentative="1">
      <w:start w:val="1"/>
      <w:numFmt w:val="decimal"/>
      <w:lvlText w:val="%4."/>
      <w:lvlJc w:val="left"/>
      <w:pPr>
        <w:ind w:left="3034" w:hanging="360"/>
      </w:pPr>
    </w:lvl>
    <w:lvl w:ilvl="4" w:tplc="04220019" w:tentative="1">
      <w:start w:val="1"/>
      <w:numFmt w:val="lowerLetter"/>
      <w:lvlText w:val="%5."/>
      <w:lvlJc w:val="left"/>
      <w:pPr>
        <w:ind w:left="3754" w:hanging="360"/>
      </w:pPr>
    </w:lvl>
    <w:lvl w:ilvl="5" w:tplc="0422001B" w:tentative="1">
      <w:start w:val="1"/>
      <w:numFmt w:val="lowerRoman"/>
      <w:lvlText w:val="%6."/>
      <w:lvlJc w:val="right"/>
      <w:pPr>
        <w:ind w:left="4474" w:hanging="180"/>
      </w:pPr>
    </w:lvl>
    <w:lvl w:ilvl="6" w:tplc="0422000F" w:tentative="1">
      <w:start w:val="1"/>
      <w:numFmt w:val="decimal"/>
      <w:lvlText w:val="%7."/>
      <w:lvlJc w:val="left"/>
      <w:pPr>
        <w:ind w:left="5194" w:hanging="360"/>
      </w:pPr>
    </w:lvl>
    <w:lvl w:ilvl="7" w:tplc="04220019" w:tentative="1">
      <w:start w:val="1"/>
      <w:numFmt w:val="lowerLetter"/>
      <w:lvlText w:val="%8."/>
      <w:lvlJc w:val="left"/>
      <w:pPr>
        <w:ind w:left="5914" w:hanging="360"/>
      </w:pPr>
    </w:lvl>
    <w:lvl w:ilvl="8" w:tplc="0422001B" w:tentative="1">
      <w:start w:val="1"/>
      <w:numFmt w:val="lowerRoman"/>
      <w:lvlText w:val="%9."/>
      <w:lvlJc w:val="right"/>
      <w:pPr>
        <w:ind w:left="6634" w:hanging="180"/>
      </w:pPr>
    </w:lvl>
  </w:abstractNum>
  <w:abstractNum w:abstractNumId="5" w15:restartNumberingAfterBreak="0">
    <w:nsid w:val="6E061BBD"/>
    <w:multiLevelType w:val="hybridMultilevel"/>
    <w:tmpl w:val="979A753C"/>
    <w:lvl w:ilvl="0" w:tplc="1278C696">
      <w:start w:val="1"/>
      <w:numFmt w:val="decimal"/>
      <w:lvlText w:val="%1."/>
      <w:lvlJc w:val="left"/>
      <w:pPr>
        <w:ind w:left="514" w:hanging="372"/>
      </w:pPr>
      <w:rPr>
        <w:rFonts w:eastAsia="Segoe UI" w:hint="default"/>
        <w:b w:val="0"/>
        <w:bCs w:val="0"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6FBE1CD3"/>
    <w:multiLevelType w:val="multilevel"/>
    <w:tmpl w:val="EA6E1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057636">
    <w:abstractNumId w:val="3"/>
  </w:num>
  <w:num w:numId="2" w16cid:durableId="1427842091">
    <w:abstractNumId w:val="5"/>
  </w:num>
  <w:num w:numId="3" w16cid:durableId="64186806">
    <w:abstractNumId w:val="4"/>
  </w:num>
  <w:num w:numId="4" w16cid:durableId="607615332">
    <w:abstractNumId w:val="1"/>
  </w:num>
  <w:num w:numId="5" w16cid:durableId="434181226">
    <w:abstractNumId w:val="2"/>
  </w:num>
  <w:num w:numId="6" w16cid:durableId="1477455049">
    <w:abstractNumId w:val="6"/>
  </w:num>
  <w:num w:numId="7" w16cid:durableId="1398090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E5B"/>
    <w:rsid w:val="00070C54"/>
    <w:rsid w:val="00120D72"/>
    <w:rsid w:val="0013525C"/>
    <w:rsid w:val="001D705F"/>
    <w:rsid w:val="001E4F8C"/>
    <w:rsid w:val="0022623D"/>
    <w:rsid w:val="00245E5B"/>
    <w:rsid w:val="002D3198"/>
    <w:rsid w:val="002F7328"/>
    <w:rsid w:val="003072D1"/>
    <w:rsid w:val="003776D1"/>
    <w:rsid w:val="003E5765"/>
    <w:rsid w:val="004260D1"/>
    <w:rsid w:val="00443783"/>
    <w:rsid w:val="00443C8B"/>
    <w:rsid w:val="005D1DD3"/>
    <w:rsid w:val="00612079"/>
    <w:rsid w:val="00650214"/>
    <w:rsid w:val="00657136"/>
    <w:rsid w:val="00666A63"/>
    <w:rsid w:val="007B1DF8"/>
    <w:rsid w:val="00861824"/>
    <w:rsid w:val="00876604"/>
    <w:rsid w:val="0089659B"/>
    <w:rsid w:val="008E3AE4"/>
    <w:rsid w:val="00985DFB"/>
    <w:rsid w:val="009D3462"/>
    <w:rsid w:val="00A21A98"/>
    <w:rsid w:val="00AB1CDC"/>
    <w:rsid w:val="00B53531"/>
    <w:rsid w:val="00BF2C35"/>
    <w:rsid w:val="00C24965"/>
    <w:rsid w:val="00C86A43"/>
    <w:rsid w:val="00D219F3"/>
    <w:rsid w:val="00D67E4F"/>
    <w:rsid w:val="00D8243A"/>
    <w:rsid w:val="00D9415A"/>
    <w:rsid w:val="00E71F6E"/>
    <w:rsid w:val="00E777AF"/>
    <w:rsid w:val="00E836C3"/>
    <w:rsid w:val="00EC2210"/>
    <w:rsid w:val="00EE2D0D"/>
    <w:rsid w:val="00F5662C"/>
    <w:rsid w:val="00F8157B"/>
    <w:rsid w:val="00FC17DA"/>
    <w:rsid w:val="00FD518C"/>
    <w:rsid w:val="00FF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67BA3"/>
  <w15:chartTrackingRefBased/>
  <w15:docId w15:val="{63B79A19-A22E-4BEB-B9DB-FCD5415A9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uk-U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5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5E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5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5E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5E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5E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5E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5E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E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45E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45E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45E5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45E5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45E5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45E5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45E5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45E5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45E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45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5E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45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5E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245E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5E5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45E5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45E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45E5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45E5B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245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itation">
    <w:name w:val="citation"/>
    <w:basedOn w:val="a0"/>
    <w:rsid w:val="00650214"/>
  </w:style>
  <w:style w:type="character" w:styleId="af">
    <w:name w:val="Hyperlink"/>
    <w:basedOn w:val="a0"/>
    <w:uiPriority w:val="99"/>
    <w:unhideWhenUsed/>
    <w:rsid w:val="00650214"/>
    <w:rPr>
      <w:color w:val="0000FF"/>
      <w:u w:val="single"/>
    </w:rPr>
  </w:style>
  <w:style w:type="character" w:styleId="af0">
    <w:name w:val="Unresolved Mention"/>
    <w:basedOn w:val="a0"/>
    <w:uiPriority w:val="99"/>
    <w:semiHidden/>
    <w:unhideWhenUsed/>
    <w:rsid w:val="00612079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6120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10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4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150921142117/http:/data.jewishgen.org/wconnect/wc.dll?jg~jgsys~community~-103712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hernyakhiv.org.ua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hernyakhiv.org.ua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k.wikipedia.org/wiki/%D0%A1%D0%BF%D0%B5%D1%86%D1%96%D0%B0%D0%BB%D1%8C%D0%BD%D0%B0:%D0%94%D0%B6%D0%B5%D1%80%D0%B5%D0%BB%D0%B0_%D0%BA%D0%BD%D0%B8%D0%B3/9789668921230" TargetMode="External"/><Relationship Id="rId10" Type="http://schemas.openxmlformats.org/officeDocument/2006/relationships/hyperlink" Target="https://holodomormuseum.org.ua/hololomor/natsionalna-knyha-pam-iati-zhertv-holodomoru-1932-193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150921142117/http://data.jewishgen.org/wconnect/wc.dll?jg~jgsys~community~-1037129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5750</Words>
  <Characters>3279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 Ворончук</dc:creator>
  <cp:keywords/>
  <dc:description/>
  <cp:lastModifiedBy>Любов Ворончук</cp:lastModifiedBy>
  <cp:revision>28</cp:revision>
  <dcterms:created xsi:type="dcterms:W3CDTF">2025-04-14T06:37:00Z</dcterms:created>
  <dcterms:modified xsi:type="dcterms:W3CDTF">2025-04-14T19:53:00Z</dcterms:modified>
</cp:coreProperties>
</file>