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A1B" w:rsidRPr="003B7A1B" w:rsidRDefault="003B7A1B" w:rsidP="00484CED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28"/>
          <w:szCs w:val="28"/>
          <w:lang w:val="uk-UA"/>
        </w:rPr>
      </w:pPr>
      <w:proofErr w:type="spellStart"/>
      <w:r w:rsidRPr="003B7A1B">
        <w:rPr>
          <w:rStyle w:val="normaltextrun"/>
          <w:color w:val="000000"/>
          <w:sz w:val="28"/>
          <w:szCs w:val="28"/>
          <w:lang w:val="uk-UA"/>
        </w:rPr>
        <w:t>“</w:t>
      </w:r>
      <w:r w:rsidRPr="003B7A1B">
        <w:rPr>
          <w:rStyle w:val="normaltextrun"/>
          <w:b/>
          <w:bCs/>
          <w:color w:val="000000"/>
          <w:sz w:val="28"/>
          <w:szCs w:val="28"/>
          <w:lang w:val="uk-UA"/>
        </w:rPr>
        <w:t>Дерева</w:t>
      </w:r>
      <w:proofErr w:type="spellEnd"/>
      <w:r w:rsidRPr="003B7A1B"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яблунь сорту "Чемпіон", як </w:t>
      </w:r>
      <w:proofErr w:type="spellStart"/>
      <w:r w:rsidRPr="003B7A1B">
        <w:rPr>
          <w:rStyle w:val="normaltextrun"/>
          <w:b/>
          <w:bCs/>
          <w:color w:val="000000"/>
          <w:sz w:val="28"/>
          <w:szCs w:val="28"/>
          <w:lang w:val="uk-UA"/>
        </w:rPr>
        <w:t>фітоіндикатори</w:t>
      </w:r>
      <w:proofErr w:type="spellEnd"/>
      <w:r w:rsidRPr="003B7A1B">
        <w:rPr>
          <w:rStyle w:val="normaltextrun"/>
          <w:b/>
          <w:bCs/>
          <w:color w:val="000000"/>
          <w:sz w:val="28"/>
          <w:szCs w:val="28"/>
          <w:lang w:val="uk-UA"/>
        </w:rPr>
        <w:t xml:space="preserve">  чистоти та якості </w:t>
      </w:r>
      <w:proofErr w:type="spellStart"/>
      <w:r w:rsidRPr="003B7A1B">
        <w:rPr>
          <w:rStyle w:val="normaltextrun"/>
          <w:b/>
          <w:bCs/>
          <w:color w:val="000000"/>
          <w:sz w:val="28"/>
          <w:szCs w:val="28"/>
          <w:lang w:val="uk-UA"/>
        </w:rPr>
        <w:t>ґрунту</w:t>
      </w:r>
      <w:r w:rsidRPr="003B7A1B">
        <w:rPr>
          <w:rStyle w:val="normaltextrun"/>
          <w:color w:val="000000"/>
          <w:sz w:val="28"/>
          <w:szCs w:val="28"/>
          <w:lang w:val="uk-UA"/>
        </w:rPr>
        <w:t>”</w:t>
      </w:r>
      <w:proofErr w:type="spellEnd"/>
      <w:r w:rsidRPr="003B7A1B">
        <w:rPr>
          <w:rStyle w:val="eop"/>
          <w:color w:val="000000"/>
          <w:sz w:val="28"/>
          <w:szCs w:val="28"/>
        </w:rPr>
        <w:t> </w:t>
      </w:r>
      <w:r>
        <w:rPr>
          <w:rStyle w:val="eop"/>
          <w:color w:val="000000"/>
          <w:sz w:val="28"/>
          <w:szCs w:val="28"/>
          <w:lang w:val="uk-UA"/>
        </w:rPr>
        <w:t>.</w:t>
      </w:r>
    </w:p>
    <w:p w:rsidR="003B7A1B" w:rsidRPr="00570D05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 w:rsidRPr="00F80428">
        <w:rPr>
          <w:rStyle w:val="normaltextrun"/>
          <w:b/>
          <w:color w:val="000000"/>
          <w:sz w:val="28"/>
          <w:szCs w:val="28"/>
          <w:lang w:val="uk-UA"/>
        </w:rPr>
        <w:t>Автор</w:t>
      </w:r>
      <w:r>
        <w:rPr>
          <w:rStyle w:val="normaltextrun"/>
          <w:color w:val="000000"/>
          <w:sz w:val="28"/>
          <w:szCs w:val="28"/>
          <w:lang w:val="uk-UA"/>
        </w:rPr>
        <w:t xml:space="preserve">: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Дуліна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 Надія Дмитрівна</w:t>
      </w:r>
      <w:r w:rsidR="00484CED">
        <w:rPr>
          <w:rStyle w:val="normaltextrun"/>
          <w:color w:val="000000"/>
          <w:sz w:val="28"/>
          <w:szCs w:val="28"/>
          <w:lang w:val="uk-UA"/>
        </w:rPr>
        <w:t>.</w:t>
      </w:r>
      <w:r>
        <w:rPr>
          <w:rStyle w:val="normaltextrun"/>
          <w:color w:val="000000"/>
          <w:sz w:val="28"/>
          <w:szCs w:val="28"/>
          <w:lang w:val="uk-UA"/>
        </w:rPr>
        <w:t> </w:t>
      </w:r>
      <w:r>
        <w:rPr>
          <w:rStyle w:val="eop"/>
          <w:color w:val="000000"/>
          <w:sz w:val="28"/>
          <w:szCs w:val="28"/>
        </w:rPr>
        <w:t> </w:t>
      </w:r>
      <w:r w:rsidR="00F80428">
        <w:rPr>
          <w:rStyle w:val="normaltextrun"/>
          <w:color w:val="000000"/>
          <w:sz w:val="28"/>
          <w:szCs w:val="28"/>
          <w:lang w:val="uk-UA"/>
        </w:rPr>
        <w:t>ПП «</w:t>
      </w:r>
      <w:r>
        <w:rPr>
          <w:rStyle w:val="normaltextrun"/>
          <w:color w:val="000000"/>
          <w:sz w:val="28"/>
          <w:szCs w:val="28"/>
          <w:lang w:val="uk-UA"/>
        </w:rPr>
        <w:t>Навчальний заклад</w:t>
      </w:r>
      <w:r w:rsidR="00F80428">
        <w:rPr>
          <w:rStyle w:val="normaltextrun"/>
          <w:color w:val="000000"/>
          <w:sz w:val="28"/>
          <w:szCs w:val="28"/>
          <w:lang w:val="uk-UA"/>
        </w:rPr>
        <w:t xml:space="preserve"> 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«Європейський колегіум», </w:t>
      </w:r>
      <w:r>
        <w:rPr>
          <w:rStyle w:val="normaltextrun"/>
          <w:color w:val="000000"/>
          <w:sz w:val="28"/>
          <w:szCs w:val="28"/>
          <w:lang w:val="uk-UA"/>
        </w:rPr>
        <w:t>7 клас</w:t>
      </w:r>
      <w:r w:rsidR="00570D05" w:rsidRPr="00570D05">
        <w:rPr>
          <w:rStyle w:val="eop"/>
          <w:color w:val="000000"/>
          <w:sz w:val="28"/>
          <w:szCs w:val="28"/>
          <w:lang w:val="uk-UA"/>
        </w:rPr>
        <w:t xml:space="preserve">, </w:t>
      </w:r>
      <w:r>
        <w:rPr>
          <w:rStyle w:val="normaltextrun"/>
          <w:color w:val="000000"/>
          <w:sz w:val="28"/>
          <w:szCs w:val="28"/>
          <w:lang w:val="uk-UA"/>
        </w:rPr>
        <w:t>Київське територіальне відділення Малої академії наук</w:t>
      </w:r>
      <w:r>
        <w:rPr>
          <w:rStyle w:val="eop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  <w:lang w:val="uk-UA"/>
        </w:rPr>
        <w:t>України - Київська мала академія учнівської молоді. м. Київ</w:t>
      </w:r>
      <w:r w:rsidR="00484CED">
        <w:rPr>
          <w:rStyle w:val="normaltextrun"/>
          <w:color w:val="000000"/>
          <w:sz w:val="28"/>
          <w:szCs w:val="28"/>
          <w:lang w:val="uk-UA"/>
        </w:rPr>
        <w:t>.</w:t>
      </w:r>
      <w:r>
        <w:rPr>
          <w:rStyle w:val="eop"/>
          <w:color w:val="000000"/>
          <w:sz w:val="28"/>
          <w:szCs w:val="28"/>
        </w:rPr>
        <w:t> </w:t>
      </w:r>
    </w:p>
    <w:p w:rsidR="003B7A1B" w:rsidRPr="00484CED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 w:rsidRPr="00F80428">
        <w:rPr>
          <w:rStyle w:val="normaltextrun"/>
          <w:b/>
          <w:color w:val="000000"/>
          <w:sz w:val="28"/>
          <w:szCs w:val="28"/>
          <w:lang w:val="uk-UA"/>
        </w:rPr>
        <w:t>Керівник</w:t>
      </w:r>
      <w:r>
        <w:rPr>
          <w:rStyle w:val="normaltextrun"/>
          <w:color w:val="000000"/>
          <w:sz w:val="28"/>
          <w:szCs w:val="28"/>
          <w:lang w:val="uk-UA"/>
        </w:rPr>
        <w:t xml:space="preserve">: Іщенко Ольга Леонідівна, учитель біології та географії </w:t>
      </w:r>
      <w:r w:rsidR="00570D05">
        <w:rPr>
          <w:rStyle w:val="normaltextrun"/>
          <w:color w:val="000000"/>
          <w:sz w:val="28"/>
          <w:szCs w:val="28"/>
          <w:lang w:val="uk-UA"/>
        </w:rPr>
        <w:t>першої</w:t>
      </w:r>
      <w:r>
        <w:rPr>
          <w:rStyle w:val="eop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  <w:lang w:val="uk-UA"/>
        </w:rPr>
        <w:t>категорії. </w:t>
      </w:r>
      <w:r>
        <w:rPr>
          <w:rStyle w:val="eop"/>
          <w:color w:val="000000"/>
          <w:sz w:val="28"/>
          <w:szCs w:val="28"/>
        </w:rPr>
        <w:t> </w:t>
      </w:r>
    </w:p>
    <w:p w:rsidR="003B7A1B" w:rsidRPr="003B7A1B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Мета </w:t>
      </w:r>
      <w:r>
        <w:rPr>
          <w:rStyle w:val="normaltextrun"/>
          <w:color w:val="000000"/>
          <w:sz w:val="28"/>
          <w:szCs w:val="28"/>
          <w:lang w:val="uk-UA"/>
        </w:rPr>
        <w:t>даної роботи полягала у визначені урожайності сорту яблунь</w:t>
      </w:r>
      <w:r>
        <w:rPr>
          <w:rStyle w:val="eop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  <w:lang w:val="uk-UA"/>
        </w:rPr>
        <w:t> 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>, в залежності від якості ґрунту.</w:t>
      </w:r>
      <w:r>
        <w:rPr>
          <w:rStyle w:val="eop"/>
          <w:color w:val="000000"/>
          <w:sz w:val="28"/>
          <w:szCs w:val="28"/>
        </w:rPr>
        <w:t> </w:t>
      </w:r>
    </w:p>
    <w:p w:rsidR="003B7A1B" w:rsidRPr="003B7A1B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  <w:sz w:val="28"/>
          <w:szCs w:val="2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 xml:space="preserve">Реалізація мети передбачала виконання наступних 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>завдань:</w:t>
      </w:r>
      <w:r>
        <w:rPr>
          <w:rStyle w:val="normaltextrun"/>
          <w:color w:val="000000"/>
          <w:sz w:val="28"/>
          <w:szCs w:val="28"/>
          <w:lang w:val="uk-UA"/>
        </w:rPr>
        <w:t xml:space="preserve"> 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зʼясувати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, як забруднення ґрунту впливає на ріст і розвиток яблуні сорту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; дослідити ефективність яблунь, як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фітоіндикатора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 стану ґрунту; дослідити зовнішні ознаки змін у стані яблунь сорту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, залежно від якості ґрунту; визначити зміни в кольорі листя, залежно від типу ґрунту; дослідити найпоширенішу хворобу дерев сорту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>; визначити кількість добрив із вмістом азоту для оптимального росту дерев у саду.</w:t>
      </w:r>
      <w:r>
        <w:rPr>
          <w:rStyle w:val="eop"/>
          <w:color w:val="000000"/>
          <w:sz w:val="28"/>
          <w:szCs w:val="28"/>
        </w:rPr>
        <w:t> </w:t>
      </w:r>
    </w:p>
    <w:p w:rsidR="003B7A1B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b/>
          <w:bCs/>
          <w:color w:val="000000"/>
          <w:sz w:val="28"/>
          <w:szCs w:val="28"/>
          <w:lang w:val="uk-UA"/>
        </w:rPr>
        <w:t>Обʼєктом</w:t>
      </w:r>
      <w:proofErr w:type="spellEnd"/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дослідження</w:t>
      </w:r>
      <w:r>
        <w:rPr>
          <w:rStyle w:val="normaltextrun"/>
          <w:color w:val="000000"/>
          <w:sz w:val="28"/>
          <w:szCs w:val="28"/>
          <w:lang w:val="uk-UA"/>
        </w:rPr>
        <w:t xml:space="preserve"> став: сад, яблуні сорту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, ґрунт. Як 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предмет </w:t>
      </w:r>
      <w:r>
        <w:rPr>
          <w:rStyle w:val="normaltextrun"/>
          <w:color w:val="000000"/>
          <w:sz w:val="28"/>
          <w:szCs w:val="28"/>
          <w:lang w:val="uk-UA"/>
        </w:rPr>
        <w:t>дослідження було в</w:t>
      </w:r>
      <w:r w:rsidR="00CA5C3C">
        <w:rPr>
          <w:rStyle w:val="normaltextrun"/>
          <w:color w:val="000000"/>
          <w:sz w:val="28"/>
          <w:szCs w:val="28"/>
          <w:lang w:val="uk-UA"/>
        </w:rPr>
        <w:t>изначено родючість дерев у саду</w:t>
      </w:r>
      <w:r>
        <w:rPr>
          <w:rStyle w:val="normaltextrun"/>
          <w:color w:val="000000"/>
          <w:sz w:val="28"/>
          <w:szCs w:val="28"/>
          <w:lang w:val="uk-UA"/>
        </w:rPr>
        <w:t>.</w:t>
      </w:r>
      <w:r>
        <w:rPr>
          <w:rStyle w:val="eop"/>
          <w:color w:val="000000"/>
          <w:sz w:val="28"/>
          <w:szCs w:val="28"/>
        </w:rPr>
        <w:t> </w:t>
      </w:r>
    </w:p>
    <w:p w:rsidR="003B7A1B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Теоретичною базою </w:t>
      </w:r>
      <w:r>
        <w:rPr>
          <w:rStyle w:val="normaltextrun"/>
          <w:sz w:val="28"/>
          <w:szCs w:val="28"/>
          <w:lang w:val="uk-UA"/>
        </w:rPr>
        <w:t xml:space="preserve">дослідження стали наукові та науково-популярні праці фахівців з біології та фізіології рослин, ґрунтознавства садівництва, зокрема </w:t>
      </w:r>
      <w:r w:rsidR="00CA5C3C">
        <w:rPr>
          <w:rStyle w:val="normaltextrun"/>
          <w:sz w:val="28"/>
          <w:szCs w:val="28"/>
          <w:lang w:val="uk-UA"/>
        </w:rPr>
        <w:t xml:space="preserve">роботи </w:t>
      </w:r>
      <w:r>
        <w:rPr>
          <w:rStyle w:val="normaltextrun"/>
          <w:sz w:val="28"/>
          <w:szCs w:val="28"/>
          <w:lang w:val="uk-UA"/>
        </w:rPr>
        <w:t>Кондратенко Тетян</w:t>
      </w:r>
      <w:r w:rsidR="00CA5C3C">
        <w:rPr>
          <w:rStyle w:val="normaltextrun"/>
          <w:sz w:val="28"/>
          <w:szCs w:val="28"/>
          <w:lang w:val="uk-UA"/>
        </w:rPr>
        <w:t>и</w:t>
      </w:r>
      <w:r>
        <w:rPr>
          <w:rStyle w:val="normaltextrun"/>
          <w:sz w:val="28"/>
          <w:szCs w:val="28"/>
          <w:lang w:val="uk-UA"/>
        </w:rPr>
        <w:t xml:space="preserve"> Єгорівн</w:t>
      </w:r>
      <w:r w:rsidR="00CA5C3C">
        <w:rPr>
          <w:rStyle w:val="normaltextrun"/>
          <w:sz w:val="28"/>
          <w:szCs w:val="28"/>
          <w:lang w:val="uk-UA"/>
        </w:rPr>
        <w:t>и</w:t>
      </w:r>
      <w:r>
        <w:rPr>
          <w:rStyle w:val="normaltextrun"/>
          <w:sz w:val="28"/>
          <w:szCs w:val="28"/>
          <w:lang w:val="uk-UA"/>
        </w:rPr>
        <w:t xml:space="preserve">, сферою зацікавленості, якої, власне є </w:t>
      </w:r>
      <w:r w:rsidR="00CA5C3C">
        <w:rPr>
          <w:rStyle w:val="normaltextrun"/>
          <w:sz w:val="28"/>
          <w:szCs w:val="28"/>
          <w:lang w:val="uk-UA"/>
        </w:rPr>
        <w:t>садів</w:t>
      </w:r>
      <w:r>
        <w:rPr>
          <w:rStyle w:val="normaltextrun"/>
          <w:sz w:val="28"/>
          <w:szCs w:val="28"/>
          <w:lang w:val="uk-UA"/>
        </w:rPr>
        <w:t>ництво. Окрім цього було залучено численні візуальні матеріали із відкритих джерел, що представляють вигляд об’єктів дослідження.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rStyle w:val="normaltextrun"/>
          <w:b/>
          <w:bCs/>
          <w:color w:val="000000"/>
          <w:sz w:val="28"/>
          <w:szCs w:val="28"/>
          <w:lang w:val="uk-UA"/>
        </w:rPr>
        <w:t>Експерементальна</w:t>
      </w:r>
      <w:proofErr w:type="spellEnd"/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частина</w:t>
      </w:r>
      <w:r>
        <w:rPr>
          <w:rStyle w:val="normaltextrun"/>
          <w:color w:val="000000"/>
          <w:sz w:val="28"/>
          <w:szCs w:val="28"/>
          <w:lang w:val="uk-UA"/>
        </w:rPr>
        <w:t xml:space="preserve"> роботи, першочергово полягала в тому</w:t>
      </w:r>
      <w:r w:rsidR="00484CED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що</w:t>
      </w:r>
      <w:r w:rsidR="00CA5C3C">
        <w:rPr>
          <w:rStyle w:val="normaltextrun"/>
          <w:color w:val="000000"/>
          <w:sz w:val="28"/>
          <w:szCs w:val="28"/>
          <w:lang w:val="uk-UA"/>
        </w:rPr>
        <w:t>б</w:t>
      </w:r>
      <w:r>
        <w:rPr>
          <w:rStyle w:val="normaltextrun"/>
          <w:color w:val="000000"/>
          <w:sz w:val="28"/>
          <w:szCs w:val="28"/>
          <w:lang w:val="uk-UA"/>
        </w:rPr>
        <w:t xml:space="preserve"> дослідити повністю сорт яблунь </w:t>
      </w:r>
      <w:proofErr w:type="spellStart"/>
      <w:r>
        <w:rPr>
          <w:rStyle w:val="normaltextrun"/>
          <w:color w:val="000000"/>
          <w:sz w:val="28"/>
          <w:szCs w:val="28"/>
          <w:lang w:val="uk-UA"/>
        </w:rPr>
        <w:t>“Чемпіон”</w:t>
      </w:r>
      <w:proofErr w:type="spellEnd"/>
      <w:r>
        <w:rPr>
          <w:rStyle w:val="normaltextrun"/>
          <w:color w:val="000000"/>
          <w:sz w:val="28"/>
          <w:szCs w:val="28"/>
          <w:lang w:val="uk-UA"/>
        </w:rPr>
        <w:t xml:space="preserve">, дізнатися найрозповсюдженішу хворобу цього сорту, а також загальну потребу скільки потрібно добрив з вмістом азоту </w:t>
      </w:r>
      <w:r w:rsidR="00CA5C3C">
        <w:rPr>
          <w:rStyle w:val="normaltextrun"/>
          <w:color w:val="000000"/>
          <w:sz w:val="28"/>
          <w:szCs w:val="28"/>
          <w:lang w:val="uk-UA"/>
        </w:rPr>
        <w:t>для всіх дерев в сад</w:t>
      </w:r>
      <w:r>
        <w:rPr>
          <w:rStyle w:val="normaltextrun"/>
          <w:color w:val="000000"/>
          <w:sz w:val="28"/>
          <w:szCs w:val="28"/>
          <w:lang w:val="uk-UA"/>
        </w:rPr>
        <w:t>у. У чистому ґрунті рослини демонстрували активне зростання, здорове листя та стабільний розвиток. Якщо яблуня хвора</w:t>
      </w:r>
      <w:r w:rsidR="00CA5C3C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то одна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 з </w:t>
      </w:r>
      <w:proofErr w:type="spellStart"/>
      <w:r w:rsidR="00CA5C3C">
        <w:rPr>
          <w:rStyle w:val="normaltextrun"/>
          <w:color w:val="000000"/>
          <w:sz w:val="28"/>
          <w:szCs w:val="28"/>
          <w:lang w:val="uk-UA"/>
        </w:rPr>
        <w:t>найрозповсюдженіших</w:t>
      </w:r>
      <w:proofErr w:type="spellEnd"/>
      <w:r w:rsidR="00CA5C3C">
        <w:rPr>
          <w:rStyle w:val="normaltextrun"/>
          <w:color w:val="000000"/>
          <w:sz w:val="28"/>
          <w:szCs w:val="28"/>
          <w:lang w:val="uk-UA"/>
        </w:rPr>
        <w:t xml:space="preserve"> хвороб</w:t>
      </w:r>
      <w:r>
        <w:rPr>
          <w:rStyle w:val="normaltextrun"/>
          <w:color w:val="000000"/>
          <w:sz w:val="28"/>
          <w:szCs w:val="28"/>
          <w:lang w:val="uk-UA"/>
        </w:rPr>
        <w:t xml:space="preserve"> сорту </w:t>
      </w:r>
      <w:r w:rsidR="00CA5C3C">
        <w:rPr>
          <w:rStyle w:val="normaltextrun"/>
          <w:color w:val="000000"/>
          <w:sz w:val="28"/>
          <w:szCs w:val="28"/>
          <w:lang w:val="uk-UA"/>
        </w:rPr>
        <w:t>«</w:t>
      </w:r>
      <w:r>
        <w:rPr>
          <w:rStyle w:val="normaltextrun"/>
          <w:color w:val="000000"/>
          <w:sz w:val="28"/>
          <w:szCs w:val="28"/>
          <w:lang w:val="uk-UA"/>
        </w:rPr>
        <w:t>Чемпіон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» </w:t>
      </w:r>
      <w:r>
        <w:rPr>
          <w:rStyle w:val="normaltextrun"/>
          <w:color w:val="000000"/>
          <w:sz w:val="28"/>
          <w:szCs w:val="28"/>
          <w:lang w:val="uk-UA"/>
        </w:rPr>
        <w:t xml:space="preserve"> є </w:t>
      </w:r>
      <w:r w:rsidR="00CA5C3C">
        <w:rPr>
          <w:rStyle w:val="normaltextrun"/>
          <w:color w:val="000000"/>
          <w:sz w:val="28"/>
          <w:szCs w:val="28"/>
          <w:lang w:val="uk-UA"/>
        </w:rPr>
        <w:t>ф</w:t>
      </w:r>
      <w:r>
        <w:rPr>
          <w:rStyle w:val="normaltextrun"/>
          <w:color w:val="000000"/>
          <w:sz w:val="28"/>
          <w:szCs w:val="28"/>
          <w:lang w:val="uk-UA"/>
        </w:rPr>
        <w:t xml:space="preserve">ітофтороз. Фітофтороз </w:t>
      </w:r>
      <w:r>
        <w:rPr>
          <w:rStyle w:val="normaltextrun"/>
          <w:color w:val="000000"/>
          <w:sz w:val="27"/>
          <w:szCs w:val="27"/>
          <w:lang w:val="uk-UA"/>
        </w:rPr>
        <w:t>—</w:t>
      </w:r>
      <w:r>
        <w:rPr>
          <w:rStyle w:val="normaltextrun"/>
          <w:color w:val="000000"/>
          <w:sz w:val="28"/>
          <w:szCs w:val="28"/>
          <w:lang w:val="uk-UA"/>
        </w:rPr>
        <w:t xml:space="preserve"> це 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хвороба </w:t>
      </w:r>
      <w:r>
        <w:rPr>
          <w:rStyle w:val="normaltextrun"/>
          <w:color w:val="000000"/>
          <w:sz w:val="28"/>
          <w:szCs w:val="28"/>
          <w:lang w:val="uk-UA"/>
        </w:rPr>
        <w:t>фітофтора</w:t>
      </w:r>
      <w:r w:rsidR="00CA5C3C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що </w:t>
      </w:r>
      <w:r>
        <w:rPr>
          <w:rStyle w:val="normaltextrun"/>
          <w:color w:val="000000"/>
          <w:sz w:val="28"/>
          <w:szCs w:val="28"/>
          <w:lang w:val="uk-UA"/>
        </w:rPr>
        <w:lastRenderedPageBreak/>
        <w:t>знаходиться в ґрунті. Кора у дерев тріскається, листя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 стає</w:t>
      </w:r>
      <w:r>
        <w:rPr>
          <w:rStyle w:val="normaltextrun"/>
          <w:color w:val="000000"/>
          <w:sz w:val="28"/>
          <w:szCs w:val="28"/>
          <w:lang w:val="uk-UA"/>
        </w:rPr>
        <w:t xml:space="preserve"> фіолетово-</w:t>
      </w:r>
      <w:r w:rsidR="00CA5C3C">
        <w:rPr>
          <w:rStyle w:val="normaltextrun"/>
          <w:color w:val="000000"/>
          <w:sz w:val="28"/>
          <w:szCs w:val="28"/>
          <w:lang w:val="uk-UA"/>
        </w:rPr>
        <w:t>коричне</w:t>
      </w:r>
      <w:r>
        <w:rPr>
          <w:rStyle w:val="normaltextrun"/>
          <w:color w:val="000000"/>
          <w:sz w:val="28"/>
          <w:szCs w:val="28"/>
          <w:lang w:val="uk-UA"/>
        </w:rPr>
        <w:t>в</w:t>
      </w:r>
      <w:r w:rsidR="00CA5C3C">
        <w:rPr>
          <w:rStyle w:val="normaltextrun"/>
          <w:color w:val="000000"/>
          <w:sz w:val="28"/>
          <w:szCs w:val="28"/>
          <w:lang w:val="uk-UA"/>
        </w:rPr>
        <w:t>им</w:t>
      </w:r>
      <w:r>
        <w:rPr>
          <w:rStyle w:val="normaltextrun"/>
          <w:color w:val="000000"/>
          <w:sz w:val="28"/>
          <w:szCs w:val="28"/>
          <w:lang w:val="uk-UA"/>
        </w:rPr>
        <w:t xml:space="preserve"> й лущиться. Щоб визначити кількість добрив з вмістом азоту потрібно </w:t>
      </w:r>
      <w:r w:rsidR="00CA5C3C">
        <w:rPr>
          <w:rStyle w:val="normaltextrun"/>
          <w:color w:val="000000"/>
          <w:sz w:val="28"/>
          <w:szCs w:val="28"/>
          <w:lang w:val="uk-UA"/>
        </w:rPr>
        <w:t>провести обчислення</w:t>
      </w:r>
      <w:r>
        <w:rPr>
          <w:rStyle w:val="normaltextrun"/>
          <w:color w:val="000000"/>
          <w:sz w:val="28"/>
          <w:szCs w:val="28"/>
          <w:lang w:val="uk-UA"/>
        </w:rPr>
        <w:t>.  Для молодих дерев (1-3 роки):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30-50 г/га, плодоносні дерева (4+ років)</w:t>
      </w:r>
      <w:r w:rsidR="00CA5C3C">
        <w:rPr>
          <w:rStyle w:val="normaltextrun"/>
          <w:color w:val="000000"/>
          <w:sz w:val="28"/>
          <w:szCs w:val="28"/>
          <w:lang w:val="uk-UA"/>
        </w:rPr>
        <w:t>: 60–100 г/га. На території саду</w:t>
      </w:r>
      <w:r>
        <w:rPr>
          <w:rStyle w:val="normaltextrun"/>
          <w:color w:val="000000"/>
          <w:sz w:val="28"/>
          <w:szCs w:val="28"/>
          <w:lang w:val="uk-UA"/>
        </w:rPr>
        <w:t xml:space="preserve"> ростуть 2</w:t>
      </w:r>
      <w:r>
        <w:rPr>
          <w:rStyle w:val="normaltextrun"/>
          <w:color w:val="000000"/>
          <w:sz w:val="27"/>
          <w:szCs w:val="27"/>
          <w:lang w:val="uk-UA"/>
        </w:rPr>
        <w:t>000</w:t>
      </w:r>
      <w:r>
        <w:rPr>
          <w:rStyle w:val="normaltextrun"/>
          <w:color w:val="000000"/>
          <w:sz w:val="28"/>
          <w:szCs w:val="28"/>
          <w:lang w:val="uk-UA"/>
        </w:rPr>
        <w:t xml:space="preserve"> молодих   та 32000 плодоносних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 дерев</w:t>
      </w:r>
      <w:r>
        <w:rPr>
          <w:rStyle w:val="normaltextrun"/>
          <w:color w:val="000000"/>
          <w:sz w:val="28"/>
          <w:szCs w:val="28"/>
          <w:lang w:val="uk-UA"/>
        </w:rPr>
        <w:t>. Тобто для молодих дерев візьмемо середню дозу 40г/га: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2000 дерев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× 40г = 80 000г = 800 кг азоту на всі молоді дерева</w:t>
      </w:r>
      <w:r w:rsidR="00CA5C3C">
        <w:rPr>
          <w:rStyle w:val="normaltextrun"/>
          <w:color w:val="000000"/>
          <w:sz w:val="28"/>
          <w:szCs w:val="28"/>
          <w:lang w:val="uk-UA"/>
        </w:rPr>
        <w:t>, що є в сад</w:t>
      </w:r>
      <w:r>
        <w:rPr>
          <w:rStyle w:val="normaltextrun"/>
          <w:color w:val="000000"/>
          <w:sz w:val="28"/>
          <w:szCs w:val="28"/>
          <w:lang w:val="uk-UA"/>
        </w:rPr>
        <w:t>у. А для плодоносних</w:t>
      </w:r>
      <w:r w:rsidR="00CA5C3C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беремо середню дозу 80г/га: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320 000дерев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×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80г = 2 560 000г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=2560кг азоту на всі плодоносні дерева</w:t>
      </w:r>
      <w:r w:rsidR="00CA5C3C">
        <w:rPr>
          <w:rStyle w:val="normaltextrun"/>
          <w:color w:val="000000"/>
          <w:sz w:val="28"/>
          <w:szCs w:val="28"/>
          <w:lang w:val="uk-UA"/>
        </w:rPr>
        <w:t>, що є в сад</w:t>
      </w:r>
      <w:r>
        <w:rPr>
          <w:rStyle w:val="normaltextrun"/>
          <w:color w:val="000000"/>
          <w:sz w:val="28"/>
          <w:szCs w:val="28"/>
          <w:lang w:val="uk-UA"/>
        </w:rPr>
        <w:t>у. Загальна потреба в азоті: 80кг + 2560кг = 2640 кг азоту. Тут ми й вичислили</w:t>
      </w:r>
      <w:r w:rsidR="00484CED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яка загальна потреба добрив  </w:t>
      </w:r>
      <w:r w:rsidR="00CA5C3C">
        <w:rPr>
          <w:rStyle w:val="normaltextrun"/>
          <w:color w:val="000000"/>
          <w:sz w:val="28"/>
          <w:szCs w:val="28"/>
          <w:lang w:val="uk-UA"/>
        </w:rPr>
        <w:t>потрібна для</w:t>
      </w:r>
      <w:r>
        <w:rPr>
          <w:rStyle w:val="normaltextrun"/>
          <w:color w:val="000000"/>
          <w:sz w:val="28"/>
          <w:szCs w:val="28"/>
          <w:lang w:val="uk-UA"/>
        </w:rPr>
        <w:t xml:space="preserve"> </w:t>
      </w:r>
      <w:r w:rsidR="00CA5C3C">
        <w:rPr>
          <w:rStyle w:val="normaltextrun"/>
          <w:color w:val="000000"/>
          <w:sz w:val="28"/>
          <w:szCs w:val="28"/>
          <w:lang w:val="uk-UA"/>
        </w:rPr>
        <w:t xml:space="preserve">саду. </w:t>
      </w:r>
    </w:p>
    <w:p w:rsidR="003B7A1B" w:rsidRDefault="003B7A1B" w:rsidP="003B7A1B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>Висновок</w:t>
      </w:r>
      <w:r>
        <w:rPr>
          <w:rStyle w:val="normaltextrun"/>
          <w:color w:val="000000"/>
          <w:sz w:val="28"/>
          <w:szCs w:val="28"/>
          <w:lang w:val="uk-UA"/>
        </w:rPr>
        <w:t>: У результаті проведеного дослідж</w:t>
      </w:r>
      <w:r w:rsidR="00484CED">
        <w:rPr>
          <w:rStyle w:val="normaltextrun"/>
          <w:color w:val="000000"/>
          <w:sz w:val="28"/>
          <w:szCs w:val="28"/>
          <w:lang w:val="uk-UA"/>
        </w:rPr>
        <w:t>ення було встановлено, що яблуні</w:t>
      </w:r>
      <w:r>
        <w:rPr>
          <w:rStyle w:val="normaltextrun"/>
          <w:color w:val="000000"/>
          <w:sz w:val="28"/>
          <w:szCs w:val="28"/>
          <w:lang w:val="uk-UA"/>
        </w:rPr>
        <w:t xml:space="preserve"> сорту «Чемпіон»</w:t>
      </w:r>
      <w:r w:rsidR="00CA5C3C">
        <w:rPr>
          <w:rStyle w:val="normaltextrun"/>
          <w:color w:val="000000"/>
          <w:sz w:val="28"/>
          <w:szCs w:val="28"/>
          <w:lang w:val="uk-UA"/>
        </w:rPr>
        <w:t>,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 чутливо реагують</w:t>
      </w:r>
      <w:r>
        <w:rPr>
          <w:rStyle w:val="normaltextrun"/>
          <w:color w:val="000000"/>
          <w:sz w:val="28"/>
          <w:szCs w:val="28"/>
          <w:lang w:val="uk-UA"/>
        </w:rPr>
        <w:t xml:space="preserve"> на зміни у складі ґрунту, зокрема на його зараження грибком </w:t>
      </w:r>
      <w:r w:rsidR="00CA5C3C">
        <w:rPr>
          <w:rStyle w:val="normaltextrun"/>
          <w:color w:val="000000"/>
          <w:sz w:val="28"/>
          <w:szCs w:val="28"/>
          <w:lang w:val="uk-UA"/>
        </w:rPr>
        <w:t>фітофтори</w:t>
      </w:r>
      <w:r>
        <w:rPr>
          <w:rStyle w:val="normaltextrun"/>
          <w:color w:val="000000"/>
          <w:sz w:val="28"/>
          <w:szCs w:val="28"/>
          <w:lang w:val="uk-UA"/>
        </w:rPr>
        <w:t>. У чистому ґрунті рослини демонстрували активне зростання, здорове листя та стабільний розвиток. У зараженому грибком ґрунті спостерігалися ознаки стресу: уповільнення росту, фіолетово-коричневе листя, зниження загальної життєздатності. Таким чином, яблуня сорту «Чемпіон» може бути використана</w:t>
      </w:r>
      <w:r w:rsidR="00484CED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як ефективний фітоіндикатор екологічного стану ґрунту. Її зовнішній вигляд дозволяє зробити попередні висновки про стан яблуні  без потреби в складному лабораторно</w:t>
      </w:r>
      <w:r w:rsidR="00484CED">
        <w:rPr>
          <w:rStyle w:val="normaltextrun"/>
          <w:color w:val="000000"/>
          <w:sz w:val="28"/>
          <w:szCs w:val="28"/>
          <w:lang w:val="uk-UA"/>
        </w:rPr>
        <w:t xml:space="preserve">му аналізі. </w:t>
      </w:r>
    </w:p>
    <w:p w:rsidR="00FA74B6" w:rsidRDefault="00FA74B6" w:rsidP="003B7A1B">
      <w:pPr>
        <w:spacing w:line="360" w:lineRule="auto"/>
        <w:jc w:val="both"/>
      </w:pPr>
    </w:p>
    <w:sectPr w:rsidR="00FA74B6" w:rsidSect="00FA7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7A1B"/>
    <w:rsid w:val="003B7A1B"/>
    <w:rsid w:val="00484CED"/>
    <w:rsid w:val="00570D05"/>
    <w:rsid w:val="005D702A"/>
    <w:rsid w:val="005F6C1D"/>
    <w:rsid w:val="00747922"/>
    <w:rsid w:val="009422E5"/>
    <w:rsid w:val="00CA5C3C"/>
    <w:rsid w:val="00F80428"/>
    <w:rsid w:val="00FA7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3B7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3B7A1B"/>
  </w:style>
  <w:style w:type="character" w:customStyle="1" w:styleId="eop">
    <w:name w:val="eop"/>
    <w:basedOn w:val="a0"/>
    <w:rsid w:val="003B7A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9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9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9</cp:revision>
  <dcterms:created xsi:type="dcterms:W3CDTF">2025-04-14T11:59:00Z</dcterms:created>
  <dcterms:modified xsi:type="dcterms:W3CDTF">2025-04-16T09:22:00Z</dcterms:modified>
</cp:coreProperties>
</file>