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064" w:rsidRPr="006B65F6" w:rsidRDefault="006B65F6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6B65F6">
        <w:rPr>
          <w:rFonts w:ascii="Times New Roman" w:hAnsi="Times New Roman" w:cs="Times New Roman"/>
          <w:sz w:val="28"/>
          <w:szCs w:val="28"/>
          <w:lang w:val="uk-UA"/>
        </w:rPr>
        <w:t>Тези</w:t>
      </w:r>
    </w:p>
    <w:p w:rsidR="006B65F6" w:rsidRDefault="006B65F6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6B65F6">
        <w:rPr>
          <w:rFonts w:ascii="Times New Roman" w:hAnsi="Times New Roman" w:cs="Times New Roman"/>
          <w:sz w:val="28"/>
          <w:szCs w:val="28"/>
          <w:lang w:val="uk-UA"/>
        </w:rPr>
        <w:t>оботи учня 6</w:t>
      </w:r>
      <w:r w:rsidR="00F96932">
        <w:rPr>
          <w:rFonts w:ascii="Times New Roman" w:hAnsi="Times New Roman" w:cs="Times New Roman"/>
          <w:sz w:val="28"/>
          <w:szCs w:val="28"/>
          <w:lang w:val="uk-UA"/>
        </w:rPr>
        <w:t>-А</w:t>
      </w:r>
      <w:r w:rsidRPr="006B65F6">
        <w:rPr>
          <w:rFonts w:ascii="Times New Roman" w:hAnsi="Times New Roman" w:cs="Times New Roman"/>
          <w:sz w:val="28"/>
          <w:szCs w:val="28"/>
          <w:lang w:val="uk-UA"/>
        </w:rPr>
        <w:t xml:space="preserve"> класу</w:t>
      </w:r>
    </w:p>
    <w:p w:rsidR="006B65F6" w:rsidRDefault="006B65F6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Криворізького ліцею №119 Криворізької міської ради</w:t>
      </w:r>
    </w:p>
    <w:p w:rsidR="006B65F6" w:rsidRDefault="006B65F6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Гречного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Назара</w:t>
      </w:r>
    </w:p>
    <w:p w:rsidR="006B65F6" w:rsidRDefault="006B65F6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з теми «Дослідження прояву ефекту К</w:t>
      </w:r>
      <w:r w:rsidRPr="006B65F6">
        <w:rPr>
          <w:rFonts w:ascii="Times New Roman" w:hAnsi="Times New Roman" w:cs="Times New Roman"/>
          <w:sz w:val="28"/>
          <w:szCs w:val="28"/>
          <w:lang w:val="uk-UA"/>
        </w:rPr>
        <w:t>оанда</w:t>
      </w:r>
      <w:r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:rsidR="00F96932" w:rsidRDefault="00F96932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Науковий керівник: Бондарчук Тетяна Вікторівна, вчитель фізики, астрономії та інтегрованого курсу STEM</w:t>
      </w:r>
    </w:p>
    <w:p w:rsidR="00767117" w:rsidRDefault="00767117" w:rsidP="0076711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Дніпропетровське територіальне відділення МАН</w:t>
      </w:r>
    </w:p>
    <w:p w:rsidR="00767117" w:rsidRDefault="00767117" w:rsidP="0076711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В</w:t>
      </w: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роботі я познайомився з ефектом Коанда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>вивчив, що він собою представляє та коли утворюється.</w:t>
      </w:r>
    </w:p>
    <w:p w:rsidR="00767117" w:rsidRPr="00767117" w:rsidRDefault="00767117" w:rsidP="0076711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6711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Мета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даної роботи – вивчити та дослідити ефект Коанда.</w:t>
      </w:r>
    </w:p>
    <w:p w:rsidR="00767117" w:rsidRPr="00767117" w:rsidRDefault="00767117" w:rsidP="0076711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6711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Завдання: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з’ясувати ідею ефекту Коанда;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розглянути, де застосовується цей ефект в побуті та техніці;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провести експерименти, які підтвердять або спростують ефект Коанда;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дослідити, від чого залежить прояв цього ефекту.</w:t>
      </w:r>
    </w:p>
    <w:p w:rsidR="00767117" w:rsidRPr="00767117" w:rsidRDefault="00767117" w:rsidP="0076711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6711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Об’єкт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дослідження – прояв ефекту Коанда, </w:t>
      </w:r>
      <w:r w:rsidRPr="0076711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предмет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дослідження – поводження струменю повітря чи рідини.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711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Актуальність роботи 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полягає у тому, що в сучасній техніці враховується і застосовується дане явище, але всі можливості використання цього явища ще не з’ясовані.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711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Методи дослідження</w:t>
      </w:r>
      <w:r w:rsidRP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: експериментальні (проведення експерименту зі струменями води та повітря), теоретичні (опрацювання інтернет-джерел, формулювання висновків з отриманих експериментів).</w:t>
      </w:r>
    </w:p>
    <w:p w:rsidR="000A3906" w:rsidRPr="000A3906" w:rsidRDefault="000A3906" w:rsidP="00767117">
      <w:pPr>
        <w:tabs>
          <w:tab w:val="left" w:pos="8647"/>
        </w:tabs>
        <w:spacing w:after="0" w:line="360" w:lineRule="auto"/>
        <w:ind w:right="566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З’ясував, що ефект Коанда полягає у тому, що вільний струмінь  захоплює за собою частинки навколишнього середовища, що призводить до утворення вторинної течії на периферії струменя, котра додатково підтримує захоплені частинки. Якщо поблизу струменя відсутні стінки, то тиск у всій області течії є сталим і при цьому струмінь не змінює свого напряму. Якщо ж поблизу струменя розташувати тверду поверхню, то поперечний переріз вторинної течії зменшується з боку цієї перешкоди, що призводить до відхилення струменя до стінки під дією зовнішнього тиску до тих пір, поки струмінь не торкнеться стінки та не настане </w:t>
      </w: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рівноважний стан. Ефект Коанда характерний як для потоків газів так і рідин. Для мене стало несподіванкою, що ефект Коанда – це не тільки ефектний фокус, він широко застосовується в аеродинаміці при польоті літаків, його враховують при русі кораблів, та навіть в повсякденному житті (в фенах та стайлерах, в кондиціонерах), в медицині (</w:t>
      </w:r>
      <w:proofErr w:type="spellStart"/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>нібулайзери</w:t>
      </w:r>
      <w:proofErr w:type="spellEnd"/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інгалятори, апарати штучного дихання), в промисловості (вентиляція, розпилення фарби). </w:t>
      </w:r>
    </w:p>
    <w:p w:rsidR="000A3906" w:rsidRPr="000A3906" w:rsidRDefault="000A3906" w:rsidP="00767117">
      <w:pPr>
        <w:tabs>
          <w:tab w:val="left" w:pos="8647"/>
        </w:tabs>
        <w:spacing w:after="0" w:line="360" w:lineRule="auto"/>
        <w:ind w:right="566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 практичній частині я провів три досліди, в яких перевірив ефект Коанда на прикладі струменів повітря і води. При цьому я помітив, що цей ефект краще спостерігається, коли струмінь води або повітря гарячий. </w:t>
      </w:r>
      <w:r w:rsidR="00767117">
        <w:rPr>
          <w:rFonts w:ascii="Times New Roman" w:eastAsia="Times New Roman" w:hAnsi="Times New Roman" w:cs="Times New Roman"/>
          <w:sz w:val="28"/>
          <w:szCs w:val="28"/>
          <w:lang w:val="uk-UA"/>
        </w:rPr>
        <w:t>Я</w:t>
      </w: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зміг проекспериментувати, змінюючи температуру води. Досліди були проведені в інтервалі температур від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uk-UA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о</m:t>
            </m:r>
          </m:sup>
        </m:sSup>
      </m:oMath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 до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uk-UA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60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о</m:t>
            </m:r>
          </m:sup>
        </m:sSup>
      </m:oMath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>С. Аналіз результатів дослідів показав, що при збільшенні температури води кут нитки з вертикаллю збільшується (тобто сила тиску, що притягує м’ячик збільшується). Але при температурі 40</w:t>
      </w:r>
      <w:r w:rsidRPr="000A3906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/>
        </w:rPr>
        <w:t xml:space="preserve">о </w:t>
      </w: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 кут стає максимальним. При подальшому збільшенні температури ця сила, що тримає кульку, вже не збільшується, бо починається турбулентність потоку струменю води. </w:t>
      </w:r>
    </w:p>
    <w:p w:rsidR="000A3906" w:rsidRPr="000A3906" w:rsidRDefault="000A3906" w:rsidP="00767117">
      <w:pPr>
        <w:tabs>
          <w:tab w:val="left" w:pos="8647"/>
        </w:tabs>
        <w:spacing w:after="0" w:line="360" w:lineRule="auto"/>
        <w:ind w:right="566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A3906">
        <w:rPr>
          <w:rFonts w:ascii="Times New Roman" w:eastAsia="Times New Roman" w:hAnsi="Times New Roman" w:cs="Times New Roman"/>
          <w:noProof/>
          <w:sz w:val="28"/>
          <w:szCs w:val="28"/>
          <w:lang w:eastAsia="ru-RU"/>
          <w14:ligatures w14:val="standardContextual"/>
        </w:rPr>
        <w:drawing>
          <wp:inline distT="0" distB="0" distL="0" distR="0" wp14:anchorId="3A9BED52" wp14:editId="0AEC47B9">
            <wp:extent cx="5381625" cy="2047875"/>
            <wp:effectExtent l="0" t="0" r="9525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0A3906" w:rsidRPr="000A3906" w:rsidRDefault="000A3906" w:rsidP="00767117">
      <w:pPr>
        <w:tabs>
          <w:tab w:val="left" w:pos="8647"/>
        </w:tabs>
        <w:spacing w:after="0" w:line="360" w:lineRule="auto"/>
        <w:ind w:right="566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Видно, що максимально   ефект спостерігається при температурі 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uk-UA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40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о</m:t>
            </m:r>
          </m:sup>
        </m:sSup>
      </m:oMath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С, цей кут склав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uk-UA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35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uk-UA"/>
              </w:rPr>
              <m:t>о</m:t>
            </m:r>
          </m:sup>
        </m:sSup>
      </m:oMath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 </w:t>
      </w:r>
    </w:p>
    <w:p w:rsidR="006B65F6" w:rsidRDefault="00F96932" w:rsidP="00767117">
      <w:pPr>
        <w:tabs>
          <w:tab w:val="left" w:pos="8647"/>
        </w:tabs>
        <w:spacing w:after="0" w:line="360" w:lineRule="auto"/>
        <w:ind w:right="566"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A390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Дана робота не вичерпує всі цікаві моменти, що пов’язані з ефектом Коанда, я планую продовжити працювати над даною темою і надалі, щоб дізнатися нові способи застосування цього ефекту та його прояви в повсякденному житті. </w:t>
      </w:r>
    </w:p>
    <w:sectPr w:rsidR="006B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771858"/>
    <w:multiLevelType w:val="hybridMultilevel"/>
    <w:tmpl w:val="7E227F6C"/>
    <w:lvl w:ilvl="0" w:tplc="F9689CE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25B"/>
    <w:rsid w:val="000A3906"/>
    <w:rsid w:val="00477064"/>
    <w:rsid w:val="006B65F6"/>
    <w:rsid w:val="0074525B"/>
    <w:rsid w:val="00767117"/>
    <w:rsid w:val="00F9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381B34-0F79-485D-9CDD-649DCF230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Графік залежності кута нахилу нитки м'яча від температури</a:t>
            </a:r>
            <a:r>
              <a:rPr lang="ru-RU" baseline="0"/>
              <a:t> струменю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Лист1!$A$2:$A$7</c:f>
              <c:numCache>
                <c:formatCode>General</c:formatCode>
                <c:ptCount val="6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</c:numCache>
            </c:num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20</c:v>
                </c:pt>
                <c:pt idx="1">
                  <c:v>25</c:v>
                </c:pt>
                <c:pt idx="2">
                  <c:v>30</c:v>
                </c:pt>
                <c:pt idx="3">
                  <c:v>35</c:v>
                </c:pt>
                <c:pt idx="4">
                  <c:v>33</c:v>
                </c:pt>
                <c:pt idx="5">
                  <c:v>30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Лист1!$A$2:$A$7</c:f>
              <c:numCache>
                <c:formatCode>General</c:formatCode>
                <c:ptCount val="6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</c:numCache>
            </c:numRef>
          </c:cat>
          <c:val>
            <c:numRef>
              <c:f>Лист1!$C$2:$C$7</c:f>
              <c:numCache>
                <c:formatCode>General</c:formatCode>
                <c:ptCount val="6"/>
              </c:numCache>
            </c:numRef>
          </c:val>
          <c:smooth val="0"/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Лист1!$A$2:$A$7</c:f>
              <c:numCache>
                <c:formatCode>General</c:formatCode>
                <c:ptCount val="6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</c:numCache>
            </c:numRef>
          </c:cat>
          <c:val>
            <c:numRef>
              <c:f>Лист1!$D$2:$D$7</c:f>
              <c:numCache>
                <c:formatCode>General</c:formatCode>
                <c:ptCount val="6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4078184"/>
        <c:axId val="504078576"/>
      </c:lineChart>
      <c:catAx>
        <c:axId val="504078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4078576"/>
        <c:crosses val="autoZero"/>
        <c:auto val="1"/>
        <c:lblAlgn val="ctr"/>
        <c:lblOffset val="100"/>
        <c:noMultiLvlLbl val="0"/>
      </c:catAx>
      <c:valAx>
        <c:axId val="5040785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40781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4</cp:revision>
  <dcterms:created xsi:type="dcterms:W3CDTF">2025-04-22T12:31:00Z</dcterms:created>
  <dcterms:modified xsi:type="dcterms:W3CDTF">2025-04-22T12:53:00Z</dcterms:modified>
</cp:coreProperties>
</file>