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FC72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Р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ОСЛИНИ ЯК ФІТОІНДИКАТОРИ СТАНУ ТА ЯКОСТІ ҐРУНТІВ</w:t>
      </w:r>
    </w:p>
    <w:p w14:paraId="5570484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Вороний Роман Русланович</w:t>
      </w:r>
    </w:p>
    <w:p w14:paraId="7EF52BA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Степанківський ліцей-ОЗЗСО, 7-Б клас,</w:t>
      </w:r>
    </w:p>
    <w:p w14:paraId="76DD336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Черкаська МАН, Черкаська область, </w:t>
      </w:r>
    </w:p>
    <w:p w14:paraId="624B233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Черкаський район, Степанківська ОТГ, с. Бузуків,</w:t>
      </w:r>
    </w:p>
    <w:p w14:paraId="52A90BFE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Тертична Аліна Станіславівна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</w:rPr>
        <w:t>читель біології</w:t>
      </w:r>
    </w:p>
    <w:p w14:paraId="32AE0E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15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Рослини є цінними фотоіндикаторами стану та якості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рунтів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 xml:space="preserve">, зовнішній вигляд, видовий склад рослин можуть слугувати для нас візуальними підказками про фізичні, хімічні та біологічні характеристики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рунту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 xml:space="preserve">. </w:t>
      </w:r>
    </w:p>
    <w:p w14:paraId="26A0ED6E">
      <w:pPr>
        <w:spacing w:line="360" w:lineRule="auto"/>
        <w:ind w:firstLine="708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 xml:space="preserve">Актуальність дослідження: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кість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рунту без спеціальної апаратури можна визначити за рослинами, які ростуть у тому чи іншому місці. На родючих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рунтах добре росте малина, кропива, чистотіл, іван-чай. Такі рослини у регіоні спостереження зустрічаються на присадибних ділянках та узліссі, де здебільшого ростуть листяні дерева. Серед рослин, що свідчать про низьку родючість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рунту можемо бачити наземні мохи. Невибагливі до родючості грицики, сосна звичайна. На піщаних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>рунтах добре росте картопля, дині, морква, редис, гарбузи, буряк, цибуля, часник, лаванда, чебрець, сосна.</w:t>
      </w:r>
    </w:p>
    <w:p w14:paraId="3E4DF7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15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проаналізувати </w:t>
      </w:r>
      <w:r>
        <w:rPr>
          <w:rFonts w:hint="default" w:ascii="Times New Roman" w:hAnsi="Times New Roman"/>
          <w:sz w:val="28"/>
          <w:szCs w:val="28"/>
          <w:lang w:val="uk-UA"/>
        </w:rPr>
        <w:t>можливість використання деяких видів рослин як фотоіндикаторів для попереднього оцінювання стану та якості ґрунтів за їхніми морфологічними ознаками.</w:t>
      </w:r>
    </w:p>
    <w:p w14:paraId="2D9F4A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15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FCAEB55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проаналізувати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літературні відомості про методи фотоіндикації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рунтівта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їх ефективність;</w:t>
      </w:r>
    </w:p>
    <w:p w14:paraId="12361A47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об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рунтувати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переваги та недоліки використання фотоіндикації порівняно з лабораторними методами аналізу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рунту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;</w:t>
      </w:r>
    </w:p>
    <w:p w14:paraId="277CC53A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вивчити якість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рунтів, що знаходяться на території проведення дослідження (с.Бузуків) за допомогою спостереження та експерименту </w:t>
      </w:r>
      <w:r>
        <w:rPr>
          <w:rFonts w:ascii="Times New Roman" w:hAnsi="Times New Roman" w:cs="Times New Roman"/>
          <w:sz w:val="28"/>
          <w:szCs w:val="28"/>
          <w:lang w:val="uk-UA"/>
        </w:rPr>
        <w:t>та</w:t>
      </w:r>
      <w:r>
        <w:rPr>
          <w:rFonts w:ascii="Times New Roman" w:hAnsi="Times New Roman" w:cs="Times New Roman"/>
          <w:sz w:val="28"/>
          <w:szCs w:val="28"/>
        </w:rPr>
        <w:t xml:space="preserve"> їх вплив на вирощування овочевих культур в домашніх умовах;</w:t>
      </w:r>
    </w:p>
    <w:p w14:paraId="2B157F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15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рослини, які є чутливими до певних параметрів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>рунту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3153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15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Методи та результати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вивчення наукових джерел, </w:t>
      </w:r>
      <w:r>
        <w:rPr>
          <w:rFonts w:ascii="Times New Roman" w:hAnsi="Times New Roman" w:cs="Times New Roman"/>
          <w:sz w:val="28"/>
          <w:szCs w:val="28"/>
          <w:lang w:val="uk-UA"/>
        </w:rPr>
        <w:t>польові дослідження та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спостереження, експеримент.</w:t>
      </w:r>
    </w:p>
    <w:p w14:paraId="011D5CC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із найбільших багатств України є її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рунти. Близько 60%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>рунтів України – це чорноземи, які відомі своєю родючістю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На території спостереження (с.Бузуків) переважають піщані грунти та чорноземи.</w:t>
      </w:r>
    </w:p>
    <w:p w14:paraId="3223483E">
      <w:pPr>
        <w:spacing w:line="360" w:lineRule="auto"/>
        <w:ind w:firstLine="708"/>
        <w:jc w:val="both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Крім родючості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рунту важливо враховувати кислотність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>рунтів та забезпеченість мікроелементами. Про високий вміст азоту свідчить розростання кропиви, пирію, споришу. Про високий вміст кальцію в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рунті свідчить ріст бобових: люцерна, мишачий горошок та інші. На кислих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>рунтах кальцію мало, тут можна побачити щавель, сфагнум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.</w:t>
      </w:r>
    </w:p>
    <w:p w14:paraId="3D2C757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визначення кислотності грунтів проведено дослід: взято три зразки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>рунту, що використовувались для вирощування розсади (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 з магазину, лісовий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 і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 з городу) </w:t>
      </w:r>
      <w:r>
        <w:rPr>
          <w:rFonts w:ascii="Times New Roman" w:hAnsi="Times New Roman" w:cs="Times New Roman"/>
          <w:sz w:val="28"/>
          <w:szCs w:val="28"/>
          <w:lang w:val="uk-UA"/>
        </w:rPr>
        <w:t>які</w:t>
      </w:r>
      <w:r>
        <w:rPr>
          <w:rFonts w:ascii="Times New Roman" w:hAnsi="Times New Roman" w:cs="Times New Roman"/>
          <w:sz w:val="28"/>
          <w:szCs w:val="28"/>
        </w:rPr>
        <w:t xml:space="preserve"> по черзі розмішувались з оцтом. При високій кислотності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рунту реакції у вигляді шипіння не відбувається, що і сталось з усіма трьома зразками. Контрольний зразок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 з огороду + харчова сода, при перемішуванні сильно пінився. Оскільки при підвищеній кислотності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рунту порушується всмоктування азоту, фосфору, магнію та кальцію, а залізо, марганець і бор дають токсичний вплив на рослини. Саме тому розсада помідорів, що вирощувалась на магазинному грунті, погано росла та була фіолетового кольору через порушення обміну фосфору, а огірки, що вирощувались на лісовому грунті мали пожовкле листя і скидали зав’язь через погане засвоєння азоту. Тому слід провести розкислення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рунту перед його використанням у господарстві. </w:t>
      </w:r>
    </w:p>
    <w:p w14:paraId="2798552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bCs/>
          <w:sz w:val="28"/>
          <w:szCs w:val="28"/>
        </w:rPr>
        <w:t>Висновок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тже, здійснивши аналіз літератури та провівши дослід, можемо зробити висновок, що піщаний 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ґ</w:t>
      </w:r>
      <w:r>
        <w:rPr>
          <w:rFonts w:ascii="Times New Roman" w:hAnsi="Times New Roman" w:cs="Times New Roman"/>
          <w:sz w:val="28"/>
          <w:szCs w:val="28"/>
        </w:rPr>
        <w:t xml:space="preserve">рунт, який має хорошу аерацію, водопроникність та водночас підвищену кислотність, може знижувати очікувану врожайність культурних рослин (огірки, помідори) внаслідок порушення засвоєння фосфору та азоту рослинами і потребує попереднього вапнування для отримання повноцінного врожаю. </w:t>
      </w:r>
      <w:bookmarkEnd w:id="0"/>
    </w:p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704391"/>
    <w:multiLevelType w:val="singleLevel"/>
    <w:tmpl w:val="36704391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A2D"/>
    <w:rsid w:val="00060A2D"/>
    <w:rsid w:val="00145290"/>
    <w:rsid w:val="00372FD0"/>
    <w:rsid w:val="00621744"/>
    <w:rsid w:val="006F3887"/>
    <w:rsid w:val="007E0EA9"/>
    <w:rsid w:val="008B0718"/>
    <w:rsid w:val="009100AA"/>
    <w:rsid w:val="00982EA6"/>
    <w:rsid w:val="00997C0D"/>
    <w:rsid w:val="00A30203"/>
    <w:rsid w:val="00A82D57"/>
    <w:rsid w:val="00A861A0"/>
    <w:rsid w:val="00A937F4"/>
    <w:rsid w:val="00C75D19"/>
    <w:rsid w:val="00C825CC"/>
    <w:rsid w:val="00CC0D1B"/>
    <w:rsid w:val="00D673E1"/>
    <w:rsid w:val="00DE5662"/>
    <w:rsid w:val="00EF2E90"/>
    <w:rsid w:val="379714D6"/>
    <w:rsid w:val="4D803312"/>
    <w:rsid w:val="5A1F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uk-UA" w:eastAsia="en-US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1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uk-UA"/>
      <w14:ligatures w14:val="none"/>
    </w:rPr>
  </w:style>
  <w:style w:type="paragraph" w:styleId="16">
    <w:name w:val="Subtitle"/>
    <w:basedOn w:val="1"/>
    <w:next w:val="1"/>
    <w:link w:val="2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7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0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1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2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Назва Знак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Підзаголовок Знак"/>
    <w:basedOn w:val="11"/>
    <w:link w:val="1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Цитата Знак"/>
    <w:basedOn w:val="11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Насичена цитата Знак"/>
    <w:basedOn w:val="11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4BDE6-F0B9-44DE-8757-13DE5E189D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2731</Words>
  <Characters>1558</Characters>
  <Lines>12</Lines>
  <Paragraphs>8</Paragraphs>
  <TotalTime>136</TotalTime>
  <ScaleCrop>false</ScaleCrop>
  <LinksUpToDate>false</LinksUpToDate>
  <CharactersWithSpaces>4281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2025-04-13T18:03:00Z</dcterms:created>
  <dc:creator>Роман Вороний</dc:creator>
  <cp:lastModifiedBy>Аліна Станіслав�</cp:lastModifiedBy>
  <dcterms:modified xsi:type="dcterms:W3CDTF">2025-04-14T21:23:28Z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BAB19B1048414D26A157A797649048A7_12</vt:lpwstr>
  </property>
</Properties>
</file>