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70" w:leader="none"/>
        </w:tabs>
        <w:spacing w:lineRule="auto" w:line="240" w:before="0" w:after="0"/>
        <w:ind w:right="-1" w:hanging="0"/>
        <w:jc w:val="center"/>
        <w:rPr/>
      </w:pP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>Тема проєкту:</w:t>
      </w:r>
      <w:r>
        <w:rPr>
          <w:rFonts w:ascii="Times New Roman" w:hAnsi="Times New Roman"/>
          <w:sz w:val="28"/>
          <w:szCs w:val="28"/>
          <w:lang w:val="uk-UA"/>
        </w:rPr>
        <w:t xml:space="preserve"> Подорож археологічними стежками Золотоординської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доби</w:t>
      </w:r>
      <w:r>
        <w:rPr>
          <w:rFonts w:ascii="Times New Roman" w:hAnsi="Times New Roman"/>
          <w:sz w:val="28"/>
          <w:szCs w:val="28"/>
          <w:lang w:val="uk-UA"/>
        </w:rPr>
        <w:t xml:space="preserve"> на    території сучасної Харківщини.</w:t>
      </w:r>
    </w:p>
    <w:p>
      <w:pPr>
        <w:pStyle w:val="Normal"/>
        <w:tabs>
          <w:tab w:val="clear" w:pos="708"/>
          <w:tab w:val="left" w:pos="570" w:leader="none"/>
        </w:tabs>
        <w:spacing w:lineRule="auto" w:line="240" w:before="0" w:after="0"/>
        <w:ind w:right="-1" w:hanging="0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</w:r>
    </w:p>
    <w:p>
      <w:pPr>
        <w:pStyle w:val="Normal"/>
        <w:widowControl/>
        <w:tabs>
          <w:tab w:val="clear" w:pos="708"/>
          <w:tab w:val="left" w:pos="560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 w:ascii="Times New Roman" w:hAnsi="Times New Roman"/>
          <w:b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Times New Roman" w:ascii="Times New Roman" w:hAnsi="Times New Roman"/>
          <w:b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Автор: 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Власова Анна Андріївна, учениця 8 класу Комунального закладу “Великобабчанський ліцей” Чугуївської міської ради Харківської області, вихованка гуртка “Археологічне краєзнавство” Чугуївського центру туризму та краєзнавства.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Times New Roman"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Керівник: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Кабак Олена Євгеніївна, вчитель історії Комунального закладу “Великобабчанський ліцей”, керівник гуртка “Археологічне краєзнавство” Чугуївського центру туризму та краєзнавства.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b w:val="false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r>
    </w:p>
    <w:p>
      <w:pPr>
        <w:pStyle w:val="NoSpacing"/>
        <w:widowControl/>
        <w:suppressAutoHyphens w:val="true"/>
        <w:bidi w:val="0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Мета: </w:t>
      </w:r>
      <w:r>
        <w:rPr>
          <w:rFonts w:eastAsia="Calibri" w:cs="Times New Roman" w:ascii="Times New Roman" w:hAnsi="Times New Roman"/>
          <w:b w:val="false"/>
          <w:bCs w:val="false"/>
          <w:color w:val="000000" w:themeColor="text1"/>
          <w:kern w:val="0"/>
          <w:sz w:val="28"/>
          <w:szCs w:val="28"/>
          <w:lang w:val="uk-UA" w:eastAsia="en-US" w:bidi="ar-SA"/>
          <w14:textFill>
            <w14:solidFill>
              <w14:schemeClr w14:val="tx1"/>
            </w14:solidFill>
          </w14:textFill>
        </w:rPr>
        <w:t>визначення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об’єктів Золотоординського періоду на сучасній території Харківщини для створення екскурсійного маршруту. </w:t>
      </w:r>
    </w:p>
    <w:p>
      <w:pPr>
        <w:pStyle w:val="NoSpacing"/>
        <w:widowControl/>
        <w:suppressAutoHyphens w:val="true"/>
        <w:bidi w:val="0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Завдання: 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1. Зібрати інформацію про археологічні дослідження Золотоординського періоду на території Харківщини.</w:t>
      </w:r>
    </w:p>
    <w:p>
      <w:pPr>
        <w:pStyle w:val="NoSpacing"/>
        <w:widowControl/>
        <w:suppressAutoHyphens w:val="true"/>
        <w:bidi w:val="0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2. Дослідити артефакти з відомих археологічних розкопок та визначити об’єкти для екскурсійного маршруту.</w:t>
      </w:r>
    </w:p>
    <w:p>
      <w:pPr>
        <w:pStyle w:val="NoSpacing"/>
        <w:widowControl/>
        <w:suppressAutoHyphens w:val="true"/>
        <w:bidi w:val="0"/>
        <w:spacing w:lineRule="auto" w:line="360" w:before="0"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3. Спростувати стереотип про “запустіння” нашого краю під час монгольського панування.</w:t>
      </w:r>
    </w:p>
    <w:p>
      <w:pPr>
        <w:pStyle w:val="NoSpacing"/>
        <w:widowControl/>
        <w:suppressAutoHyphens w:val="true"/>
        <w:bidi w:val="0"/>
        <w:spacing w:lineRule="auto" w:line="360" w:before="0" w:after="0"/>
        <w:ind w:firstLine="567"/>
        <w:jc w:val="both"/>
        <w:rPr>
          <w:rFonts w:ascii="Times New Roman" w:hAnsi="Times New Roman" w:eastAsia="Calibri" w:cs="Times New Roman"/>
          <w:b/>
          <w:b/>
          <w:bCs/>
          <w:color w:val="000000" w:themeColor="text1"/>
          <w:kern w:val="0"/>
          <w:sz w:val="28"/>
          <w:szCs w:val="28"/>
          <w:lang w:val="uk-UA" w:eastAsia="ru-RU" w:bidi="ar-SA"/>
          <w14:textFill>
            <w14:solidFill>
              <w14:schemeClr w14:val="tx1"/>
            </w14:solidFill>
          </w14:textFill>
        </w:rPr>
      </w:pPr>
      <w:r>
        <w:rPr>
          <w:rFonts w:eastAsia="Calibri" w:cs="Times New Roman" w:ascii="Times New Roman" w:hAnsi="Times New Roman"/>
          <w:b/>
          <w:bCs/>
          <w:color w:val="000000" w:themeColor="text1"/>
          <w:kern w:val="0"/>
          <w:sz w:val="28"/>
          <w:szCs w:val="28"/>
          <w:lang w:val="uk-UA" w:eastAsia="ru-RU" w:bidi="ar-SA"/>
          <w14:textFill>
            <w14:solidFill>
              <w14:schemeClr w14:val="tx1"/>
            </w14:solidFill>
          </w14:textFill>
        </w:rPr>
        <w:t xml:space="preserve">Об’єктом дослідження </w:t>
      </w:r>
      <w:r>
        <w:rPr>
          <w:rFonts w:eastAsia="Calibri" w:cs="Times New Roman" w:ascii="Times New Roman" w:hAnsi="Times New Roman"/>
          <w:b w:val="false"/>
          <w:bCs w:val="false"/>
          <w:color w:val="000000" w:themeColor="text1"/>
          <w:kern w:val="0"/>
          <w:sz w:val="28"/>
          <w:szCs w:val="28"/>
          <w:lang w:val="uk-UA" w:eastAsia="ru-RU" w:bidi="ar-SA"/>
          <w14:textFill>
            <w14:solidFill>
              <w14:schemeClr w14:val="tx1"/>
            </w14:solidFill>
          </w14:textFill>
        </w:rPr>
        <w:t>виступають археологічні пам’ятки доби Золотої Орди, знахідки з приватної колекції Григорьянца М.М., учасника експедицій Слобожанської археологічної служби, звіти археологічних розкопок.</w:t>
      </w:r>
    </w:p>
    <w:p>
      <w:pPr>
        <w:pStyle w:val="NoSpacing"/>
        <w:widowControl/>
        <w:suppressAutoHyphens w:val="true"/>
        <w:bidi w:val="0"/>
        <w:spacing w:lineRule="auto" w:line="360" w:before="0" w:after="0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color w:val="000000" w:themeColor="text1"/>
          <w:sz w:val="28"/>
          <w:szCs w:val="28"/>
          <w:lang w:val="uk-UA" w:eastAsia="ru-RU"/>
          <w14:textFill>
            <w14:solidFill>
              <w14:schemeClr w14:val="tx1"/>
            </w14:solidFill>
          </w14:textFill>
        </w:rPr>
        <w:t xml:space="preserve">Предмет дослідження — 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lang w:val="uk-UA" w:eastAsia="ru-RU"/>
          <w14:textFill>
            <w14:solidFill>
              <w14:schemeClr w14:val="tx1"/>
            </w14:solidFill>
          </w14:textFill>
        </w:rPr>
        <w:t>історико-культурна спадщина Золотоординського періоду на Харківщині.</w:t>
      </w:r>
    </w:p>
    <w:p>
      <w:pPr>
        <w:pStyle w:val="Normal"/>
        <w:widowControl/>
        <w:tabs>
          <w:tab w:val="clear" w:pos="708"/>
          <w:tab w:val="left" w:pos="980" w:leader="none"/>
        </w:tabs>
        <w:suppressAutoHyphens w:val="true"/>
        <w:bidi w:val="0"/>
        <w:spacing w:lineRule="auto" w:line="360" w:before="0" w:after="0"/>
        <w:ind w:firstLine="567"/>
        <w:jc w:val="both"/>
        <w:rPr>
          <w:b w:val="false"/>
          <w:b w:val="false"/>
          <w:bCs w:val="false"/>
          <w:color w:themeColor="text1"/>
          <w:highlight w:val="none"/>
          <w:shd w:fill="auto" w:val="clear"/>
          <w14:textFill>
            <w14:solidFill>
              <w14:schemeClr w14:val="tx1"/>
            </w14:solidFill>
          </w14:textFill>
        </w:rPr>
      </w:pP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shd w:fill="auto" w:val="clear"/>
          <w:lang w:val="uk-UA" w:eastAsia="ru-RU"/>
          <w14:textFill>
            <w14:solidFill>
              <w14:schemeClr w14:val="tx1"/>
            </w14:solidFill>
          </w14:textFill>
        </w:rPr>
        <w:t xml:space="preserve">В ході роботи ми провели </w:t>
      </w:r>
      <w:r>
        <w:rPr>
          <w:rFonts w:eastAsia="Calibri" w:cs="Times New Roman" w:ascii="Times New Roman" w:hAnsi="Times New Roman"/>
          <w:b w:val="false"/>
          <w:bCs w:val="false"/>
          <w:color w:val="000000" w:themeColor="text1"/>
          <w:kern w:val="0"/>
          <w:sz w:val="28"/>
          <w:szCs w:val="28"/>
          <w:shd w:fill="auto" w:val="clear"/>
          <w:lang w:val="uk-UA" w:eastAsia="ru-RU" w:bidi="ar-SA"/>
          <w14:textFill>
            <w14:solidFill>
              <w14:schemeClr w14:val="tx1"/>
            </w14:solidFill>
          </w14:textFill>
        </w:rPr>
        <w:t>аналіз наукових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shd w:fill="auto" w:val="clear"/>
          <w:lang w:val="uk-UA" w:eastAsia="ru-RU"/>
          <w14:textFill>
            <w14:solidFill>
              <w14:schemeClr w14:val="tx1"/>
            </w14:solidFill>
          </w14:textFill>
        </w:rPr>
        <w:t xml:space="preserve"> джерел, познайомилися зі звітами археологічних розкопок </w:t>
      </w:r>
      <w:r>
        <w:rPr>
          <w:rFonts w:eastAsia="Calibri" w:cs="Times New Roman" w:ascii="Times New Roman" w:hAnsi="Times New Roman"/>
          <w:b w:val="false"/>
          <w:bCs w:val="false"/>
          <w:color w:val="000000" w:themeColor="text1"/>
          <w:kern w:val="0"/>
          <w:sz w:val="28"/>
          <w:szCs w:val="28"/>
          <w:shd w:fill="auto" w:val="clear"/>
          <w:lang w:val="uk-UA" w:eastAsia="ru-RU" w:bidi="ar-SA"/>
          <w14:textFill>
            <w14:solidFill>
              <w14:schemeClr w14:val="tx1"/>
            </w14:solidFill>
          </w14:textFill>
        </w:rPr>
        <w:t xml:space="preserve">Слобожанської археологічної служби, </w:t>
      </w:r>
      <w:r>
        <w:rPr>
          <w:rFonts w:cs="Times New Roman" w:ascii="Times New Roman" w:hAnsi="Times New Roman"/>
          <w:b w:val="false"/>
          <w:bCs w:val="false"/>
          <w:color w:val="000000" w:themeColor="text1"/>
          <w:sz w:val="28"/>
          <w:szCs w:val="28"/>
          <w:shd w:fill="auto" w:val="clear"/>
          <w:lang w:val="uk-UA" w:eastAsia="ru-RU"/>
          <w14:textFill>
            <w14:solidFill>
              <w14:schemeClr w14:val="tx1"/>
            </w14:solidFill>
          </w14:textFill>
        </w:rPr>
        <w:t xml:space="preserve"> Раннєсередньовічної слобожанської експедиції, обстежили </w:t>
      </w:r>
      <w:r>
        <w:rPr>
          <w:rFonts w:eastAsia="Calibri" w:cs="Times New Roman" w:ascii="Times New Roman" w:hAnsi="Times New Roman"/>
          <w:b w:val="false"/>
          <w:bCs w:val="false"/>
          <w:color w:val="000000" w:themeColor="text1"/>
          <w:kern w:val="0"/>
          <w:sz w:val="28"/>
          <w:szCs w:val="28"/>
          <w:shd w:fill="auto" w:val="clear"/>
          <w:lang w:val="uk-UA" w:eastAsia="ru-RU" w:bidi="ar-SA"/>
          <w14:textFill>
            <w14:solidFill>
              <w14:schemeClr w14:val="tx1"/>
            </w14:solidFill>
          </w14:textFill>
        </w:rPr>
        <w:t xml:space="preserve">місця знайдених артефактів, зробили опис цікавих артефактів з приватної колекції Григорьянца Михайла Миколайовича. 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567"/>
        <w:jc w:val="both"/>
        <w:rPr/>
      </w:pPr>
      <w:r>
        <w:rPr>
          <w:rFonts w:eastAsia="Calibri" w:cs="" w:ascii="Times New Roman" w:hAnsi="Times New Roman" w:cstheme="minorBidi" w:eastAsiaTheme="minorHAnsi"/>
          <w:color w:val="000000"/>
          <w:kern w:val="0"/>
          <w:sz w:val="28"/>
          <w:szCs w:val="28"/>
          <w:shd w:fill="auto" w:val="clear"/>
          <w:lang w:val="ru-RU" w:eastAsia="en-US" w:bidi="ar-SA"/>
        </w:rPr>
        <w:t>О</w:t>
      </w:r>
      <w:r>
        <w:rPr>
          <w:rFonts w:cs="Times New Roman" w:ascii="Times New Roman" w:hAnsi="Times New Roman"/>
          <w:sz w:val="28"/>
          <w:szCs w:val="28"/>
          <w:shd w:fill="auto" w:val="clear"/>
          <w:lang w:val="uk-UA"/>
        </w:rPr>
        <w:t xml:space="preserve">брана </w:t>
      </w:r>
      <w:r>
        <w:rPr>
          <w:rFonts w:cs="Times New Roman" w:ascii="Times New Roman" w:hAnsi="Times New Roman"/>
          <w:b w:val="false"/>
          <w:bCs w:val="false"/>
          <w:sz w:val="28"/>
          <w:szCs w:val="28"/>
          <w:shd w:fill="auto" w:val="clear"/>
          <w:lang w:val="uk-UA"/>
        </w:rPr>
        <w:t xml:space="preserve">тема </w:t>
      </w:r>
      <w:r>
        <w:rPr>
          <w:rFonts w:cs="Times New Roman" w:ascii="Times New Roman" w:hAnsi="Times New Roman"/>
          <w:sz w:val="28"/>
          <w:szCs w:val="28"/>
          <w:shd w:fill="auto" w:val="clear"/>
          <w:lang w:val="uk-UA"/>
        </w:rPr>
        <w:t>на сьогодні</w:t>
      </w:r>
      <w:r>
        <w:rPr>
          <w:rFonts w:cs="Times New Roman" w:ascii="Times New Roman" w:hAnsi="Times New Roman"/>
          <w:b/>
          <w:sz w:val="28"/>
          <w:szCs w:val="28"/>
          <w:shd w:fill="auto" w:val="clear"/>
          <w:lang w:val="uk-U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8"/>
          <w:szCs w:val="28"/>
          <w:shd w:fill="auto" w:val="clear"/>
          <w:lang w:val="uk-UA"/>
        </w:rPr>
        <w:t xml:space="preserve">досить </w:t>
      </w:r>
      <w:r>
        <w:rPr>
          <w:rFonts w:cs="Times New Roman" w:ascii="Times New Roman" w:hAnsi="Times New Roman"/>
          <w:b/>
          <w:sz w:val="28"/>
          <w:szCs w:val="28"/>
          <w:shd w:fill="auto" w:val="clear"/>
          <w:lang w:val="uk-UA"/>
        </w:rPr>
        <w:t>актуальна</w:t>
      </w:r>
      <w:r>
        <w:rPr>
          <w:rFonts w:cs="Times New Roman" w:ascii="Times New Roman" w:hAnsi="Times New Roman"/>
          <w:sz w:val="28"/>
          <w:szCs w:val="28"/>
          <w:shd w:fill="auto" w:val="clear"/>
          <w:lang w:val="uk-UA"/>
        </w:rPr>
        <w:t xml:space="preserve">,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8"/>
          <w:szCs w:val="28"/>
          <w:shd w:fill="auto" w:val="clear"/>
          <w:lang w:val="uk-UA" w:eastAsia="en-US" w:bidi="ar-SA"/>
        </w:rPr>
        <w:t>оскільки</w:t>
      </w:r>
      <w:r>
        <w:rPr>
          <w:rFonts w:cs="Times New Roman" w:ascii="Times New Roman" w:hAnsi="Times New Roman"/>
          <w:sz w:val="28"/>
          <w:szCs w:val="28"/>
          <w:shd w:fill="auto" w:val="clear"/>
          <w:lang w:val="uk-UA"/>
        </w:rPr>
        <w:t xml:space="preserve"> серед багатьох українців затвердилася думка про період тривалого “запустіння” на теренах сучасної Харківської області під час монгольської навали. Ми ж науково доведемо зворотнє.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  <w:lang w:val="uk-UA"/>
        </w:rPr>
        <w:t>А</w:t>
      </w:r>
      <w:r>
        <w:rPr>
          <w:rFonts w:ascii="Times New Roman" w:hAnsi="Times New Roman"/>
          <w:sz w:val="28"/>
          <w:szCs w:val="28"/>
          <w:lang w:val="uk-UA"/>
        </w:rPr>
        <w:t xml:space="preserve">рхеологічно виявити в землі слід культурного життя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під час монгольського панування</w:t>
      </w:r>
      <w:r>
        <w:rPr>
          <w:rFonts w:ascii="Times New Roman" w:hAnsi="Times New Roman"/>
          <w:sz w:val="28"/>
          <w:szCs w:val="28"/>
          <w:lang w:val="uk-UA"/>
        </w:rPr>
        <w:t xml:space="preserve"> на Харківщині надзвичайно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складно</w:t>
      </w:r>
      <w:r>
        <w:rPr>
          <w:rFonts w:ascii="Times New Roman" w:hAnsi="Times New Roman"/>
          <w:sz w:val="28"/>
          <w:szCs w:val="28"/>
          <w:lang w:val="uk-UA"/>
        </w:rPr>
        <w:t xml:space="preserve">, хоча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після знайдення експедицією Б. Шрамка в 1960 р. на Донецькому городищі декількох монет ХІІІ-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en-US" w:eastAsia="en-US" w:bidi="ar-SA"/>
        </w:rPr>
        <w:t xml:space="preserve">ХІV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ст.</w:t>
      </w:r>
      <w:r>
        <w:rPr>
          <w:rFonts w:ascii="Times New Roman" w:hAnsi="Times New Roman"/>
          <w:sz w:val="28"/>
          <w:szCs w:val="28"/>
          <w:lang w:val="uk-UA"/>
        </w:rPr>
        <w:t xml:space="preserve"> безперечним вважається той факт, що життя тут таки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продовжувалось</w:t>
      </w:r>
      <w:r>
        <w:rPr>
          <w:rFonts w:ascii="Times New Roman" w:hAnsi="Times New Roman"/>
          <w:sz w:val="28"/>
          <w:szCs w:val="28"/>
          <w:lang w:val="uk-UA"/>
        </w:rPr>
        <w:t xml:space="preserve">.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Пізніше н</w:t>
      </w:r>
      <w:r>
        <w:rPr>
          <w:rFonts w:ascii="Times New Roman" w:hAnsi="Times New Roman"/>
          <w:sz w:val="28"/>
          <w:szCs w:val="28"/>
          <w:lang w:val="uk-UA"/>
        </w:rPr>
        <w:t xml:space="preserve">а території області, постійно і в досить значній кількості археологи зустрічали у випадкових знахідках монети Золотої Орди (т.зв. джучидські монети - на ім'я Джучі, що випустив їх), залізні наконечники стріл у формі лопаточки (т.зв. зрізні), окремі керамічні фрагменти, покриті характерною кольоровою поливою – глазурью середньоазіатского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типу</w:t>
      </w:r>
      <w:r>
        <w:rPr>
          <w:rFonts w:ascii="Times New Roman" w:hAnsi="Times New Roman"/>
          <w:sz w:val="28"/>
          <w:szCs w:val="28"/>
          <w:lang w:val="uk-UA"/>
        </w:rPr>
        <w:t xml:space="preserve">, також датовані XIV-XV ст. </w:t>
      </w:r>
      <w:r>
        <w:rPr>
          <w:rFonts w:ascii="Times New Roman" w:hAnsi="Times New Roman"/>
          <w:sz w:val="28"/>
          <w:szCs w:val="28"/>
        </w:rPr>
        <w:t xml:space="preserve">В основному знахідки були зроблені вздовж Муравського і Кальміуського шляхів основного пересування кочівників, а також по берегах Сіверського Дінця у переправ, де в золотоординське час стояли військові татарські застави.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Цілеспрямовані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 xml:space="preserve"> охоронні розкопки даного періоду в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 xml:space="preserve">Харківській області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почалися тільки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 xml:space="preserve"> з 2000 року. Деякі з них і стали пунктами нашої подорожі.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567"/>
        <w:jc w:val="both"/>
        <w:rPr/>
      </w:pP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en-US" w:eastAsia="en-US" w:bidi="ar-SA"/>
        </w:rPr>
        <w:t>Так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 xml:space="preserve">, 2006 року охоронними розкопками, проведеними Слобожанською археологічною службою на поселенні Олешки, було знайдено джучідські срібні монети другої половини XIV століття, а також фрагменти поливної кераміки. 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567"/>
        <w:jc w:val="both"/>
        <w:rPr/>
      </w:pP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У 2007 році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околицях с. Огульці Валківського району, було виявлено фрагмент монголо-татарської пайцзи з уривком напису арабською: «будемо», «будуть».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Григорьянц М.М., у приватній колекції якого знаходиться пайцза, припускає таке доповнення тексту</w:t>
      </w:r>
      <w:r>
        <w:rPr>
          <w:rFonts w:ascii="Times New Roman" w:hAnsi="Times New Roman"/>
          <w:sz w:val="28"/>
          <w:szCs w:val="28"/>
        </w:rPr>
        <w:t xml:space="preserve">: «ми будемо їх охороняти, вони торгуватимуть». Але, якщо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його</w:t>
      </w:r>
      <w:r>
        <w:rPr>
          <w:rFonts w:ascii="Times New Roman" w:hAnsi="Times New Roman"/>
          <w:sz w:val="28"/>
          <w:szCs w:val="28"/>
        </w:rPr>
        <w:t xml:space="preserve"> припущення вірне, то ця знахідка підтверджує певну стійкість ординської влади на цій околиці золотоординської держави, якою тоді була Харківщина, а також політику золотоординської влади, яка всіляко заохочувала організовану торгівлю традиційними торговими шляхами.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567"/>
        <w:jc w:val="both"/>
        <w:rPr/>
      </w:pPr>
      <w:r>
        <w:rPr>
          <w:rFonts w:ascii="Times New Roman" w:hAnsi="Times New Roman"/>
          <w:sz w:val="28"/>
          <w:szCs w:val="28"/>
          <w:lang w:val="uk-UA"/>
        </w:rPr>
        <w:t xml:space="preserve">2008 року випадково знайдено поселення досліджуваної нами доби в історичному центрі Харкова.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 xml:space="preserve">З тих пір на території Харківщини було відкрито та досліджувалось ще декілька цікавих поселень: “Стромоухово” (2013р.), “Мокрий Ізюмець-1”(2020 р.). 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567"/>
        <w:jc w:val="both"/>
        <w:rPr/>
      </w:pP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uk-UA" w:eastAsia="en-US" w:bidi="ar-SA"/>
        </w:rPr>
        <w:t>А ще учням нашого ліцею пощастило побувати у складі Раннєсередньовічної слобожанської експедиції на багатошаровому поселенні “Кицівка-1” (2019, 2020 рр.), під час якої також виявили різноманітний побутовий матеріал ординського часу.</w:t>
      </w:r>
    </w:p>
    <w:p>
      <w:pPr>
        <w:pStyle w:val="Normal"/>
        <w:spacing w:lineRule="auto" w:line="360" w:before="0" w:after="0"/>
        <w:ind w:left="-142" w:right="-1" w:firstLine="568"/>
        <w:jc w:val="both"/>
        <w:rPr/>
      </w:pPr>
      <w:r>
        <w:rPr>
          <w:rFonts w:ascii="Times New Roman" w:hAnsi="Times New Roman"/>
          <w:sz w:val="28"/>
          <w:szCs w:val="28"/>
        </w:rPr>
        <w:t xml:space="preserve">З викладеного можна зробити такі висновки: 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hanging="0"/>
        <w:jc w:val="left"/>
        <w:rPr/>
      </w:pPr>
      <w:r>
        <w:rPr>
          <w:rFonts w:ascii="Times New Roman" w:hAnsi="Times New Roman"/>
          <w:sz w:val="28"/>
          <w:szCs w:val="28"/>
        </w:rPr>
        <w:t xml:space="preserve">1.Територія майбутньої Харківщини у XIV ст. входила в державне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утворення</w:t>
      </w:r>
      <w:r>
        <w:rPr>
          <w:rFonts w:ascii="Times New Roman" w:hAnsi="Times New Roman"/>
          <w:sz w:val="28"/>
          <w:szCs w:val="28"/>
        </w:rPr>
        <w:t xml:space="preserve"> Золота Орда і зберігала традиційні торгові шляхи з поштовими станціями, які охороняли монголо-татарські загони.                                                                                                       2.Археологічно підтверджується існування окремих поселень із населенням, можливо, «змішаної крові». Воно поєднувало культуру осілих землеробів і кочівників-скотарів, які завжди були, при необхідності, воїнами.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Це доводить</w:t>
      </w:r>
      <w:r>
        <w:rPr>
          <w:rFonts w:ascii="Times New Roman" w:hAnsi="Times New Roman"/>
          <w:sz w:val="28"/>
          <w:szCs w:val="28"/>
        </w:rPr>
        <w:t xml:space="preserve"> хибність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упередження</w:t>
      </w:r>
      <w:r>
        <w:rPr>
          <w:rFonts w:ascii="Times New Roman" w:hAnsi="Times New Roman"/>
          <w:sz w:val="28"/>
          <w:szCs w:val="28"/>
        </w:rPr>
        <w:t xml:space="preserve"> про повне запустіння території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>сучасної Харківщини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8"/>
          <w:szCs w:val="28"/>
          <w:lang w:val="ru-RU" w:eastAsia="en-US" w:bidi="ar-SA"/>
        </w:rPr>
        <w:t xml:space="preserve">в часи </w:t>
      </w:r>
      <w:r>
        <w:rPr>
          <w:rFonts w:ascii="Times New Roman" w:hAnsi="Times New Roman"/>
          <w:sz w:val="28"/>
          <w:szCs w:val="28"/>
        </w:rPr>
        <w:t>монголо-татарської навали.</w:t>
      </w:r>
      <w:r>
        <w:rPr>
          <w:rFonts w:ascii="Cambria" w:hAnsi="Cambria"/>
          <w:sz w:val="32"/>
          <w:szCs w:val="32"/>
        </w:rPr>
        <w:t xml:space="preserve">                                                                                                 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val="en-US"/>
        </w:rPr>
        <w:t>3.</w:t>
      </w:r>
      <w:r>
        <w:rPr>
          <w:rFonts w:ascii="Times New Roman" w:hAnsi="Times New Roman"/>
          <w:sz w:val="28"/>
          <w:szCs w:val="28"/>
          <w:lang w:val="uk-UA"/>
        </w:rPr>
        <w:t>Екскурсійні маршрути за місцями археологічних розкопок Ординського періоду пропоную в двох напрямках: 1). Харків (центр) — Огульці — Олешки — Донецьке городище (під смт Коротич) — Харків; 2).Харків — Зауддя — Кочеток — Кицівка — Печеніги — Ізюм — Харків.</w:t>
      </w:r>
    </w:p>
    <w:sectPr>
      <w:headerReference w:type="default" r:id="rId2"/>
      <w:type w:val="nextPage"/>
      <w:pgSz w:w="11906" w:h="16838"/>
      <w:pgMar w:left="700" w:right="826" w:gutter="0" w:header="284" w:top="836" w:footer="0" w:bottom="7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uiPriority w:val="99"/>
    <w:qFormat/>
    <w:rsid w:val="000a5447"/>
    <w:rPr/>
  </w:style>
  <w:style w:type="character" w:styleId="Style15" w:customStyle="1">
    <w:name w:val="Нижний колонтитул Знак"/>
    <w:basedOn w:val="DefaultParagraphFont"/>
    <w:link w:val="a5"/>
    <w:uiPriority w:val="99"/>
    <w:qFormat/>
    <w:rsid w:val="000a5447"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Покажчик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Style21">
    <w:name w:val="Верхній і нижній колонтитули"/>
    <w:basedOn w:val="Normal"/>
    <w:qFormat/>
    <w:pPr/>
    <w:rPr/>
  </w:style>
  <w:style w:type="paragraph" w:styleId="Style22">
    <w:name w:val="Header"/>
    <w:basedOn w:val="Normal"/>
    <w:link w:val="a4"/>
    <w:uiPriority w:val="99"/>
    <w:unhideWhenUsed/>
    <w:rsid w:val="000a5447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a6"/>
    <w:uiPriority w:val="99"/>
    <w:unhideWhenUsed/>
    <w:rsid w:val="000a5447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NoSpacing">
    <w:name w:val="No Spacing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Application>LibreOffice/7.2.2.2$Windows_X86_64 LibreOffice_project/02b2acce88a210515b4a5bb2e46cbfb63fe97d56</Application>
  <AppVersion>15.0000</AppVersion>
  <Pages>3</Pages>
  <Words>593</Words>
  <Characters>4287</Characters>
  <CharactersWithSpaces>5091</CharactersWithSpaces>
  <Paragraphs>19</Paragraphs>
  <Company>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2025-04-08T07:21:00Z</dcterms:created>
  <dc:creator>Users</dc:creator>
  <dc:description/>
  <dc:language>uk-UA</dc:language>
  <cp:lastModifiedBy/>
  <dcterms:modified xsi:type="dcterms:W3CDTF">2025-04-18T12:58:21Z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