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334CE" w14:textId="1DB89D53" w:rsidR="00793947" w:rsidRPr="007B3D27" w:rsidRDefault="00FB043A" w:rsidP="007B3D27">
      <w:pPr>
        <w:spacing w:after="0" w:line="360" w:lineRule="auto"/>
        <w:jc w:val="center"/>
        <w:rPr>
          <w:b/>
          <w:bCs/>
        </w:rPr>
      </w:pPr>
      <w:r w:rsidRPr="007B3D27">
        <w:rPr>
          <w:b/>
          <w:bCs/>
        </w:rPr>
        <w:t>Мандрівка до княжого Києва</w:t>
      </w:r>
    </w:p>
    <w:p w14:paraId="7E0F9BB9" w14:textId="77777777" w:rsidR="007B3D27" w:rsidRPr="006A2DA3" w:rsidRDefault="007B3D27" w:rsidP="007B3D27">
      <w:pPr>
        <w:spacing w:after="0"/>
        <w:ind w:firstLine="709"/>
        <w:jc w:val="center"/>
        <w:rPr>
          <w:rFonts w:eastAsia="Calibri" w:cs="Times New Roman"/>
          <w:szCs w:val="28"/>
        </w:rPr>
      </w:pPr>
    </w:p>
    <w:p w14:paraId="37D614EC" w14:textId="557BD7E5" w:rsidR="007B3D27" w:rsidRPr="00D52EA9" w:rsidRDefault="007B3D27" w:rsidP="007B3D27">
      <w:pPr>
        <w:ind w:firstLine="709"/>
        <w:jc w:val="both"/>
        <w:rPr>
          <w:rFonts w:eastAsia="Calibri" w:cs="Times New Roman"/>
          <w:szCs w:val="28"/>
        </w:rPr>
      </w:pPr>
      <w:r w:rsidRPr="00D52EA9">
        <w:rPr>
          <w:rFonts w:eastAsia="Calibri" w:cs="Times New Roman"/>
          <w:b/>
          <w:bCs/>
          <w:szCs w:val="28"/>
        </w:rPr>
        <w:t>Автор:</w:t>
      </w:r>
      <w:r w:rsidRPr="00D52EA9">
        <w:rPr>
          <w:rFonts w:eastAsia="Calibri" w:cs="Times New Roman"/>
          <w:szCs w:val="28"/>
        </w:rPr>
        <w:t xml:space="preserve"> </w:t>
      </w:r>
      <w:r>
        <w:rPr>
          <w:rFonts w:eastAsia="Calibri" w:cs="Times New Roman"/>
          <w:b/>
          <w:bCs/>
          <w:szCs w:val="28"/>
        </w:rPr>
        <w:t>Височина Марія</w:t>
      </w:r>
      <w:r w:rsidRPr="00D52EA9">
        <w:rPr>
          <w:rFonts w:eastAsia="Calibri" w:cs="Times New Roman"/>
          <w:szCs w:val="28"/>
        </w:rPr>
        <w:t>, Київське територіальне відділення Малої академії наук України, Комунальний заклад позашкільної освіти «Київська Мала академія наук учнівської молоді», ліцей №85 Голосіївського району міста Києва, 8 клас, м. Київ.</w:t>
      </w:r>
    </w:p>
    <w:p w14:paraId="2AED805F" w14:textId="77777777" w:rsidR="007B3D27" w:rsidRPr="00D52EA9" w:rsidRDefault="007B3D27" w:rsidP="007B3D27">
      <w:pPr>
        <w:ind w:firstLine="709"/>
        <w:jc w:val="both"/>
        <w:rPr>
          <w:rFonts w:eastAsia="Calibri" w:cs="Times New Roman"/>
          <w:szCs w:val="28"/>
        </w:rPr>
      </w:pPr>
      <w:r w:rsidRPr="00D52EA9">
        <w:rPr>
          <w:rFonts w:eastAsia="Calibri" w:cs="Times New Roman"/>
          <w:b/>
          <w:bCs/>
          <w:szCs w:val="28"/>
        </w:rPr>
        <w:t>Науковий керівник:</w:t>
      </w:r>
      <w:r w:rsidRPr="00D52EA9">
        <w:rPr>
          <w:rFonts w:eastAsia="Calibri" w:cs="Times New Roman"/>
          <w:szCs w:val="28"/>
        </w:rPr>
        <w:t xml:space="preserve"> </w:t>
      </w:r>
      <w:r w:rsidRPr="00D52EA9">
        <w:rPr>
          <w:rFonts w:eastAsia="Calibri" w:cs="Times New Roman"/>
          <w:b/>
          <w:bCs/>
          <w:szCs w:val="28"/>
        </w:rPr>
        <w:t>Ралко Роман Сергійович</w:t>
      </w:r>
      <w:r w:rsidRPr="00D52EA9">
        <w:rPr>
          <w:rFonts w:eastAsia="Calibri" w:cs="Times New Roman"/>
          <w:szCs w:val="28"/>
        </w:rPr>
        <w:t xml:space="preserve">, вчитель історії, вища кваліфікаційна категорія, кандидат історичних наук. </w:t>
      </w:r>
    </w:p>
    <w:p w14:paraId="67DBF9BE" w14:textId="77777777" w:rsidR="007B3D27" w:rsidRDefault="007B3D27" w:rsidP="007B3D27">
      <w:pPr>
        <w:spacing w:after="0" w:line="360" w:lineRule="auto"/>
        <w:ind w:firstLine="709"/>
        <w:jc w:val="both"/>
        <w:rPr>
          <w:rFonts w:cs="Times New Roman"/>
          <w:szCs w:val="28"/>
        </w:rPr>
      </w:pPr>
    </w:p>
    <w:p w14:paraId="74627FCB" w14:textId="15766DA8" w:rsidR="007B3D27" w:rsidRDefault="007B3D27" w:rsidP="005D5F3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7B3D27">
        <w:rPr>
          <w:rFonts w:cs="Times New Roman"/>
          <w:szCs w:val="28"/>
        </w:rPr>
        <w:t>Мандрівка до княжого Києва відкриває перед нами сторінки величної історії, коли місто було серцем могутньої держави –</w:t>
      </w:r>
      <w:r>
        <w:rPr>
          <w:rFonts w:cs="Times New Roman"/>
          <w:szCs w:val="28"/>
        </w:rPr>
        <w:t xml:space="preserve"> Русі-України</w:t>
      </w:r>
      <w:r w:rsidRPr="007B3D27">
        <w:rPr>
          <w:rFonts w:cs="Times New Roman"/>
          <w:szCs w:val="28"/>
        </w:rPr>
        <w:t>.</w:t>
      </w:r>
      <w:r>
        <w:rPr>
          <w:rFonts w:cs="Times New Roman"/>
          <w:szCs w:val="28"/>
        </w:rPr>
        <w:t xml:space="preserve"> </w:t>
      </w:r>
      <w:r w:rsidRPr="007B3D27">
        <w:rPr>
          <w:rFonts w:cs="Times New Roman"/>
          <w:szCs w:val="28"/>
        </w:rPr>
        <w:t>Вивчення історичних пам’яток цього періоду допомагає усвідомити тяглість традицій, роль Києва як центру політичного, культурного і релігійного життя та зберегти національну ідентичність через призму минулого.</w:t>
      </w:r>
    </w:p>
    <w:p w14:paraId="0713460F" w14:textId="364F50E7" w:rsidR="007B3D27" w:rsidRPr="00D52EA9" w:rsidRDefault="007B3D27" w:rsidP="005D5F3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7B3D27">
        <w:rPr>
          <w:rFonts w:cs="Times New Roman"/>
          <w:b/>
          <w:bCs/>
          <w:szCs w:val="28"/>
        </w:rPr>
        <w:t>Мета дослідження:</w:t>
      </w:r>
      <w:r>
        <w:rPr>
          <w:rFonts w:cs="Times New Roman"/>
          <w:szCs w:val="28"/>
        </w:rPr>
        <w:t xml:space="preserve"> о</w:t>
      </w:r>
      <w:r w:rsidRPr="007B3D27">
        <w:rPr>
          <w:rFonts w:cs="Times New Roman"/>
          <w:szCs w:val="28"/>
        </w:rPr>
        <w:t xml:space="preserve">знайомитися з пам’ятками Київської Русі, що збереглися в Києві та </w:t>
      </w:r>
      <w:r w:rsidR="00805E98">
        <w:rPr>
          <w:rFonts w:cs="Times New Roman"/>
          <w:szCs w:val="28"/>
        </w:rPr>
        <w:t>визначити</w:t>
      </w:r>
      <w:r w:rsidRPr="007B3D27">
        <w:rPr>
          <w:rFonts w:cs="Times New Roman"/>
          <w:szCs w:val="28"/>
        </w:rPr>
        <w:t xml:space="preserve"> їхнє історичне значення.</w:t>
      </w:r>
    </w:p>
    <w:p w14:paraId="31F49279" w14:textId="77777777" w:rsidR="00805E98" w:rsidRPr="00805E98" w:rsidRDefault="00805E98" w:rsidP="005D5F3F">
      <w:pPr>
        <w:pStyle w:val="a4"/>
        <w:spacing w:after="0" w:line="360" w:lineRule="auto"/>
        <w:ind w:left="0" w:firstLine="709"/>
        <w:contextualSpacing w:val="0"/>
        <w:jc w:val="both"/>
        <w:rPr>
          <w:rFonts w:cs="Times New Roman"/>
          <w:b/>
          <w:bCs/>
          <w:szCs w:val="28"/>
        </w:rPr>
      </w:pPr>
      <w:bookmarkStart w:id="0" w:name="_Hlk195103556"/>
      <w:r w:rsidRPr="00805E98">
        <w:rPr>
          <w:rFonts w:cs="Times New Roman"/>
          <w:b/>
          <w:bCs/>
          <w:szCs w:val="28"/>
        </w:rPr>
        <w:t>Відповідно до зазначеної мети визначені наступні завдання:</w:t>
      </w:r>
    </w:p>
    <w:bookmarkEnd w:id="0"/>
    <w:p w14:paraId="1605F2C5" w14:textId="3B1DBE5A" w:rsidR="004628FD" w:rsidRDefault="00805E98" w:rsidP="005D5F3F">
      <w:pPr>
        <w:pStyle w:val="a4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</w:pPr>
      <w:r>
        <w:t>виявити</w:t>
      </w:r>
      <w:r w:rsidR="004628FD">
        <w:t xml:space="preserve"> історичні пам</w:t>
      </w:r>
      <w:r w:rsidR="0098685D">
        <w:t>’ятки</w:t>
      </w:r>
      <w:r w:rsidR="00FB043A">
        <w:t>, пов’язані з історією Русі</w:t>
      </w:r>
      <w:r>
        <w:t>-</w:t>
      </w:r>
      <w:r w:rsidR="00FB043A">
        <w:t>України</w:t>
      </w:r>
      <w:r>
        <w:t xml:space="preserve"> в м. Києва;</w:t>
      </w:r>
    </w:p>
    <w:p w14:paraId="7D43F284" w14:textId="4667D2F9" w:rsidR="00805E98" w:rsidRDefault="00805E98" w:rsidP="005D5F3F">
      <w:pPr>
        <w:pStyle w:val="a4"/>
        <w:numPr>
          <w:ilvl w:val="0"/>
          <w:numId w:val="12"/>
        </w:numPr>
        <w:spacing w:after="0" w:line="360" w:lineRule="auto"/>
        <w:ind w:left="0" w:firstLine="709"/>
        <w:contextualSpacing w:val="0"/>
        <w:jc w:val="both"/>
      </w:pPr>
      <w:r>
        <w:t>с</w:t>
      </w:r>
      <w:r w:rsidRPr="00805E98">
        <w:t xml:space="preserve">творити </w:t>
      </w:r>
      <w:r>
        <w:t>екскурсійний</w:t>
      </w:r>
      <w:r w:rsidRPr="00805E98">
        <w:t xml:space="preserve"> маршрут, що охоплює ключові локації, пов’язані з періодом княжої доби </w:t>
      </w:r>
      <w:r>
        <w:t xml:space="preserve">м. </w:t>
      </w:r>
      <w:r w:rsidRPr="00805E98">
        <w:t>Києва.</w:t>
      </w:r>
    </w:p>
    <w:p w14:paraId="6C023466" w14:textId="04CE5FD5" w:rsidR="00FB043A" w:rsidRDefault="00FB043A" w:rsidP="005D5F3F">
      <w:pPr>
        <w:pStyle w:val="a4"/>
        <w:spacing w:after="0" w:line="360" w:lineRule="auto"/>
        <w:ind w:left="0" w:firstLine="709"/>
        <w:contextualSpacing w:val="0"/>
        <w:jc w:val="both"/>
      </w:pPr>
      <w:r w:rsidRPr="00805E98">
        <w:rPr>
          <w:b/>
          <w:bCs/>
        </w:rPr>
        <w:t xml:space="preserve">Об’єкт </w:t>
      </w:r>
      <w:r w:rsidR="00805E98" w:rsidRPr="00805E98">
        <w:rPr>
          <w:b/>
          <w:bCs/>
        </w:rPr>
        <w:t>дослідження</w:t>
      </w:r>
      <w:r w:rsidR="00805E98">
        <w:t xml:space="preserve"> – і</w:t>
      </w:r>
      <w:r w:rsidR="00805E98" w:rsidRPr="00805E98">
        <w:t xml:space="preserve">сторична спадщина </w:t>
      </w:r>
      <w:r w:rsidR="00805E98">
        <w:t>м. </w:t>
      </w:r>
      <w:r w:rsidR="00805E98" w:rsidRPr="00805E98">
        <w:t xml:space="preserve">Києва, що належить до періоду </w:t>
      </w:r>
      <w:r w:rsidR="00805E98">
        <w:t>Русі-України</w:t>
      </w:r>
      <w:r w:rsidR="00805E98" w:rsidRPr="00805E98">
        <w:t>.</w:t>
      </w:r>
    </w:p>
    <w:p w14:paraId="21FF9EF9" w14:textId="74D112D6" w:rsidR="00FB043A" w:rsidRDefault="00FB043A" w:rsidP="005D5F3F">
      <w:pPr>
        <w:pStyle w:val="a4"/>
        <w:spacing w:after="0" w:line="360" w:lineRule="auto"/>
        <w:ind w:left="0" w:firstLine="709"/>
        <w:contextualSpacing w:val="0"/>
        <w:jc w:val="both"/>
      </w:pPr>
      <w:r w:rsidRPr="00805E98">
        <w:rPr>
          <w:b/>
          <w:bCs/>
        </w:rPr>
        <w:t>Предмет</w:t>
      </w:r>
      <w:r w:rsidR="00805E98" w:rsidRPr="00805E98">
        <w:rPr>
          <w:b/>
          <w:bCs/>
        </w:rPr>
        <w:t xml:space="preserve"> дослідження</w:t>
      </w:r>
      <w:r w:rsidR="00805E98">
        <w:t xml:space="preserve"> – і</w:t>
      </w:r>
      <w:r w:rsidR="00805E98" w:rsidRPr="00805E98">
        <w:t>сторичні пам’ятки та архітектурні споруди</w:t>
      </w:r>
      <w:r w:rsidR="00805E98">
        <w:t xml:space="preserve"> «княжого»</w:t>
      </w:r>
      <w:r w:rsidR="00805E98" w:rsidRPr="00805E98">
        <w:t xml:space="preserve"> </w:t>
      </w:r>
      <w:r w:rsidR="00805E98">
        <w:t xml:space="preserve">м. </w:t>
      </w:r>
      <w:r w:rsidR="00805E98" w:rsidRPr="00805E98">
        <w:t>Києва</w:t>
      </w:r>
      <w:r w:rsidR="00805E98">
        <w:t>.</w:t>
      </w:r>
    </w:p>
    <w:p w14:paraId="2387A804" w14:textId="6B38395E" w:rsidR="005D5F3F" w:rsidRDefault="00805E98" w:rsidP="005D5F3F">
      <w:pPr>
        <w:pStyle w:val="a4"/>
        <w:spacing w:after="0" w:line="360" w:lineRule="auto"/>
        <w:ind w:left="0" w:firstLine="709"/>
        <w:contextualSpacing w:val="0"/>
        <w:jc w:val="both"/>
      </w:pPr>
      <w:r>
        <w:t>Київ, як центр Руської держави, зберіг в собі багато історичних пам’яток, пов’язаних з цим періодом.</w:t>
      </w:r>
      <w:r w:rsidR="005D5F3F">
        <w:t xml:space="preserve"> </w:t>
      </w:r>
      <w:r>
        <w:t xml:space="preserve">Місто </w:t>
      </w:r>
      <w:r w:rsidR="005D5F3F">
        <w:t>було</w:t>
      </w:r>
      <w:r>
        <w:t xml:space="preserve"> осередком політичного, культурного та релігійного життя. Пам’ятки, що збереглися до наших днів, дозволяють нам доторкнутися до величі</w:t>
      </w:r>
      <w:r w:rsidR="005D5F3F">
        <w:t xml:space="preserve"> </w:t>
      </w:r>
      <w:r>
        <w:t>історії</w:t>
      </w:r>
      <w:r w:rsidR="005D5F3F">
        <w:t xml:space="preserve"> цієї держави</w:t>
      </w:r>
      <w:r w:rsidR="00304E26">
        <w:rPr>
          <w:lang w:val="en-US"/>
        </w:rPr>
        <w:t xml:space="preserve"> [1, </w:t>
      </w:r>
      <w:r w:rsidR="00304E26">
        <w:t>с. 897</w:t>
      </w:r>
      <w:r w:rsidR="00304E26">
        <w:rPr>
          <w:lang w:val="en-US"/>
        </w:rPr>
        <w:t>]</w:t>
      </w:r>
      <w:r>
        <w:t>.</w:t>
      </w:r>
      <w:r w:rsidR="005D5F3F">
        <w:t xml:space="preserve"> Ми пропонуємо нашу екскурсію за наступним маршрутом: </w:t>
      </w:r>
      <w:r w:rsidR="005D5F3F" w:rsidRPr="005D5F3F">
        <w:t xml:space="preserve">Майдан Незалежності-Золоті Ворота-Софія </w:t>
      </w:r>
      <w:r w:rsidR="005D5F3F" w:rsidRPr="005D5F3F">
        <w:lastRenderedPageBreak/>
        <w:t>Київська-Михайлівський З</w:t>
      </w:r>
      <w:r w:rsidR="005D5F3F">
        <w:t>о</w:t>
      </w:r>
      <w:r w:rsidR="005D5F3F" w:rsidRPr="005D5F3F">
        <w:t>лотоверхий собор-Володимирська гірка-</w:t>
      </w:r>
      <w:r w:rsidR="005D5F3F">
        <w:t>Андріївський узвіз-</w:t>
      </w:r>
      <w:r w:rsidR="005D5F3F" w:rsidRPr="005D5F3F">
        <w:t>Житній ринок</w:t>
      </w:r>
      <w:r w:rsidR="00591395">
        <w:t>.</w:t>
      </w:r>
    </w:p>
    <w:p w14:paraId="32EFCEE7" w14:textId="2948213B" w:rsidR="00C25285" w:rsidRPr="00D52EA9" w:rsidRDefault="00C25285" w:rsidP="005D5F3F">
      <w:pPr>
        <w:pStyle w:val="a4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cs="Times New Roman"/>
          <w:szCs w:val="28"/>
        </w:rPr>
      </w:pPr>
      <w:r w:rsidRPr="00D52EA9">
        <w:rPr>
          <w:rFonts w:cs="Times New Roman"/>
          <w:szCs w:val="28"/>
        </w:rPr>
        <w:t>Тривалість: ~</w:t>
      </w:r>
      <w:r>
        <w:rPr>
          <w:rFonts w:cs="Times New Roman"/>
          <w:szCs w:val="28"/>
        </w:rPr>
        <w:t>2-2.5</w:t>
      </w:r>
      <w:r w:rsidRPr="00D52EA9">
        <w:rPr>
          <w:rFonts w:cs="Times New Roman"/>
          <w:szCs w:val="28"/>
        </w:rPr>
        <w:t xml:space="preserve"> години.</w:t>
      </w:r>
    </w:p>
    <w:p w14:paraId="34E13854" w14:textId="77777777" w:rsidR="00C25285" w:rsidRPr="00D52EA9" w:rsidRDefault="00C25285" w:rsidP="005D5F3F">
      <w:pPr>
        <w:pStyle w:val="a4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cs="Times New Roman"/>
          <w:szCs w:val="28"/>
        </w:rPr>
      </w:pPr>
      <w:r w:rsidRPr="00D52EA9">
        <w:rPr>
          <w:rFonts w:cs="Times New Roman"/>
          <w:szCs w:val="28"/>
        </w:rPr>
        <w:t>Тип маршруту: Пішохідний.</w:t>
      </w:r>
    </w:p>
    <w:p w14:paraId="075DCC61" w14:textId="77777777" w:rsidR="005D5F3F" w:rsidRDefault="00C25285" w:rsidP="00172C4F">
      <w:pPr>
        <w:pStyle w:val="a4"/>
        <w:numPr>
          <w:ilvl w:val="0"/>
          <w:numId w:val="9"/>
        </w:numPr>
        <w:spacing w:after="0" w:line="360" w:lineRule="auto"/>
        <w:ind w:left="0" w:firstLine="709"/>
        <w:contextualSpacing w:val="0"/>
        <w:jc w:val="both"/>
        <w:rPr>
          <w:rFonts w:cs="Times New Roman"/>
          <w:szCs w:val="28"/>
        </w:rPr>
      </w:pPr>
      <w:r w:rsidRPr="00D52EA9">
        <w:rPr>
          <w:rFonts w:cs="Times New Roman"/>
          <w:szCs w:val="28"/>
        </w:rPr>
        <w:t>Початок:</w:t>
      </w:r>
      <w:r>
        <w:rPr>
          <w:rFonts w:cs="Times New Roman"/>
          <w:szCs w:val="28"/>
        </w:rPr>
        <w:t xml:space="preserve"> Майдан Незалежності</w:t>
      </w:r>
      <w:r w:rsidRPr="00D52EA9">
        <w:rPr>
          <w:rFonts w:cs="Times New Roman"/>
          <w:szCs w:val="28"/>
        </w:rPr>
        <w:t>.</w:t>
      </w:r>
    </w:p>
    <w:p w14:paraId="3B9AD1A0" w14:textId="316C8B51" w:rsidR="005D5F3F" w:rsidRPr="005659DF" w:rsidRDefault="005D5F3F" w:rsidP="005D5F3F">
      <w:pPr>
        <w:spacing w:after="0" w:line="360" w:lineRule="auto"/>
        <w:ind w:firstLine="709"/>
        <w:jc w:val="both"/>
      </w:pPr>
      <w:r w:rsidRPr="0074759F">
        <w:rPr>
          <w:rFonts w:cs="Times New Roman"/>
          <w:b/>
          <w:bCs/>
          <w:szCs w:val="28"/>
        </w:rPr>
        <w:t xml:space="preserve">1. </w:t>
      </w:r>
      <w:r w:rsidRPr="0074759F">
        <w:rPr>
          <w:b/>
          <w:bCs/>
        </w:rPr>
        <w:t>Майдан Незалежності</w:t>
      </w:r>
      <w:r w:rsidR="0074759F" w:rsidRPr="0074759F">
        <w:rPr>
          <w:b/>
          <w:bCs/>
        </w:rPr>
        <w:t>:</w:t>
      </w:r>
      <w:r w:rsidR="0074759F">
        <w:t xml:space="preserve"> розпочинаємо нашу подорож біля п</w:t>
      </w:r>
      <w:r w:rsidR="0074759F" w:rsidRPr="0074759F">
        <w:t>ам’ятник</w:t>
      </w:r>
      <w:r w:rsidR="0074759F">
        <w:t>а</w:t>
      </w:r>
      <w:r w:rsidR="0074759F" w:rsidRPr="0074759F">
        <w:t xml:space="preserve"> засновникам Києва</w:t>
      </w:r>
      <w:r w:rsidR="0074759F">
        <w:t xml:space="preserve">. </w:t>
      </w:r>
      <w:r w:rsidR="0074759F" w:rsidRPr="0074759F">
        <w:t xml:space="preserve">Повість минулих літ розповідає нам про дуже </w:t>
      </w:r>
      <w:r w:rsidR="0074759F">
        <w:t>цікаву</w:t>
      </w:r>
      <w:r w:rsidR="0074759F" w:rsidRPr="0074759F">
        <w:t xml:space="preserve"> легенду </w:t>
      </w:r>
      <w:r w:rsidR="0074759F">
        <w:t xml:space="preserve">про </w:t>
      </w:r>
      <w:r w:rsidR="0074759F" w:rsidRPr="0074759F">
        <w:t>заснування Києва:</w:t>
      </w:r>
      <w:r w:rsidR="0074759F">
        <w:t xml:space="preserve"> «</w:t>
      </w:r>
      <w:r w:rsidR="0074759F" w:rsidRPr="0074759F">
        <w:t xml:space="preserve">... І були три брати: один на ймення Кий, а другий </w:t>
      </w:r>
      <w:r w:rsidR="0074759F">
        <w:t>–</w:t>
      </w:r>
      <w:r w:rsidR="0074759F" w:rsidRPr="0074759F">
        <w:t xml:space="preserve"> Щек, а третій </w:t>
      </w:r>
      <w:r w:rsidR="0074759F">
        <w:t>–</w:t>
      </w:r>
      <w:r w:rsidR="0074759F" w:rsidRPr="0074759F">
        <w:t xml:space="preserve"> Хорив, і сестра їх </w:t>
      </w:r>
      <w:r w:rsidR="0074759F">
        <w:t>–</w:t>
      </w:r>
      <w:r w:rsidR="0074759F" w:rsidRPr="0074759F">
        <w:t xml:space="preserve"> Либідь…І збудували вони городок на честь свого старшого брата, й нарекли його Києвом…</w:t>
      </w:r>
      <w:r w:rsidR="0074759F">
        <w:t>»</w:t>
      </w:r>
      <w:r w:rsidR="005A6FA6">
        <w:t xml:space="preserve"> </w:t>
      </w:r>
      <w:r w:rsidR="005A6FA6">
        <w:rPr>
          <w:lang w:val="en-US"/>
        </w:rPr>
        <w:t>[</w:t>
      </w:r>
      <w:r w:rsidR="00304E26">
        <w:t>2, с. 23</w:t>
      </w:r>
      <w:r w:rsidR="005A6FA6">
        <w:rPr>
          <w:lang w:val="en-US"/>
        </w:rPr>
        <w:t>].</w:t>
      </w:r>
    </w:p>
    <w:p w14:paraId="640EAEC1" w14:textId="6FA13E9A" w:rsidR="0074759F" w:rsidRPr="0074759F" w:rsidRDefault="0074759F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74759F">
        <w:rPr>
          <w:rFonts w:cs="Times New Roman"/>
          <w:b/>
          <w:bCs/>
          <w:szCs w:val="28"/>
        </w:rPr>
        <w:t>2. Золоті Ворота:</w:t>
      </w:r>
      <w:r>
        <w:rPr>
          <w:rFonts w:cs="Times New Roman"/>
          <w:szCs w:val="28"/>
        </w:rPr>
        <w:t xml:space="preserve"> </w:t>
      </w:r>
      <w:r w:rsidRPr="0074759F">
        <w:rPr>
          <w:rFonts w:cs="Times New Roman"/>
          <w:szCs w:val="28"/>
        </w:rPr>
        <w:t>одн</w:t>
      </w:r>
      <w:r>
        <w:rPr>
          <w:rFonts w:cs="Times New Roman"/>
          <w:szCs w:val="28"/>
        </w:rPr>
        <w:t>а</w:t>
      </w:r>
      <w:r w:rsidRPr="0074759F">
        <w:rPr>
          <w:rFonts w:cs="Times New Roman"/>
          <w:szCs w:val="28"/>
        </w:rPr>
        <w:t xml:space="preserve"> з найвідоміших пам’яток давньоруської архітектури, яка була частиною оборонної системи середньовічного Києва. Вони отримали свою назву завдяки золотому покриттю, яким прикрашали їх.</w:t>
      </w:r>
      <w:r>
        <w:rPr>
          <w:rFonts w:cs="Times New Roman"/>
          <w:szCs w:val="28"/>
        </w:rPr>
        <w:t xml:space="preserve"> </w:t>
      </w:r>
      <w:r w:rsidRPr="0074759F">
        <w:rPr>
          <w:rFonts w:cs="Times New Roman"/>
          <w:szCs w:val="28"/>
        </w:rPr>
        <w:t>Ворота збудовані за часів князя Ярослава Мудрого</w:t>
      </w:r>
      <w:r>
        <w:rPr>
          <w:rFonts w:cs="Times New Roman"/>
          <w:szCs w:val="28"/>
        </w:rPr>
        <w:t xml:space="preserve"> в ХІ ст.</w:t>
      </w:r>
      <w:r w:rsidRPr="0074759F">
        <w:rPr>
          <w:rFonts w:cs="Times New Roman"/>
          <w:szCs w:val="28"/>
        </w:rPr>
        <w:t xml:space="preserve"> й до сьогодні вражають своєю величчю</w:t>
      </w:r>
      <w:r>
        <w:rPr>
          <w:rFonts w:cs="Times New Roman"/>
          <w:szCs w:val="28"/>
        </w:rPr>
        <w:t>.</w:t>
      </w:r>
    </w:p>
    <w:p w14:paraId="5BBF1864" w14:textId="5AC497A1" w:rsidR="0074759F" w:rsidRPr="0074759F" w:rsidRDefault="0074759F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74759F">
        <w:rPr>
          <w:rFonts w:cs="Times New Roman"/>
          <w:b/>
          <w:bCs/>
          <w:szCs w:val="28"/>
        </w:rPr>
        <w:t>3. Софія Київська:</w:t>
      </w:r>
      <w:r>
        <w:rPr>
          <w:rFonts w:cs="Times New Roman"/>
          <w:szCs w:val="28"/>
        </w:rPr>
        <w:t xml:space="preserve"> </w:t>
      </w:r>
      <w:r w:rsidRPr="0074759F">
        <w:rPr>
          <w:rFonts w:cs="Times New Roman"/>
          <w:szCs w:val="28"/>
        </w:rPr>
        <w:t xml:space="preserve">символ </w:t>
      </w:r>
      <w:r>
        <w:rPr>
          <w:rFonts w:cs="Times New Roman"/>
          <w:szCs w:val="28"/>
        </w:rPr>
        <w:t>Руської держави</w:t>
      </w:r>
      <w:r w:rsidRPr="0074759F">
        <w:rPr>
          <w:rFonts w:cs="Times New Roman"/>
          <w:szCs w:val="28"/>
        </w:rPr>
        <w:t xml:space="preserve"> та осередок християнської культури. Собор, збудований за часів Ярослава Мудрого, є не лише архітектурною пам’яткою, а й важливим духовним центром, де збереглися</w:t>
      </w:r>
      <w:r>
        <w:rPr>
          <w:rFonts w:cs="Times New Roman"/>
          <w:szCs w:val="28"/>
        </w:rPr>
        <w:t xml:space="preserve"> унікальні</w:t>
      </w:r>
      <w:r w:rsidRPr="0074759F">
        <w:rPr>
          <w:rFonts w:cs="Times New Roman"/>
          <w:szCs w:val="28"/>
        </w:rPr>
        <w:t xml:space="preserve"> фрески та мозаїки, що розповідають про релігійне життя того часу.</w:t>
      </w:r>
    </w:p>
    <w:p w14:paraId="343DB747" w14:textId="1B01D68A" w:rsidR="0074759F" w:rsidRPr="0074759F" w:rsidRDefault="0074759F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74759F">
        <w:rPr>
          <w:rFonts w:cs="Times New Roman"/>
          <w:b/>
          <w:bCs/>
          <w:szCs w:val="28"/>
        </w:rPr>
        <w:t>4. Михайлівський Золотоверхий собор</w:t>
      </w:r>
      <w:r w:rsidR="001743D9">
        <w:rPr>
          <w:rFonts w:cs="Times New Roman"/>
          <w:b/>
          <w:bCs/>
          <w:szCs w:val="28"/>
        </w:rPr>
        <w:t xml:space="preserve">: </w:t>
      </w:r>
      <w:r w:rsidR="001743D9" w:rsidRPr="001743D9">
        <w:rPr>
          <w:rFonts w:cs="Times New Roman"/>
          <w:szCs w:val="28"/>
        </w:rPr>
        <w:t xml:space="preserve">це сучасна будівля – реконструкція, первісний собор був зведений у </w:t>
      </w:r>
      <w:r w:rsidR="001743D9">
        <w:rPr>
          <w:rFonts w:cs="Times New Roman"/>
          <w:szCs w:val="28"/>
        </w:rPr>
        <w:t>ХІІ</w:t>
      </w:r>
      <w:r w:rsidR="001743D9" w:rsidRPr="001743D9">
        <w:rPr>
          <w:rFonts w:cs="Times New Roman"/>
          <w:szCs w:val="28"/>
        </w:rPr>
        <w:t xml:space="preserve"> ст. князем Святополком Ізяславичем</w:t>
      </w:r>
      <w:r w:rsidR="001743D9">
        <w:rPr>
          <w:rFonts w:cs="Times New Roman"/>
          <w:szCs w:val="28"/>
        </w:rPr>
        <w:t xml:space="preserve"> був знищений радянською владою у 1930-х рр. Тут розташовувався один з найдавніших монастирів Русі-України</w:t>
      </w:r>
      <w:r w:rsidRPr="0074759F">
        <w:rPr>
          <w:rFonts w:cs="Times New Roman"/>
          <w:szCs w:val="28"/>
        </w:rPr>
        <w:t xml:space="preserve">. </w:t>
      </w:r>
      <w:r w:rsidR="00591395">
        <w:rPr>
          <w:rFonts w:cs="Times New Roman"/>
          <w:szCs w:val="28"/>
        </w:rPr>
        <w:t>Він</w:t>
      </w:r>
      <w:r w:rsidR="00591395" w:rsidRPr="00591395">
        <w:rPr>
          <w:rFonts w:cs="Times New Roman"/>
          <w:szCs w:val="28"/>
        </w:rPr>
        <w:t xml:space="preserve"> вважався однією з найкращих монументальних споруд </w:t>
      </w:r>
      <w:r w:rsidR="00591395">
        <w:rPr>
          <w:rFonts w:cs="Times New Roman"/>
          <w:szCs w:val="28"/>
        </w:rPr>
        <w:t>середньовічного</w:t>
      </w:r>
      <w:r w:rsidR="00591395" w:rsidRPr="00591395">
        <w:rPr>
          <w:rFonts w:cs="Times New Roman"/>
          <w:szCs w:val="28"/>
        </w:rPr>
        <w:t xml:space="preserve"> Києва</w:t>
      </w:r>
      <w:r w:rsidR="00304E26">
        <w:rPr>
          <w:rFonts w:cs="Times New Roman"/>
          <w:szCs w:val="28"/>
        </w:rPr>
        <w:t xml:space="preserve"> </w:t>
      </w:r>
      <w:r w:rsidR="00304E26">
        <w:rPr>
          <w:rFonts w:cs="Times New Roman"/>
          <w:szCs w:val="28"/>
          <w:lang w:val="en-US"/>
        </w:rPr>
        <w:t>[3, c. 389]</w:t>
      </w:r>
      <w:r w:rsidR="00591395" w:rsidRPr="00591395">
        <w:rPr>
          <w:rFonts w:cs="Times New Roman"/>
          <w:szCs w:val="28"/>
        </w:rPr>
        <w:t>.</w:t>
      </w:r>
    </w:p>
    <w:p w14:paraId="56CE3B37" w14:textId="223FD5FB" w:rsidR="0074759F" w:rsidRPr="0074759F" w:rsidRDefault="001743D9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1743D9">
        <w:rPr>
          <w:rFonts w:cs="Times New Roman"/>
          <w:b/>
          <w:bCs/>
          <w:szCs w:val="28"/>
        </w:rPr>
        <w:t>5.</w:t>
      </w:r>
      <w:r>
        <w:rPr>
          <w:rFonts w:cs="Times New Roman"/>
          <w:szCs w:val="28"/>
        </w:rPr>
        <w:t xml:space="preserve"> </w:t>
      </w:r>
      <w:r w:rsidR="0074759F" w:rsidRPr="001743D9">
        <w:rPr>
          <w:rFonts w:cs="Times New Roman"/>
          <w:b/>
          <w:bCs/>
          <w:szCs w:val="28"/>
        </w:rPr>
        <w:t>Володимирська гірка</w:t>
      </w:r>
      <w:r>
        <w:rPr>
          <w:rFonts w:cs="Times New Roman"/>
          <w:b/>
          <w:bCs/>
          <w:szCs w:val="28"/>
        </w:rPr>
        <w:t xml:space="preserve">: </w:t>
      </w:r>
      <w:r w:rsidR="0074759F" w:rsidRPr="0074759F">
        <w:rPr>
          <w:rFonts w:cs="Times New Roman"/>
          <w:szCs w:val="28"/>
        </w:rPr>
        <w:t>одн</w:t>
      </w:r>
      <w:r>
        <w:rPr>
          <w:rFonts w:cs="Times New Roman"/>
          <w:szCs w:val="28"/>
        </w:rPr>
        <w:t>е</w:t>
      </w:r>
      <w:r w:rsidR="0074759F" w:rsidRPr="0074759F">
        <w:rPr>
          <w:rFonts w:cs="Times New Roman"/>
          <w:szCs w:val="28"/>
        </w:rPr>
        <w:t xml:space="preserve"> з наймальовничіших місць </w:t>
      </w:r>
      <w:r>
        <w:rPr>
          <w:rFonts w:cs="Times New Roman"/>
          <w:szCs w:val="28"/>
        </w:rPr>
        <w:t xml:space="preserve">м. </w:t>
      </w:r>
      <w:r w:rsidR="0074759F" w:rsidRPr="0074759F">
        <w:rPr>
          <w:rFonts w:cs="Times New Roman"/>
          <w:szCs w:val="28"/>
        </w:rPr>
        <w:t xml:space="preserve">Києва, звідки відкривається чудовий вид на річку Дніпро та </w:t>
      </w:r>
      <w:r>
        <w:rPr>
          <w:rFonts w:cs="Times New Roman"/>
          <w:szCs w:val="28"/>
        </w:rPr>
        <w:t xml:space="preserve">на лівий берег </w:t>
      </w:r>
      <w:r w:rsidR="0074759F" w:rsidRPr="0074759F">
        <w:rPr>
          <w:rFonts w:cs="Times New Roman"/>
          <w:szCs w:val="28"/>
        </w:rPr>
        <w:t>міст</w:t>
      </w:r>
      <w:r>
        <w:rPr>
          <w:rFonts w:cs="Times New Roman"/>
          <w:szCs w:val="28"/>
        </w:rPr>
        <w:t>а</w:t>
      </w:r>
      <w:r w:rsidR="0074759F" w:rsidRPr="0074759F">
        <w:rPr>
          <w:rFonts w:cs="Times New Roman"/>
          <w:szCs w:val="28"/>
        </w:rPr>
        <w:t xml:space="preserve">. Тут також знаходиться пам’ятник князю Володимиру, який, за легендою, </w:t>
      </w:r>
      <w:r>
        <w:rPr>
          <w:rFonts w:cs="Times New Roman"/>
          <w:szCs w:val="28"/>
        </w:rPr>
        <w:t>по</w:t>
      </w:r>
      <w:r w:rsidR="0074759F" w:rsidRPr="0074759F">
        <w:rPr>
          <w:rFonts w:cs="Times New Roman"/>
          <w:szCs w:val="28"/>
        </w:rPr>
        <w:t xml:space="preserve">хрестив </w:t>
      </w:r>
      <w:r>
        <w:rPr>
          <w:rFonts w:cs="Times New Roman"/>
          <w:szCs w:val="28"/>
        </w:rPr>
        <w:t>Русь-Україну</w:t>
      </w:r>
      <w:r w:rsidR="0074759F" w:rsidRPr="0074759F">
        <w:rPr>
          <w:rFonts w:cs="Times New Roman"/>
          <w:szCs w:val="28"/>
        </w:rPr>
        <w:t>.</w:t>
      </w:r>
    </w:p>
    <w:p w14:paraId="40C29821" w14:textId="39C419FD" w:rsidR="0074759F" w:rsidRPr="0074759F" w:rsidRDefault="00591395" w:rsidP="00125BA2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591395">
        <w:rPr>
          <w:rFonts w:cs="Times New Roman"/>
          <w:b/>
          <w:bCs/>
          <w:szCs w:val="28"/>
        </w:rPr>
        <w:t>6. Андріївський узвіз:</w:t>
      </w:r>
      <w:r>
        <w:rPr>
          <w:rFonts w:cs="Times New Roman"/>
          <w:szCs w:val="28"/>
        </w:rPr>
        <w:t xml:space="preserve"> </w:t>
      </w:r>
      <w:r w:rsidRPr="00591395">
        <w:rPr>
          <w:rFonts w:cs="Times New Roman"/>
          <w:szCs w:val="28"/>
        </w:rPr>
        <w:t>одним із найстаріших і найколоритніших вулиць Києва</w:t>
      </w:r>
      <w:r>
        <w:rPr>
          <w:rFonts w:cs="Times New Roman"/>
          <w:szCs w:val="28"/>
        </w:rPr>
        <w:t>.</w:t>
      </w:r>
      <w:r w:rsidR="00125BA2">
        <w:rPr>
          <w:rFonts w:cs="Times New Roman"/>
          <w:szCs w:val="28"/>
        </w:rPr>
        <w:t xml:space="preserve"> </w:t>
      </w:r>
      <w:r w:rsidR="00125BA2" w:rsidRPr="00125BA2">
        <w:rPr>
          <w:rFonts w:cs="Times New Roman"/>
          <w:szCs w:val="28"/>
        </w:rPr>
        <w:t xml:space="preserve">За легендою, тут святий апостол Андрій Первозваний передрік появу </w:t>
      </w:r>
      <w:r w:rsidR="00125BA2" w:rsidRPr="00125BA2">
        <w:rPr>
          <w:rFonts w:cs="Times New Roman"/>
          <w:szCs w:val="28"/>
        </w:rPr>
        <w:lastRenderedPageBreak/>
        <w:t>великого міста.</w:t>
      </w:r>
      <w:r w:rsidR="00125BA2">
        <w:rPr>
          <w:rFonts w:cs="Times New Roman"/>
          <w:szCs w:val="28"/>
        </w:rPr>
        <w:t xml:space="preserve"> Саме ця вулиця згадується у розповідях </w:t>
      </w:r>
      <w:r w:rsidR="00125BA2" w:rsidRPr="00125BA2">
        <w:rPr>
          <w:rFonts w:cs="Times New Roman"/>
          <w:szCs w:val="28"/>
        </w:rPr>
        <w:t>про християнізацію Русі княз</w:t>
      </w:r>
      <w:r w:rsidR="00125BA2">
        <w:rPr>
          <w:rFonts w:cs="Times New Roman"/>
          <w:szCs w:val="28"/>
        </w:rPr>
        <w:t>ем</w:t>
      </w:r>
      <w:r w:rsidR="00125BA2" w:rsidRPr="00125BA2">
        <w:rPr>
          <w:rFonts w:cs="Times New Roman"/>
          <w:szCs w:val="28"/>
        </w:rPr>
        <w:t xml:space="preserve"> Володимир</w:t>
      </w:r>
      <w:r w:rsidR="00125BA2">
        <w:rPr>
          <w:rFonts w:cs="Times New Roman"/>
          <w:szCs w:val="28"/>
        </w:rPr>
        <w:t>ом</w:t>
      </w:r>
      <w:r w:rsidR="00125BA2" w:rsidRPr="00125BA2">
        <w:rPr>
          <w:rFonts w:cs="Times New Roman"/>
          <w:szCs w:val="28"/>
        </w:rPr>
        <w:t>.</w:t>
      </w:r>
    </w:p>
    <w:p w14:paraId="4A50CEC8" w14:textId="1A880375" w:rsidR="00591395" w:rsidRDefault="00591395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b/>
          <w:bCs/>
          <w:szCs w:val="28"/>
        </w:rPr>
        <w:t xml:space="preserve">7. </w:t>
      </w:r>
      <w:r w:rsidR="0074759F" w:rsidRPr="00591395">
        <w:rPr>
          <w:rFonts w:cs="Times New Roman"/>
          <w:b/>
          <w:bCs/>
          <w:szCs w:val="28"/>
        </w:rPr>
        <w:t>Житній ринок</w:t>
      </w:r>
      <w:r w:rsidRPr="00591395">
        <w:rPr>
          <w:rFonts w:cs="Times New Roman"/>
          <w:b/>
          <w:bCs/>
          <w:szCs w:val="28"/>
        </w:rPr>
        <w:t>:</w:t>
      </w:r>
      <w:r>
        <w:rPr>
          <w:rFonts w:cs="Times New Roman"/>
          <w:szCs w:val="28"/>
        </w:rPr>
        <w:t xml:space="preserve"> місце, де знаходиться ринок, торговий центр середньовічного Києва.</w:t>
      </w:r>
      <w:r w:rsidRPr="00591395">
        <w:rPr>
          <w:rFonts w:cs="Times New Roman"/>
          <w:szCs w:val="28"/>
        </w:rPr>
        <w:t xml:space="preserve"> </w:t>
      </w:r>
      <w:r w:rsidR="00125BA2">
        <w:rPr>
          <w:rFonts w:cs="Times New Roman"/>
          <w:szCs w:val="28"/>
        </w:rPr>
        <w:t xml:space="preserve">Саме з цього місця, ймовірно, могло почати свою історію м. Київ. Адже повз це місце пролягав знаменитий торгівельний шлях «з варяг у греки». </w:t>
      </w:r>
      <w:r w:rsidR="00125BA2" w:rsidRPr="00591395">
        <w:rPr>
          <w:rFonts w:cs="Times New Roman"/>
          <w:szCs w:val="28"/>
        </w:rPr>
        <w:t>Сьогодні він є одним із символів київської традиційної торгівлі, що дбайливо зберігає атмосферу старовинного міста.</w:t>
      </w:r>
    </w:p>
    <w:p w14:paraId="11BB5AFA" w14:textId="12C97ECE" w:rsidR="0074759F" w:rsidRDefault="00125BA2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Таким чином, екскурсійний маршрут місцями княжого Києва дозволяє глибше </w:t>
      </w:r>
      <w:r w:rsidR="000F52C2">
        <w:rPr>
          <w:rFonts w:cs="Times New Roman"/>
          <w:szCs w:val="28"/>
        </w:rPr>
        <w:t>ознайомитися з його</w:t>
      </w:r>
      <w:r w:rsidRPr="00125BA2">
        <w:rPr>
          <w:rFonts w:cs="Times New Roman"/>
          <w:szCs w:val="28"/>
        </w:rPr>
        <w:t xml:space="preserve"> історі</w:t>
      </w:r>
      <w:r w:rsidR="000F52C2">
        <w:rPr>
          <w:rFonts w:cs="Times New Roman"/>
          <w:szCs w:val="28"/>
        </w:rPr>
        <w:t>єю</w:t>
      </w:r>
      <w:r w:rsidRPr="00125BA2">
        <w:rPr>
          <w:rFonts w:cs="Times New Roman"/>
          <w:szCs w:val="28"/>
        </w:rPr>
        <w:t xml:space="preserve"> та культур</w:t>
      </w:r>
      <w:r w:rsidR="000F52C2">
        <w:rPr>
          <w:rFonts w:cs="Times New Roman"/>
          <w:szCs w:val="28"/>
        </w:rPr>
        <w:t>ою</w:t>
      </w:r>
      <w:r w:rsidRPr="00125BA2">
        <w:rPr>
          <w:rFonts w:cs="Times New Roman"/>
          <w:szCs w:val="28"/>
        </w:rPr>
        <w:t xml:space="preserve">. </w:t>
      </w:r>
      <w:r>
        <w:rPr>
          <w:rFonts w:cs="Times New Roman"/>
          <w:szCs w:val="28"/>
        </w:rPr>
        <w:t>Запропоновані об’єкти</w:t>
      </w:r>
      <w:r w:rsidRPr="00125BA2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залишаються</w:t>
      </w:r>
      <w:r w:rsidRPr="00125BA2">
        <w:rPr>
          <w:rFonts w:cs="Times New Roman"/>
          <w:szCs w:val="28"/>
        </w:rPr>
        <w:t xml:space="preserve"> живими свідками величі давньоруської держави. </w:t>
      </w:r>
      <w:r w:rsidR="000F52C2">
        <w:rPr>
          <w:rFonts w:cs="Times New Roman"/>
          <w:szCs w:val="28"/>
        </w:rPr>
        <w:t>Дослідження</w:t>
      </w:r>
      <w:r w:rsidRPr="00125BA2">
        <w:rPr>
          <w:rFonts w:cs="Times New Roman"/>
          <w:szCs w:val="28"/>
        </w:rPr>
        <w:t xml:space="preserve"> цих пам’яток не лише допомагає зберігати історичну спадщину, але й сприяє формуванню національної свідомості. Київ, як центр Руської держави, продовжує залишатися </w:t>
      </w:r>
      <w:r w:rsidR="000F52C2" w:rsidRPr="00125BA2">
        <w:rPr>
          <w:rFonts w:cs="Times New Roman"/>
          <w:szCs w:val="28"/>
        </w:rPr>
        <w:t>невід’ємною</w:t>
      </w:r>
      <w:r w:rsidRPr="00125BA2">
        <w:rPr>
          <w:rFonts w:cs="Times New Roman"/>
          <w:szCs w:val="28"/>
        </w:rPr>
        <w:t xml:space="preserve"> частиною української історії та культури.</w:t>
      </w:r>
    </w:p>
    <w:p w14:paraId="0ECAC7DC" w14:textId="77777777" w:rsidR="000F52C2" w:rsidRDefault="000F52C2" w:rsidP="0074759F">
      <w:pPr>
        <w:spacing w:after="0" w:line="360" w:lineRule="auto"/>
        <w:ind w:firstLine="709"/>
        <w:jc w:val="both"/>
        <w:rPr>
          <w:rFonts w:cs="Times New Roman"/>
          <w:szCs w:val="28"/>
        </w:rPr>
      </w:pPr>
    </w:p>
    <w:p w14:paraId="7DE16E10" w14:textId="77777777" w:rsidR="000F52C2" w:rsidRDefault="000F52C2" w:rsidP="000F52C2">
      <w:pPr>
        <w:pStyle w:val="Fon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52EA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Список використаних джерел та літератури</w:t>
      </w:r>
    </w:p>
    <w:p w14:paraId="17C29EEA" w14:textId="77777777" w:rsidR="005659DF" w:rsidRPr="00D52EA9" w:rsidRDefault="005659DF" w:rsidP="000F52C2">
      <w:pPr>
        <w:pStyle w:val="Fon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D69ED2C" w14:textId="452098C1" w:rsidR="005659DF" w:rsidRDefault="005A6FA6" w:rsidP="005A6FA6">
      <w:pPr>
        <w:spacing w:after="0" w:line="360" w:lineRule="auto"/>
        <w:ind w:firstLine="709"/>
        <w:jc w:val="both"/>
        <w:rPr>
          <w:rFonts w:cs="Times New Roman"/>
          <w:szCs w:val="28"/>
        </w:rPr>
      </w:pPr>
      <w:r w:rsidRPr="005A6FA6">
        <w:rPr>
          <w:rFonts w:cs="Times New Roman"/>
          <w:szCs w:val="28"/>
        </w:rPr>
        <w:t>1.</w:t>
      </w:r>
      <w:r>
        <w:rPr>
          <w:rFonts w:cs="Times New Roman"/>
          <w:szCs w:val="28"/>
        </w:rPr>
        <w:t xml:space="preserve"> </w:t>
      </w:r>
      <w:r w:rsidR="005659DF" w:rsidRPr="005659DF">
        <w:rPr>
          <w:rFonts w:cs="Times New Roman"/>
          <w:szCs w:val="28"/>
        </w:rPr>
        <w:t>Історія української культури. У 5 томах. Т. 1: Історія культури давнього населення України</w:t>
      </w:r>
      <w:r w:rsidR="005659DF">
        <w:rPr>
          <w:rFonts w:cs="Times New Roman"/>
          <w:szCs w:val="28"/>
        </w:rPr>
        <w:t xml:space="preserve"> </w:t>
      </w:r>
      <w:r w:rsidR="005659DF">
        <w:rPr>
          <w:rFonts w:cs="Times New Roman"/>
          <w:szCs w:val="28"/>
          <w:lang w:val="en-US"/>
        </w:rPr>
        <w:t>/</w:t>
      </w:r>
      <w:r w:rsidR="005659DF">
        <w:rPr>
          <w:rFonts w:cs="Times New Roman"/>
          <w:szCs w:val="28"/>
        </w:rPr>
        <w:t xml:space="preserve"> </w:t>
      </w:r>
      <w:r w:rsidR="005659DF" w:rsidRPr="005659DF">
        <w:rPr>
          <w:rFonts w:cs="Times New Roman"/>
          <w:szCs w:val="28"/>
        </w:rPr>
        <w:t>Асєєв Ю.С., Баран В.Д., Баранов І.А. та ін.</w:t>
      </w:r>
      <w:r w:rsidR="005659DF" w:rsidRPr="005659DF">
        <w:t xml:space="preserve"> </w:t>
      </w:r>
      <w:r w:rsidR="005659DF" w:rsidRPr="005659DF">
        <w:rPr>
          <w:rFonts w:cs="Times New Roman"/>
          <w:szCs w:val="28"/>
        </w:rPr>
        <w:t>К</w:t>
      </w:r>
      <w:r w:rsidR="005659DF">
        <w:rPr>
          <w:rFonts w:cs="Times New Roman"/>
          <w:szCs w:val="28"/>
        </w:rPr>
        <w:t>иїв</w:t>
      </w:r>
      <w:r w:rsidR="005659DF" w:rsidRPr="005659DF">
        <w:rPr>
          <w:rFonts w:cs="Times New Roman"/>
          <w:szCs w:val="28"/>
        </w:rPr>
        <w:t>: Наук. думка,</w:t>
      </w:r>
      <w:r w:rsidR="005659DF">
        <w:rPr>
          <w:rFonts w:cs="Times New Roman"/>
          <w:szCs w:val="28"/>
        </w:rPr>
        <w:t xml:space="preserve"> 2001. 1134 с.</w:t>
      </w:r>
    </w:p>
    <w:p w14:paraId="0C7BA123" w14:textId="666FC60A" w:rsidR="000F52C2" w:rsidRDefault="005659DF" w:rsidP="005A6FA6">
      <w:pPr>
        <w:spacing w:after="0" w:line="36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2. </w:t>
      </w:r>
      <w:r w:rsidR="005A6FA6" w:rsidRPr="005A6FA6">
        <w:rPr>
          <w:rFonts w:cs="Times New Roman"/>
          <w:szCs w:val="28"/>
        </w:rPr>
        <w:t xml:space="preserve">Повість </w:t>
      </w:r>
      <w:r>
        <w:rPr>
          <w:rFonts w:cs="Times New Roman"/>
          <w:szCs w:val="28"/>
        </w:rPr>
        <w:t>минулих</w:t>
      </w:r>
      <w:r w:rsidR="005A6FA6" w:rsidRPr="005A6FA6">
        <w:rPr>
          <w:rFonts w:cs="Times New Roman"/>
          <w:szCs w:val="28"/>
        </w:rPr>
        <w:t xml:space="preserve"> літ: Літопис (За </w:t>
      </w:r>
      <w:r w:rsidRPr="005A6FA6">
        <w:rPr>
          <w:rFonts w:cs="Times New Roman"/>
          <w:szCs w:val="28"/>
        </w:rPr>
        <w:t>Іпат</w:t>
      </w:r>
      <w:r>
        <w:rPr>
          <w:rFonts w:cs="Times New Roman"/>
          <w:szCs w:val="28"/>
        </w:rPr>
        <w:t>ії</w:t>
      </w:r>
      <w:r w:rsidRPr="005A6FA6">
        <w:rPr>
          <w:rFonts w:cs="Times New Roman"/>
          <w:szCs w:val="28"/>
        </w:rPr>
        <w:t>вським</w:t>
      </w:r>
      <w:r w:rsidR="005A6FA6" w:rsidRPr="005A6FA6">
        <w:rPr>
          <w:rFonts w:cs="Times New Roman"/>
          <w:szCs w:val="28"/>
        </w:rPr>
        <w:t xml:space="preserve"> списком)</w:t>
      </w:r>
      <w:r w:rsidR="005A6FA6" w:rsidRPr="005A6FA6">
        <w:rPr>
          <w:rFonts w:cs="Times New Roman"/>
          <w:szCs w:val="28"/>
        </w:rPr>
        <w:t>.</w:t>
      </w:r>
      <w:r w:rsidR="005A6FA6" w:rsidRPr="005A6FA6">
        <w:rPr>
          <w:rFonts w:cs="Times New Roman"/>
          <w:szCs w:val="28"/>
        </w:rPr>
        <w:t xml:space="preserve"> Пер. з давньоруської В. Яременка.</w:t>
      </w:r>
      <w:r w:rsidR="005A6FA6">
        <w:rPr>
          <w:rFonts w:cs="Times New Roman"/>
          <w:szCs w:val="28"/>
        </w:rPr>
        <w:t xml:space="preserve"> </w:t>
      </w:r>
      <w:r w:rsidR="005A6FA6" w:rsidRPr="005A6FA6">
        <w:rPr>
          <w:rFonts w:cs="Times New Roman"/>
          <w:szCs w:val="28"/>
        </w:rPr>
        <w:t xml:space="preserve">Київ: Центр учбової літератури, </w:t>
      </w:r>
      <w:r w:rsidR="005A6FA6">
        <w:rPr>
          <w:rFonts w:cs="Times New Roman"/>
          <w:szCs w:val="28"/>
        </w:rPr>
        <w:t>202</w:t>
      </w:r>
      <w:r w:rsidR="005A6FA6" w:rsidRPr="005A6FA6">
        <w:rPr>
          <w:rFonts w:cs="Times New Roman"/>
          <w:szCs w:val="28"/>
        </w:rPr>
        <w:t>0.</w:t>
      </w:r>
      <w:r w:rsidR="005A6FA6">
        <w:rPr>
          <w:rFonts w:cs="Times New Roman"/>
          <w:szCs w:val="28"/>
        </w:rPr>
        <w:t xml:space="preserve"> 192 с.</w:t>
      </w:r>
    </w:p>
    <w:p w14:paraId="2A0B98CA" w14:textId="6CB703D8" w:rsidR="005659DF" w:rsidRPr="005A6FA6" w:rsidRDefault="005659DF" w:rsidP="005A6FA6">
      <w:pPr>
        <w:spacing w:after="0" w:line="36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3. </w:t>
      </w:r>
      <w:r w:rsidRPr="005659DF">
        <w:rPr>
          <w:rFonts w:cs="Times New Roman"/>
          <w:szCs w:val="28"/>
        </w:rPr>
        <w:t>Плохій С. М. Брама Європи. Історія України від скіфських воєн до незалежності / Пер. з англ. Р. Клочко. Харків: КСД, 2016. 496 с.</w:t>
      </w:r>
    </w:p>
    <w:sectPr w:rsidR="005659DF" w:rsidRPr="005A6FA6" w:rsidSect="00FB043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46823"/>
    <w:multiLevelType w:val="hybridMultilevel"/>
    <w:tmpl w:val="C3E0FFCC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B3139"/>
    <w:multiLevelType w:val="hybridMultilevel"/>
    <w:tmpl w:val="3C2A6BCE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16830"/>
    <w:multiLevelType w:val="hybridMultilevel"/>
    <w:tmpl w:val="793A2A00"/>
    <w:lvl w:ilvl="0" w:tplc="200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63789D"/>
    <w:multiLevelType w:val="hybridMultilevel"/>
    <w:tmpl w:val="70B2D66A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733BD3"/>
    <w:multiLevelType w:val="hybridMultilevel"/>
    <w:tmpl w:val="10260794"/>
    <w:lvl w:ilvl="0" w:tplc="359C0398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853D6"/>
    <w:multiLevelType w:val="hybridMultilevel"/>
    <w:tmpl w:val="2C981B54"/>
    <w:lvl w:ilvl="0" w:tplc="A5BA76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B99255A"/>
    <w:multiLevelType w:val="hybridMultilevel"/>
    <w:tmpl w:val="936C4296"/>
    <w:lvl w:ilvl="0" w:tplc="CCF4268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430A58"/>
    <w:multiLevelType w:val="hybridMultilevel"/>
    <w:tmpl w:val="1E3A0A3A"/>
    <w:lvl w:ilvl="0" w:tplc="359C0398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EB1207"/>
    <w:multiLevelType w:val="hybridMultilevel"/>
    <w:tmpl w:val="18408E5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F0700"/>
    <w:multiLevelType w:val="hybridMultilevel"/>
    <w:tmpl w:val="829ADF28"/>
    <w:lvl w:ilvl="0" w:tplc="D4E6F3F4">
      <w:start w:val="1"/>
      <w:numFmt w:val="decimal"/>
      <w:lvlText w:val="%1"/>
      <w:lvlJc w:val="left"/>
      <w:pPr>
        <w:ind w:left="43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2" w:hanging="360"/>
      </w:pPr>
    </w:lvl>
    <w:lvl w:ilvl="2" w:tplc="0422001B" w:tentative="1">
      <w:start w:val="1"/>
      <w:numFmt w:val="lowerRoman"/>
      <w:lvlText w:val="%3."/>
      <w:lvlJc w:val="right"/>
      <w:pPr>
        <w:ind w:left="1872" w:hanging="180"/>
      </w:pPr>
    </w:lvl>
    <w:lvl w:ilvl="3" w:tplc="0422000F" w:tentative="1">
      <w:start w:val="1"/>
      <w:numFmt w:val="decimal"/>
      <w:lvlText w:val="%4."/>
      <w:lvlJc w:val="left"/>
      <w:pPr>
        <w:ind w:left="2592" w:hanging="360"/>
      </w:pPr>
    </w:lvl>
    <w:lvl w:ilvl="4" w:tplc="04220019" w:tentative="1">
      <w:start w:val="1"/>
      <w:numFmt w:val="lowerLetter"/>
      <w:lvlText w:val="%5."/>
      <w:lvlJc w:val="left"/>
      <w:pPr>
        <w:ind w:left="3312" w:hanging="360"/>
      </w:pPr>
    </w:lvl>
    <w:lvl w:ilvl="5" w:tplc="0422001B" w:tentative="1">
      <w:start w:val="1"/>
      <w:numFmt w:val="lowerRoman"/>
      <w:lvlText w:val="%6."/>
      <w:lvlJc w:val="right"/>
      <w:pPr>
        <w:ind w:left="4032" w:hanging="180"/>
      </w:pPr>
    </w:lvl>
    <w:lvl w:ilvl="6" w:tplc="0422000F" w:tentative="1">
      <w:start w:val="1"/>
      <w:numFmt w:val="decimal"/>
      <w:lvlText w:val="%7."/>
      <w:lvlJc w:val="left"/>
      <w:pPr>
        <w:ind w:left="4752" w:hanging="360"/>
      </w:pPr>
    </w:lvl>
    <w:lvl w:ilvl="7" w:tplc="04220019" w:tentative="1">
      <w:start w:val="1"/>
      <w:numFmt w:val="lowerLetter"/>
      <w:lvlText w:val="%8."/>
      <w:lvlJc w:val="left"/>
      <w:pPr>
        <w:ind w:left="5472" w:hanging="360"/>
      </w:pPr>
    </w:lvl>
    <w:lvl w:ilvl="8" w:tplc="0422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0" w15:restartNumberingAfterBreak="0">
    <w:nsid w:val="5A5A739A"/>
    <w:multiLevelType w:val="hybridMultilevel"/>
    <w:tmpl w:val="7A2209F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883C40"/>
    <w:multiLevelType w:val="hybridMultilevel"/>
    <w:tmpl w:val="7A9C0F44"/>
    <w:lvl w:ilvl="0" w:tplc="0422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73C526A6"/>
    <w:multiLevelType w:val="hybridMultilevel"/>
    <w:tmpl w:val="EF16CA1C"/>
    <w:lvl w:ilvl="0" w:tplc="B448E6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A3179AC"/>
    <w:multiLevelType w:val="hybridMultilevel"/>
    <w:tmpl w:val="386E2C24"/>
    <w:lvl w:ilvl="0" w:tplc="2000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83385343">
    <w:abstractNumId w:val="4"/>
  </w:num>
  <w:num w:numId="2" w16cid:durableId="1747415129">
    <w:abstractNumId w:val="10"/>
  </w:num>
  <w:num w:numId="3" w16cid:durableId="2042825757">
    <w:abstractNumId w:val="7"/>
  </w:num>
  <w:num w:numId="4" w16cid:durableId="125391131">
    <w:abstractNumId w:val="3"/>
  </w:num>
  <w:num w:numId="5" w16cid:durableId="517932847">
    <w:abstractNumId w:val="0"/>
  </w:num>
  <w:num w:numId="6" w16cid:durableId="462583969">
    <w:abstractNumId w:val="13"/>
  </w:num>
  <w:num w:numId="7" w16cid:durableId="444735788">
    <w:abstractNumId w:val="2"/>
  </w:num>
  <w:num w:numId="8" w16cid:durableId="1452090383">
    <w:abstractNumId w:val="1"/>
  </w:num>
  <w:num w:numId="9" w16cid:durableId="1672829506">
    <w:abstractNumId w:val="11"/>
  </w:num>
  <w:num w:numId="10" w16cid:durableId="1908757679">
    <w:abstractNumId w:val="8"/>
  </w:num>
  <w:num w:numId="11" w16cid:durableId="1556239524">
    <w:abstractNumId w:val="9"/>
  </w:num>
  <w:num w:numId="12" w16cid:durableId="1462840481">
    <w:abstractNumId w:val="6"/>
  </w:num>
  <w:num w:numId="13" w16cid:durableId="194538271">
    <w:abstractNumId w:val="5"/>
  </w:num>
  <w:num w:numId="14" w16cid:durableId="47225756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5E0C"/>
    <w:rsid w:val="0002349A"/>
    <w:rsid w:val="0002398A"/>
    <w:rsid w:val="00025B07"/>
    <w:rsid w:val="0006023E"/>
    <w:rsid w:val="00060859"/>
    <w:rsid w:val="000706CF"/>
    <w:rsid w:val="0007130C"/>
    <w:rsid w:val="00081DF4"/>
    <w:rsid w:val="00087294"/>
    <w:rsid w:val="000A5EA1"/>
    <w:rsid w:val="000C7637"/>
    <w:rsid w:val="000E06F1"/>
    <w:rsid w:val="000F52C2"/>
    <w:rsid w:val="001006DA"/>
    <w:rsid w:val="00104B9B"/>
    <w:rsid w:val="001076D5"/>
    <w:rsid w:val="00122BF0"/>
    <w:rsid w:val="00125BA2"/>
    <w:rsid w:val="00132C71"/>
    <w:rsid w:val="00143F90"/>
    <w:rsid w:val="00146A45"/>
    <w:rsid w:val="00151379"/>
    <w:rsid w:val="0016259D"/>
    <w:rsid w:val="001640A1"/>
    <w:rsid w:val="00166F9D"/>
    <w:rsid w:val="0016769D"/>
    <w:rsid w:val="00172C4F"/>
    <w:rsid w:val="001743D9"/>
    <w:rsid w:val="00176DD3"/>
    <w:rsid w:val="001C4B23"/>
    <w:rsid w:val="001D00B1"/>
    <w:rsid w:val="001D03A6"/>
    <w:rsid w:val="001E00CE"/>
    <w:rsid w:val="001E0ACE"/>
    <w:rsid w:val="0022491F"/>
    <w:rsid w:val="00237872"/>
    <w:rsid w:val="00243F85"/>
    <w:rsid w:val="00262A7F"/>
    <w:rsid w:val="00281C40"/>
    <w:rsid w:val="002C2D13"/>
    <w:rsid w:val="002D076A"/>
    <w:rsid w:val="002D5392"/>
    <w:rsid w:val="002F2E2E"/>
    <w:rsid w:val="002F5E6D"/>
    <w:rsid w:val="002F707F"/>
    <w:rsid w:val="00304E26"/>
    <w:rsid w:val="003057F0"/>
    <w:rsid w:val="00313DAD"/>
    <w:rsid w:val="0036580D"/>
    <w:rsid w:val="0038571B"/>
    <w:rsid w:val="003902CC"/>
    <w:rsid w:val="00391F4A"/>
    <w:rsid w:val="003938EF"/>
    <w:rsid w:val="003C004A"/>
    <w:rsid w:val="003C3D15"/>
    <w:rsid w:val="003D5883"/>
    <w:rsid w:val="003F5CB3"/>
    <w:rsid w:val="00444BD8"/>
    <w:rsid w:val="00455A50"/>
    <w:rsid w:val="004628FD"/>
    <w:rsid w:val="00463810"/>
    <w:rsid w:val="00463FE2"/>
    <w:rsid w:val="00465F98"/>
    <w:rsid w:val="00473A18"/>
    <w:rsid w:val="00491F6B"/>
    <w:rsid w:val="0049247D"/>
    <w:rsid w:val="004A5D9E"/>
    <w:rsid w:val="004C13B0"/>
    <w:rsid w:val="004E0CFC"/>
    <w:rsid w:val="004E5E6E"/>
    <w:rsid w:val="004F2553"/>
    <w:rsid w:val="004F3603"/>
    <w:rsid w:val="00505F3F"/>
    <w:rsid w:val="00512F5E"/>
    <w:rsid w:val="00544852"/>
    <w:rsid w:val="0054505C"/>
    <w:rsid w:val="005659DF"/>
    <w:rsid w:val="00573B5D"/>
    <w:rsid w:val="00575E0C"/>
    <w:rsid w:val="005901AA"/>
    <w:rsid w:val="00591395"/>
    <w:rsid w:val="00591F80"/>
    <w:rsid w:val="005A6FA6"/>
    <w:rsid w:val="005C444E"/>
    <w:rsid w:val="005C70F8"/>
    <w:rsid w:val="005D5F3F"/>
    <w:rsid w:val="005E0CD4"/>
    <w:rsid w:val="005E32EA"/>
    <w:rsid w:val="005E4D6C"/>
    <w:rsid w:val="005E5E92"/>
    <w:rsid w:val="00603825"/>
    <w:rsid w:val="006045C3"/>
    <w:rsid w:val="006176E6"/>
    <w:rsid w:val="006311DF"/>
    <w:rsid w:val="00636C8C"/>
    <w:rsid w:val="0065574B"/>
    <w:rsid w:val="00661903"/>
    <w:rsid w:val="00662A59"/>
    <w:rsid w:val="00676BF3"/>
    <w:rsid w:val="0068123C"/>
    <w:rsid w:val="006915E9"/>
    <w:rsid w:val="00694024"/>
    <w:rsid w:val="006C3E36"/>
    <w:rsid w:val="006C6504"/>
    <w:rsid w:val="006E3422"/>
    <w:rsid w:val="006E628B"/>
    <w:rsid w:val="0070530B"/>
    <w:rsid w:val="00720CC9"/>
    <w:rsid w:val="00735334"/>
    <w:rsid w:val="00740BD5"/>
    <w:rsid w:val="0074759F"/>
    <w:rsid w:val="00754C05"/>
    <w:rsid w:val="00762C08"/>
    <w:rsid w:val="00793947"/>
    <w:rsid w:val="007B3D27"/>
    <w:rsid w:val="007B709B"/>
    <w:rsid w:val="007E3018"/>
    <w:rsid w:val="007F09E2"/>
    <w:rsid w:val="007F3057"/>
    <w:rsid w:val="007F6EFE"/>
    <w:rsid w:val="007F7398"/>
    <w:rsid w:val="00800332"/>
    <w:rsid w:val="00805E98"/>
    <w:rsid w:val="00812474"/>
    <w:rsid w:val="00826E2A"/>
    <w:rsid w:val="00857F0E"/>
    <w:rsid w:val="008648F4"/>
    <w:rsid w:val="00875F3B"/>
    <w:rsid w:val="008829F1"/>
    <w:rsid w:val="008A55D5"/>
    <w:rsid w:val="008D3876"/>
    <w:rsid w:val="009012AA"/>
    <w:rsid w:val="0091094E"/>
    <w:rsid w:val="00923555"/>
    <w:rsid w:val="00937CBD"/>
    <w:rsid w:val="00964FAC"/>
    <w:rsid w:val="00970870"/>
    <w:rsid w:val="009771B0"/>
    <w:rsid w:val="00981F5E"/>
    <w:rsid w:val="0098546F"/>
    <w:rsid w:val="0098685D"/>
    <w:rsid w:val="009A693D"/>
    <w:rsid w:val="009C66AF"/>
    <w:rsid w:val="009D7E8F"/>
    <w:rsid w:val="009E1520"/>
    <w:rsid w:val="009F39CD"/>
    <w:rsid w:val="009F7D50"/>
    <w:rsid w:val="00A11861"/>
    <w:rsid w:val="00A21413"/>
    <w:rsid w:val="00A6570E"/>
    <w:rsid w:val="00A672A6"/>
    <w:rsid w:val="00A9011D"/>
    <w:rsid w:val="00AB3F48"/>
    <w:rsid w:val="00B174AE"/>
    <w:rsid w:val="00B5259A"/>
    <w:rsid w:val="00B732E4"/>
    <w:rsid w:val="00B77D21"/>
    <w:rsid w:val="00BB3A4A"/>
    <w:rsid w:val="00BB6857"/>
    <w:rsid w:val="00BC2046"/>
    <w:rsid w:val="00BC4046"/>
    <w:rsid w:val="00BC4A5D"/>
    <w:rsid w:val="00BD1CEA"/>
    <w:rsid w:val="00BD5F4C"/>
    <w:rsid w:val="00BF3C2C"/>
    <w:rsid w:val="00C002F5"/>
    <w:rsid w:val="00C20CC9"/>
    <w:rsid w:val="00C25285"/>
    <w:rsid w:val="00C46C61"/>
    <w:rsid w:val="00C52B3A"/>
    <w:rsid w:val="00C6184B"/>
    <w:rsid w:val="00C96B04"/>
    <w:rsid w:val="00CB1115"/>
    <w:rsid w:val="00CB1428"/>
    <w:rsid w:val="00D00D0B"/>
    <w:rsid w:val="00D01ADF"/>
    <w:rsid w:val="00D13D15"/>
    <w:rsid w:val="00D21574"/>
    <w:rsid w:val="00D24282"/>
    <w:rsid w:val="00D4610F"/>
    <w:rsid w:val="00D7671A"/>
    <w:rsid w:val="00D93609"/>
    <w:rsid w:val="00DA0406"/>
    <w:rsid w:val="00DC3199"/>
    <w:rsid w:val="00DD428A"/>
    <w:rsid w:val="00DE754C"/>
    <w:rsid w:val="00E011D8"/>
    <w:rsid w:val="00E03A66"/>
    <w:rsid w:val="00E137F4"/>
    <w:rsid w:val="00E15E9D"/>
    <w:rsid w:val="00E4109C"/>
    <w:rsid w:val="00E446C2"/>
    <w:rsid w:val="00E621CD"/>
    <w:rsid w:val="00E91EEE"/>
    <w:rsid w:val="00E92753"/>
    <w:rsid w:val="00EC27B5"/>
    <w:rsid w:val="00EE650C"/>
    <w:rsid w:val="00EF4281"/>
    <w:rsid w:val="00F0198A"/>
    <w:rsid w:val="00F074CD"/>
    <w:rsid w:val="00F3108F"/>
    <w:rsid w:val="00F421F7"/>
    <w:rsid w:val="00F521DD"/>
    <w:rsid w:val="00F752CF"/>
    <w:rsid w:val="00F83CDC"/>
    <w:rsid w:val="00F93A11"/>
    <w:rsid w:val="00F96BF1"/>
    <w:rsid w:val="00FB043A"/>
    <w:rsid w:val="00FC69E8"/>
    <w:rsid w:val="00FD15B0"/>
    <w:rsid w:val="00FE4313"/>
    <w:rsid w:val="00FF4336"/>
    <w:rsid w:val="00FF6009"/>
    <w:rsid w:val="4B3A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F8BDB"/>
  <w15:docId w15:val="{5D888D01-3883-4BDA-BC6E-8CA28E405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947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394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628FD"/>
    <w:pPr>
      <w:ind w:left="720"/>
      <w:contextualSpacing/>
    </w:pPr>
  </w:style>
  <w:style w:type="paragraph" w:customStyle="1" w:styleId="Fon">
    <w:name w:val="Fon"/>
    <w:basedOn w:val="a"/>
    <w:link w:val="Fon0"/>
    <w:qFormat/>
    <w:rsid w:val="000F52C2"/>
    <w:pPr>
      <w:spacing w:after="0" w:line="240" w:lineRule="auto"/>
      <w:ind w:firstLine="284"/>
      <w:jc w:val="both"/>
    </w:pPr>
    <w:rPr>
      <w:rFonts w:ascii="Verdana" w:hAnsi="Verdana" w:cs="Arial"/>
      <w:sz w:val="24"/>
      <w:szCs w:val="24"/>
      <w:lang w:val="ru-RU"/>
    </w:rPr>
  </w:style>
  <w:style w:type="character" w:customStyle="1" w:styleId="Fon0">
    <w:name w:val="Fon Знак"/>
    <w:basedOn w:val="a0"/>
    <w:link w:val="Fon"/>
    <w:rsid w:val="000F52C2"/>
    <w:rPr>
      <w:rFonts w:ascii="Verdana" w:hAnsi="Verdana" w:cs="Arial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31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FC839A1B6F234980EB6117104D1BAD" ma:contentTypeVersion="15" ma:contentTypeDescription="Create a new document." ma:contentTypeScope="" ma:versionID="edd758c006d0107f6eaa9958d6b7f057">
  <xsd:schema xmlns:xsd="http://www.w3.org/2001/XMLSchema" xmlns:xs="http://www.w3.org/2001/XMLSchema" xmlns:p="http://schemas.microsoft.com/office/2006/metadata/properties" xmlns:ns3="03eda586-8554-436a-86c3-72379c6cda8a" xmlns:ns4="f4124c36-fe8e-46e7-a2c6-dce3ebc6b518" targetNamespace="http://schemas.microsoft.com/office/2006/metadata/properties" ma:root="true" ma:fieldsID="da16944071698442eae61f1be05eda06" ns3:_="" ns4:_="">
    <xsd:import namespace="03eda586-8554-436a-86c3-72379c6cda8a"/>
    <xsd:import namespace="f4124c36-fe8e-46e7-a2c6-dce3ebc6b5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DateTaken" minOccurs="0"/>
                <xsd:element ref="ns4:MediaServiceObjectDetectorVersions" minOccurs="0"/>
                <xsd:element ref="ns4:MediaLengthInSecond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eda586-8554-436a-86c3-72379c6cda8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124c36-fe8e-46e7-a2c6-dce3ebc6b5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4124c36-fe8e-46e7-a2c6-dce3ebc6b518" xsi:nil="true"/>
  </documentManagement>
</p:properties>
</file>

<file path=customXml/itemProps1.xml><?xml version="1.0" encoding="utf-8"?>
<ds:datastoreItem xmlns:ds="http://schemas.openxmlformats.org/officeDocument/2006/customXml" ds:itemID="{9BC8D6C4-9836-41F2-9926-7A07BCAE37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eda586-8554-436a-86c3-72379c6cda8a"/>
    <ds:schemaRef ds:uri="f4124c36-fe8e-46e7-a2c6-dce3ebc6b5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F1A0C0-8392-45F3-9A44-FA84C0241C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450E9F-4091-44F5-82F0-D098298AEC9B}">
  <ds:schemaRefs>
    <ds:schemaRef ds:uri="http://schemas.microsoft.com/office/2006/metadata/properties"/>
    <ds:schemaRef ds:uri="http://schemas.microsoft.com/office/infopath/2007/PartnerControls"/>
    <ds:schemaRef ds:uri="f4124c36-fe8e-46e7-a2c6-dce3ebc6b5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3057</Words>
  <Characters>1744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Височина</dc:creator>
  <cp:keywords/>
  <dc:description/>
  <cp:lastModifiedBy>Роман Ралко</cp:lastModifiedBy>
  <cp:revision>196</cp:revision>
  <dcterms:created xsi:type="dcterms:W3CDTF">2025-04-02T18:28:00Z</dcterms:created>
  <dcterms:modified xsi:type="dcterms:W3CDTF">2025-04-14T07:07:00Z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0x0101007AFC839A1B6F234980EB6117104D1BAD</vt:lpwstr>
  </property>
</Properties>
</file>