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65AD8E" w14:textId="77777777" w:rsidR="006262BA" w:rsidRDefault="006262BA" w:rsidP="0008302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ТЕЗИ</w:t>
      </w:r>
    </w:p>
    <w:p w14:paraId="02BFE4DA" w14:textId="77777777" w:rsidR="006262BA" w:rsidRDefault="006262BA" w:rsidP="00A5718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62C92">
        <w:rPr>
          <w:rFonts w:ascii="Times New Roman" w:hAnsi="Times New Roman" w:cs="Times New Roman"/>
          <w:b/>
          <w:sz w:val="28"/>
          <w:szCs w:val="28"/>
        </w:rPr>
        <w:t>Назва проєкту:</w:t>
      </w:r>
      <w:r>
        <w:rPr>
          <w:rFonts w:ascii="Times New Roman" w:hAnsi="Times New Roman" w:cs="Times New Roman"/>
          <w:sz w:val="28"/>
          <w:szCs w:val="28"/>
        </w:rPr>
        <w:t xml:space="preserve"> «Кам’янець – місто-фортеця»</w:t>
      </w:r>
    </w:p>
    <w:p w14:paraId="16BB1E85" w14:textId="77777777" w:rsidR="006262BA" w:rsidRPr="00002FD9" w:rsidRDefault="00002FD9" w:rsidP="00A5718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002FD9">
        <w:rPr>
          <w:rFonts w:ascii="Times New Roman" w:eastAsia="Times New Roman" w:hAnsi="Times New Roman" w:cs="Times New Roman"/>
          <w:spacing w:val="2"/>
          <w:sz w:val="28"/>
          <w:szCs w:val="28"/>
        </w:rPr>
        <w:t>Автори проєкту</w:t>
      </w:r>
      <w:r w:rsidRPr="00002FD9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Бурячок Марія Валентинівна, Манжай Анна </w:t>
      </w:r>
      <w:r w:rsidR="006262BA" w:rsidRPr="00002FD9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Андріївна</w:t>
      </w:r>
      <w:r w:rsidR="006262BA" w:rsidRPr="00002FD9">
        <w:rPr>
          <w:rFonts w:ascii="Times New Roman" w:eastAsia="Times New Roman" w:hAnsi="Times New Roman" w:cs="Times New Roman"/>
          <w:spacing w:val="2"/>
          <w:sz w:val="28"/>
          <w:szCs w:val="28"/>
        </w:rPr>
        <w:t>;</w:t>
      </w:r>
    </w:p>
    <w:p w14:paraId="238E84F3" w14:textId="2DF8C51F" w:rsidR="006262BA" w:rsidRPr="00002FD9" w:rsidRDefault="006262BA" w:rsidP="00A57182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002FD9">
        <w:rPr>
          <w:rFonts w:ascii="Times New Roman" w:eastAsia="Times New Roman" w:hAnsi="Times New Roman" w:cs="Times New Roman"/>
          <w:spacing w:val="2"/>
          <w:sz w:val="28"/>
          <w:szCs w:val="28"/>
        </w:rPr>
        <w:t>Кам’янець-Подільська гімназія №1</w:t>
      </w:r>
      <w:r w:rsidR="00002FD9" w:rsidRPr="00002F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Кам’янець-Подільської міської ради Хмельницької області</w:t>
      </w:r>
      <w:r w:rsidRPr="00002FD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, </w:t>
      </w:r>
      <w:r w:rsidRPr="00002FD9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9</w:t>
      </w:r>
      <w:r w:rsidR="0015002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клас.</w:t>
      </w:r>
    </w:p>
    <w:p w14:paraId="2D8F2456" w14:textId="77777777" w:rsidR="006262BA" w:rsidRDefault="006262BA" w:rsidP="00A57182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"/>
        </w:rPr>
      </w:pPr>
      <w:r w:rsidRPr="00002FD9">
        <w:rPr>
          <w:rFonts w:ascii="Times New Roman" w:eastAsia="Times New Roman" w:hAnsi="Times New Roman" w:cs="Times New Roman"/>
          <w:spacing w:val="2"/>
          <w:sz w:val="28"/>
          <w:szCs w:val="28"/>
        </w:rPr>
        <w:t>Хмельницьке територіальне відділення МАН України</w:t>
      </w:r>
      <w:r w:rsidRPr="00906350">
        <w:rPr>
          <w:rFonts w:ascii="Times New Roman" w:eastAsia="Times New Roman" w:hAnsi="Times New Roman" w:cs="Times New Roman"/>
          <w:spacing w:val="2"/>
        </w:rPr>
        <w:t>;</w:t>
      </w:r>
    </w:p>
    <w:p w14:paraId="6771CAB6" w14:textId="529FB465" w:rsidR="00002FD9" w:rsidRPr="00002FD9" w:rsidRDefault="00002FD9" w:rsidP="00A57182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pacing w:val="2"/>
        </w:rPr>
      </w:pPr>
      <w:r w:rsidRPr="00002FD9">
        <w:rPr>
          <w:rFonts w:ascii="Times New Roman" w:eastAsia="Times New Roman" w:hAnsi="Times New Roman" w:cs="Times New Roman"/>
          <w:spacing w:val="2"/>
          <w:sz w:val="28"/>
          <w:szCs w:val="28"/>
        </w:rPr>
        <w:t>Керівник проєкту: Михайліченко Олена Анатоліївна</w:t>
      </w:r>
      <w:r w:rsidR="00083025">
        <w:rPr>
          <w:rFonts w:ascii="Times New Roman" w:eastAsia="Times New Roman" w:hAnsi="Times New Roman" w:cs="Times New Roman"/>
          <w:spacing w:val="2"/>
          <w:sz w:val="28"/>
          <w:szCs w:val="28"/>
        </w:rPr>
        <w:t>, вчитель історії</w:t>
      </w:r>
      <w:r w:rsidR="0015002C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</w:p>
    <w:p w14:paraId="137A8F4C" w14:textId="77777777" w:rsidR="006262BA" w:rsidRDefault="006262BA" w:rsidP="00F77B7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62C92">
        <w:rPr>
          <w:rFonts w:ascii="Times New Roman" w:hAnsi="Times New Roman" w:cs="Times New Roman"/>
          <w:b/>
          <w:sz w:val="28"/>
          <w:szCs w:val="28"/>
        </w:rPr>
        <w:t xml:space="preserve">Мета проєкту: </w:t>
      </w:r>
      <w:r>
        <w:rPr>
          <w:rFonts w:ascii="Times New Roman" w:hAnsi="Times New Roman" w:cs="Times New Roman"/>
          <w:sz w:val="28"/>
          <w:szCs w:val="28"/>
        </w:rPr>
        <w:t>створити екскурсійний маршрут середньовічними оборонними укріпленнями Кам’янця-Подільського.</w:t>
      </w:r>
    </w:p>
    <w:p w14:paraId="5FD80EA7" w14:textId="77777777" w:rsidR="006262BA" w:rsidRPr="00162C92" w:rsidRDefault="006262BA" w:rsidP="0008302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2C92">
        <w:rPr>
          <w:rFonts w:ascii="Times New Roman" w:hAnsi="Times New Roman" w:cs="Times New Roman"/>
          <w:b/>
          <w:sz w:val="28"/>
          <w:szCs w:val="28"/>
        </w:rPr>
        <w:t xml:space="preserve">Завдання проєкту: </w:t>
      </w:r>
    </w:p>
    <w:p w14:paraId="7EB717C6" w14:textId="77777777" w:rsidR="006262BA" w:rsidRDefault="006262BA" w:rsidP="0008302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визначити оборонні пам’ятки м. Кам’янця-Подільського;</w:t>
      </w:r>
    </w:p>
    <w:p w14:paraId="1E97BA8D" w14:textId="77777777" w:rsidR="006262BA" w:rsidRDefault="006262BA" w:rsidP="0008302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створити екскурсійний маршрут, що ілюстрував би актуальність оборони, як невід’ємної частини життя міста;</w:t>
      </w:r>
    </w:p>
    <w:p w14:paraId="6558F300" w14:textId="77777777" w:rsidR="00DE6A8A" w:rsidRDefault="006262BA" w:rsidP="0008302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формувати почуття патріотизму</w:t>
      </w:r>
      <w:r w:rsidR="00DE6A8A">
        <w:rPr>
          <w:rFonts w:ascii="Times New Roman" w:hAnsi="Times New Roman" w:cs="Times New Roman"/>
          <w:sz w:val="28"/>
          <w:szCs w:val="28"/>
        </w:rPr>
        <w:t>;</w:t>
      </w:r>
    </w:p>
    <w:p w14:paraId="3DDC75E9" w14:textId="63DEED8E" w:rsidR="006262BA" w:rsidRDefault="00DE6A8A" w:rsidP="0008302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сприяти розумінню важливості фортифікаційних споруд у сучасній геополітичній ситуації</w:t>
      </w:r>
      <w:r w:rsidR="006262BA">
        <w:rPr>
          <w:rFonts w:ascii="Times New Roman" w:hAnsi="Times New Roman" w:cs="Times New Roman"/>
          <w:sz w:val="28"/>
          <w:szCs w:val="28"/>
        </w:rPr>
        <w:t>.</w:t>
      </w:r>
    </w:p>
    <w:p w14:paraId="4DA43872" w14:textId="606EBDB6" w:rsidR="00B378FE" w:rsidRDefault="006262BA" w:rsidP="00083025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162C92">
        <w:rPr>
          <w:rFonts w:ascii="Times New Roman" w:hAnsi="Times New Roman" w:cs="Times New Roman"/>
          <w:b/>
          <w:sz w:val="28"/>
          <w:szCs w:val="28"/>
        </w:rPr>
        <w:t>Об’єкт та предмет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система середньовічних оборонних споруд Кам’янця-Подільського, взаємозв’язок акту</w:t>
      </w:r>
      <w:r w:rsidR="00DE6A8A">
        <w:rPr>
          <w:rFonts w:ascii="Times New Roman" w:hAnsi="Times New Roman" w:cs="Times New Roman"/>
          <w:sz w:val="28"/>
          <w:szCs w:val="28"/>
        </w:rPr>
        <w:t>альності розбудови оборони від с</w:t>
      </w:r>
      <w:r>
        <w:rPr>
          <w:rFonts w:ascii="Times New Roman" w:hAnsi="Times New Roman" w:cs="Times New Roman"/>
          <w:sz w:val="28"/>
          <w:szCs w:val="28"/>
        </w:rPr>
        <w:t>ередньовіччя до сучасності.</w:t>
      </w:r>
      <w:r w:rsidR="00B378FE" w:rsidRPr="00B378FE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</w:p>
    <w:p w14:paraId="0800F3BF" w14:textId="7DE7DA01" w:rsidR="006262BA" w:rsidRPr="00A06775" w:rsidRDefault="0015002C" w:rsidP="00083025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5002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Теоретична частина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bookmarkStart w:id="0" w:name="_GoBack"/>
      <w:bookmarkEnd w:id="0"/>
      <w:r w:rsidR="006262BA" w:rsidRPr="00D31E97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="006262BA" w:rsidRPr="00D31E97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Хочеш миру</w:t>
      </w:r>
      <w:r w:rsidR="00F437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E6A8A">
        <w:rPr>
          <w:rFonts w:ascii="Times New Roman" w:hAnsi="Times New Roman" w:cs="Times New Roman"/>
          <w:sz w:val="28"/>
          <w:szCs w:val="28"/>
          <w:shd w:val="clear" w:color="auto" w:fill="FFFFFF"/>
        </w:rPr>
        <w:t>–</w:t>
      </w:r>
      <w:r w:rsidR="00F77B7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262BA" w:rsidRPr="00D31E97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готуйся до війни</w:t>
      </w:r>
      <w:r w:rsidR="006262BA" w:rsidRPr="00D31E97">
        <w:rPr>
          <w:rFonts w:ascii="Times New Roman" w:hAnsi="Times New Roman" w:cs="Times New Roman"/>
          <w:sz w:val="28"/>
          <w:szCs w:val="28"/>
          <w:shd w:val="clear" w:color="auto" w:fill="FFFFFF"/>
        </w:rPr>
        <w:t>», - говорить латинський вислів, написани</w:t>
      </w:r>
      <w:r w:rsidR="00F437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й більш як дві тисячі років тому. Історія та архітектура древнього Кам’янця підтверджують цю думку. </w:t>
      </w:r>
    </w:p>
    <w:p w14:paraId="27938ABB" w14:textId="305DB9FD" w:rsidR="006262BA" w:rsidRDefault="00DE6A8A" w:rsidP="00F77B7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Місто на скелястому острові, оточене каньйоном</w:t>
      </w:r>
      <w:r w:rsidR="006262BA">
        <w:rPr>
          <w:rFonts w:ascii="Times New Roman" w:hAnsi="Times New Roman" w:cs="Times New Roman"/>
          <w:sz w:val="28"/>
          <w:szCs w:val="28"/>
        </w:rPr>
        <w:t xml:space="preserve"> річки Смотрич</w:t>
      </w:r>
      <w:r>
        <w:rPr>
          <w:rFonts w:ascii="Times New Roman" w:hAnsi="Times New Roman" w:cs="Times New Roman"/>
          <w:sz w:val="28"/>
          <w:szCs w:val="28"/>
        </w:rPr>
        <w:t>,</w:t>
      </w:r>
      <w:r w:rsidR="006262BA" w:rsidRPr="00DE6A8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437D3" w:rsidRPr="00576362">
        <w:rPr>
          <w:rFonts w:ascii="Times New Roman" w:hAnsi="Times New Roman" w:cs="Times New Roman"/>
          <w:sz w:val="28"/>
          <w:szCs w:val="28"/>
        </w:rPr>
        <w:t>зміцнилось</w:t>
      </w:r>
      <w:r w:rsidRPr="00DE6A8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Середньовіччі (ХІІ-ХІІІ ст.).</w:t>
      </w:r>
      <w:r w:rsidR="006262BA">
        <w:rPr>
          <w:rFonts w:ascii="Times New Roman" w:hAnsi="Times New Roman" w:cs="Times New Roman"/>
          <w:sz w:val="28"/>
          <w:szCs w:val="28"/>
        </w:rPr>
        <w:t xml:space="preserve"> </w:t>
      </w:r>
      <w:r w:rsidR="00A06775">
        <w:rPr>
          <w:rFonts w:ascii="Times New Roman" w:hAnsi="Times New Roman" w:cs="Times New Roman"/>
          <w:sz w:val="28"/>
          <w:szCs w:val="28"/>
        </w:rPr>
        <w:t xml:space="preserve">Ще </w:t>
      </w:r>
      <w:r w:rsidR="006262BA">
        <w:rPr>
          <w:rFonts w:ascii="Times New Roman" w:hAnsi="Times New Roman" w:cs="Times New Roman"/>
          <w:sz w:val="28"/>
          <w:szCs w:val="28"/>
        </w:rPr>
        <w:t>6 тис. років тому трипільці, оцінивши природню захищеність острова, заснували тут свої поселення. Постійна загроза нападів, як тоді так і пізніше у Середньовіччі, змушувала людей облаштовувати побут з урахуванням необхідності захисту. Те</w:t>
      </w:r>
      <w:r>
        <w:rPr>
          <w:rFonts w:ascii="Times New Roman" w:hAnsi="Times New Roman" w:cs="Times New Roman"/>
          <w:sz w:val="28"/>
          <w:szCs w:val="28"/>
        </w:rPr>
        <w:t>,</w:t>
      </w:r>
      <w:r w:rsidR="006262BA">
        <w:rPr>
          <w:rFonts w:ascii="Times New Roman" w:hAnsi="Times New Roman" w:cs="Times New Roman"/>
          <w:sz w:val="28"/>
          <w:szCs w:val="28"/>
        </w:rPr>
        <w:t xml:space="preserve"> що створила природа, люди ви</w:t>
      </w:r>
      <w:r>
        <w:rPr>
          <w:rFonts w:ascii="Times New Roman" w:hAnsi="Times New Roman" w:cs="Times New Roman"/>
          <w:sz w:val="28"/>
          <w:szCs w:val="28"/>
        </w:rPr>
        <w:t xml:space="preserve">користовували і доповнювали. Таким чином у середньовічному Кам’янці </w:t>
      </w:r>
      <w:r w:rsidR="006262BA">
        <w:rPr>
          <w:rFonts w:ascii="Times New Roman" w:hAnsi="Times New Roman" w:cs="Times New Roman"/>
          <w:sz w:val="28"/>
          <w:szCs w:val="28"/>
        </w:rPr>
        <w:t xml:space="preserve"> було побудовано цілий комплекс оборонних споруд:</w:t>
      </w:r>
    </w:p>
    <w:p w14:paraId="623DDF14" w14:textId="77777777" w:rsidR="006262BA" w:rsidRDefault="006262BA" w:rsidP="0008302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 скелями каньйону, немов би виростаючи з них, постали стіни та башти;</w:t>
      </w:r>
    </w:p>
    <w:p w14:paraId="7AA3F67A" w14:textId="32AAE180" w:rsidR="006262BA" w:rsidRDefault="00DE6A8A" w:rsidP="0008302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сам каньйон системою двох шлюзів</w:t>
      </w:r>
      <w:r w:rsidR="006262BA">
        <w:rPr>
          <w:rFonts w:ascii="Times New Roman" w:hAnsi="Times New Roman" w:cs="Times New Roman"/>
          <w:sz w:val="28"/>
          <w:szCs w:val="28"/>
        </w:rPr>
        <w:t xml:space="preserve"> було перетворено на нерукотворний оборонний рів, що при потребі міг бути затопленим.</w:t>
      </w:r>
    </w:p>
    <w:p w14:paraId="7F339BF4" w14:textId="77777777" w:rsidR="00FE4B40" w:rsidRDefault="006262BA" w:rsidP="0008302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це перетворило Кам’янець на одну із найнеприступніших середньовічних фортець Європи.</w:t>
      </w:r>
    </w:p>
    <w:p w14:paraId="1F1036B7" w14:textId="0A9F1100" w:rsidR="0015002C" w:rsidRDefault="00FE4B40" w:rsidP="00F77B77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a4"/>
          <w:rFonts w:ascii="Times New Roman" w:hAnsi="Times New Roman" w:cs="Times New Roman"/>
          <w:b/>
          <w:bCs/>
          <w:i w:val="0"/>
          <w:iCs w:val="0"/>
          <w:sz w:val="28"/>
          <w:szCs w:val="28"/>
          <w:shd w:val="clear" w:color="auto" w:fill="FFFFFF"/>
        </w:rPr>
        <w:t xml:space="preserve">Старий і Новий замки, </w:t>
      </w:r>
      <w:r w:rsidRPr="008E5595">
        <w:rPr>
          <w:rFonts w:ascii="Times New Roman" w:hAnsi="Times New Roman" w:cs="Times New Roman"/>
          <w:b/>
          <w:sz w:val="28"/>
          <w:szCs w:val="28"/>
        </w:rPr>
        <w:t>Замковий міст, Міська брама, Вірменський бастіон</w:t>
      </w:r>
      <w:r>
        <w:rPr>
          <w:rFonts w:ascii="Times New Roman" w:hAnsi="Times New Roman" w:cs="Times New Roman"/>
          <w:sz w:val="28"/>
          <w:szCs w:val="28"/>
        </w:rPr>
        <w:t xml:space="preserve"> – комплекс укріплень, що захищав в’їзд в місто з заходу. </w:t>
      </w:r>
      <w:r w:rsidR="00FC65B0">
        <w:rPr>
          <w:rFonts w:ascii="Times New Roman" w:hAnsi="Times New Roman" w:cs="Times New Roman"/>
          <w:sz w:val="28"/>
          <w:szCs w:val="28"/>
        </w:rPr>
        <w:t xml:space="preserve"> </w:t>
      </w:r>
      <w:r w:rsidR="006262BA" w:rsidRPr="001C15FA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 xml:space="preserve">Кам'янець-Подільський </w:t>
      </w:r>
      <w:r w:rsidR="006262BA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 xml:space="preserve">Старий </w:t>
      </w:r>
      <w:r w:rsidR="006262BA" w:rsidRPr="001C15FA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замок – один із найвідоміших в Україні</w:t>
      </w:r>
      <w:r w:rsidR="006262BA">
        <w:rPr>
          <w:rFonts w:ascii="Times New Roman" w:hAnsi="Times New Roman" w:cs="Times New Roman"/>
          <w:sz w:val="28"/>
          <w:szCs w:val="28"/>
          <w:shd w:val="clear" w:color="auto" w:fill="FFFFFF"/>
        </w:rPr>
        <w:t>. Перші укріплення тут</w:t>
      </w:r>
      <w:r w:rsidR="0068694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закладено в XIІ – </w:t>
      </w:r>
      <w:r w:rsidR="006262BA" w:rsidRPr="001C15FA">
        <w:rPr>
          <w:rFonts w:ascii="Times New Roman" w:hAnsi="Times New Roman" w:cs="Times New Roman"/>
          <w:sz w:val="28"/>
          <w:szCs w:val="28"/>
          <w:shd w:val="clear" w:color="auto" w:fill="FFFFFF"/>
        </w:rPr>
        <w:t>ХІІІ ст.</w:t>
      </w:r>
      <w:r w:rsidR="006262B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E7B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всю багатовікову історію л</w:t>
      </w:r>
      <w:r w:rsidR="006262BA">
        <w:rPr>
          <w:rFonts w:ascii="Times New Roman" w:hAnsi="Times New Roman" w:cs="Times New Roman"/>
          <w:sz w:val="28"/>
          <w:szCs w:val="28"/>
        </w:rPr>
        <w:t>ише</w:t>
      </w:r>
      <w:r w:rsidR="00AE7B33">
        <w:rPr>
          <w:rFonts w:ascii="Times New Roman" w:hAnsi="Times New Roman" w:cs="Times New Roman"/>
          <w:sz w:val="28"/>
          <w:szCs w:val="28"/>
        </w:rPr>
        <w:t xml:space="preserve"> один раз вдалося</w:t>
      </w:r>
      <w:r w:rsidR="006262BA">
        <w:rPr>
          <w:rFonts w:ascii="Times New Roman" w:hAnsi="Times New Roman" w:cs="Times New Roman"/>
          <w:sz w:val="28"/>
          <w:szCs w:val="28"/>
        </w:rPr>
        <w:t xml:space="preserve"> </w:t>
      </w:r>
      <w:r w:rsidR="00AE7B33">
        <w:rPr>
          <w:rFonts w:ascii="Times New Roman" w:hAnsi="Times New Roman" w:cs="Times New Roman"/>
          <w:sz w:val="28"/>
          <w:szCs w:val="28"/>
        </w:rPr>
        <w:t>здобути могутню фортецю</w:t>
      </w:r>
      <w:r w:rsidR="006262BA">
        <w:rPr>
          <w:rFonts w:ascii="Times New Roman" w:hAnsi="Times New Roman" w:cs="Times New Roman"/>
          <w:sz w:val="28"/>
          <w:szCs w:val="28"/>
        </w:rPr>
        <w:t>.</w:t>
      </w:r>
      <w:r w:rsidR="00AE7B33" w:rsidRPr="00AE7B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E7B33" w:rsidRPr="002F7665">
        <w:rPr>
          <w:rFonts w:ascii="Times New Roman" w:hAnsi="Times New Roman" w:cs="Times New Roman"/>
          <w:b/>
          <w:sz w:val="28"/>
          <w:szCs w:val="28"/>
        </w:rPr>
        <w:t>Руська брама</w:t>
      </w:r>
      <w:r w:rsidR="00AE7B33">
        <w:rPr>
          <w:rFonts w:ascii="Times New Roman" w:hAnsi="Times New Roman" w:cs="Times New Roman"/>
          <w:sz w:val="28"/>
          <w:szCs w:val="28"/>
        </w:rPr>
        <w:t xml:space="preserve"> - комплекс оборонних споруд, що захищав в’їзд в місто з півдня. Башти та стіни Руської брами зведені поперек течії річки Смотрич. Це дозволило штучно затоплювати каньйон в разі загрози нападу ворогів.</w:t>
      </w:r>
      <w:r w:rsidR="00AE7B33" w:rsidRPr="00AE7B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E7B33" w:rsidRPr="00BC141D">
        <w:rPr>
          <w:rFonts w:ascii="Times New Roman" w:hAnsi="Times New Roman" w:cs="Times New Roman"/>
          <w:b/>
          <w:sz w:val="28"/>
          <w:szCs w:val="28"/>
        </w:rPr>
        <w:t>Оборон</w:t>
      </w:r>
      <w:r w:rsidR="00AA2D11">
        <w:rPr>
          <w:rFonts w:ascii="Times New Roman" w:hAnsi="Times New Roman" w:cs="Times New Roman"/>
          <w:b/>
          <w:sz w:val="28"/>
          <w:szCs w:val="28"/>
        </w:rPr>
        <w:t>н</w:t>
      </w:r>
      <w:r w:rsidR="00AE7B33" w:rsidRPr="00BC141D">
        <w:rPr>
          <w:rFonts w:ascii="Times New Roman" w:hAnsi="Times New Roman" w:cs="Times New Roman"/>
          <w:b/>
          <w:sz w:val="28"/>
          <w:szCs w:val="28"/>
        </w:rPr>
        <w:t>і башти східного рубежу</w:t>
      </w:r>
      <w:r w:rsidR="00AE7B33" w:rsidRPr="00AE7B33">
        <w:rPr>
          <w:rFonts w:ascii="Times New Roman" w:hAnsi="Times New Roman" w:cs="Times New Roman"/>
          <w:sz w:val="28"/>
          <w:szCs w:val="28"/>
        </w:rPr>
        <w:t xml:space="preserve"> </w:t>
      </w:r>
      <w:r w:rsidR="00AE7B33">
        <w:rPr>
          <w:rFonts w:ascii="Times New Roman" w:hAnsi="Times New Roman" w:cs="Times New Roman"/>
          <w:sz w:val="28"/>
          <w:szCs w:val="28"/>
        </w:rPr>
        <w:t>були засновані майстрами середньовічних ремісничих цехів Кам’янця</w:t>
      </w:r>
      <w:r w:rsidR="0068694D">
        <w:rPr>
          <w:rFonts w:ascii="Times New Roman" w:hAnsi="Times New Roman" w:cs="Times New Roman"/>
          <w:sz w:val="28"/>
          <w:szCs w:val="28"/>
        </w:rPr>
        <w:t>, про що яскраво свідчать назви</w:t>
      </w:r>
      <w:r w:rsidR="00AE7B33">
        <w:rPr>
          <w:rFonts w:ascii="Times New Roman" w:hAnsi="Times New Roman" w:cs="Times New Roman"/>
          <w:sz w:val="28"/>
          <w:szCs w:val="28"/>
        </w:rPr>
        <w:t xml:space="preserve">: гончарська, різницька, слюсарська. В разі раптового нападу ворога, не лише воїни, а й міські ремісники брали участь в обороні міста. </w:t>
      </w:r>
      <w:r w:rsidR="0068694D">
        <w:rPr>
          <w:rFonts w:ascii="Times New Roman" w:hAnsi="Times New Roman" w:cs="Times New Roman"/>
          <w:sz w:val="28"/>
          <w:szCs w:val="28"/>
        </w:rPr>
        <w:t>Точнісінько так само як і сьогодні люди усіх професій об’єднались проти ворога.</w:t>
      </w:r>
      <w:r w:rsidR="008164B1">
        <w:rPr>
          <w:rFonts w:ascii="Times New Roman" w:hAnsi="Times New Roman" w:cs="Times New Roman"/>
          <w:sz w:val="28"/>
          <w:szCs w:val="28"/>
        </w:rPr>
        <w:t xml:space="preserve"> </w:t>
      </w:r>
      <w:r w:rsidR="008164B1" w:rsidRPr="00F45CB6">
        <w:rPr>
          <w:rFonts w:ascii="Times New Roman" w:hAnsi="Times New Roman" w:cs="Times New Roman"/>
          <w:b/>
          <w:sz w:val="28"/>
          <w:szCs w:val="28"/>
        </w:rPr>
        <w:t>Куш</w:t>
      </w:r>
      <w:r w:rsidR="008164B1">
        <w:rPr>
          <w:rFonts w:ascii="Times New Roman" w:hAnsi="Times New Roman" w:cs="Times New Roman"/>
          <w:b/>
          <w:sz w:val="28"/>
          <w:szCs w:val="28"/>
        </w:rPr>
        <w:t>нірська башта, Вітряна брама,</w:t>
      </w:r>
      <w:r w:rsidR="008164B1" w:rsidRPr="00F45CB6">
        <w:rPr>
          <w:rFonts w:ascii="Times New Roman" w:hAnsi="Times New Roman" w:cs="Times New Roman"/>
          <w:b/>
          <w:sz w:val="28"/>
          <w:szCs w:val="28"/>
        </w:rPr>
        <w:t xml:space="preserve"> Нижня п</w:t>
      </w:r>
      <w:r w:rsidR="008164B1">
        <w:rPr>
          <w:rFonts w:ascii="Times New Roman" w:hAnsi="Times New Roman" w:cs="Times New Roman"/>
          <w:b/>
          <w:sz w:val="28"/>
          <w:szCs w:val="28"/>
        </w:rPr>
        <w:t>ольська брама, Турецький бастіон</w:t>
      </w:r>
      <w:r w:rsidR="008164B1" w:rsidRPr="00F45CB6">
        <w:rPr>
          <w:rFonts w:ascii="Times New Roman" w:hAnsi="Times New Roman" w:cs="Times New Roman"/>
          <w:sz w:val="28"/>
          <w:szCs w:val="28"/>
        </w:rPr>
        <w:t xml:space="preserve"> – це комплекс укріплень північного в’їзду в місто. </w:t>
      </w:r>
      <w:r w:rsidR="008164B1">
        <w:rPr>
          <w:rFonts w:ascii="Times New Roman" w:hAnsi="Times New Roman" w:cs="Times New Roman"/>
          <w:sz w:val="28"/>
          <w:szCs w:val="28"/>
        </w:rPr>
        <w:t>Основою комплекс</w:t>
      </w:r>
      <w:r w:rsidR="00FC65B0">
        <w:rPr>
          <w:rFonts w:ascii="Times New Roman" w:hAnsi="Times New Roman" w:cs="Times New Roman"/>
          <w:sz w:val="28"/>
          <w:szCs w:val="28"/>
        </w:rPr>
        <w:t>у є башта Кушнірська</w:t>
      </w:r>
      <w:r w:rsidR="008164B1">
        <w:rPr>
          <w:rFonts w:ascii="Times New Roman" w:hAnsi="Times New Roman" w:cs="Times New Roman"/>
          <w:sz w:val="28"/>
          <w:szCs w:val="28"/>
        </w:rPr>
        <w:t xml:space="preserve">, розбудована у </w:t>
      </w:r>
      <w:r w:rsidR="008164B1">
        <w:rPr>
          <w:rFonts w:ascii="Times New Roman" w:hAnsi="Times New Roman" w:cs="Times New Roman"/>
          <w:sz w:val="28"/>
          <w:szCs w:val="28"/>
          <w:lang w:val="en-US"/>
        </w:rPr>
        <w:t>XVI</w:t>
      </w:r>
      <w:r w:rsidR="008164B1" w:rsidRPr="00F45CB6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8164B1">
        <w:rPr>
          <w:rFonts w:ascii="Times New Roman" w:hAnsi="Times New Roman" w:cs="Times New Roman"/>
          <w:sz w:val="28"/>
          <w:szCs w:val="28"/>
          <w:lang w:val="en-US"/>
        </w:rPr>
        <w:t>XVIII</w:t>
      </w:r>
      <w:r w:rsidR="008164B1" w:rsidRPr="00F45CB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164B1">
        <w:rPr>
          <w:rFonts w:ascii="Times New Roman" w:hAnsi="Times New Roman" w:cs="Times New Roman"/>
          <w:sz w:val="28"/>
          <w:szCs w:val="28"/>
        </w:rPr>
        <w:t>ст. на місці давніх укріплень.</w:t>
      </w:r>
      <w:r w:rsidR="00FC65B0" w:rsidRPr="00FC65B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7C4373C" w14:textId="6BA47830" w:rsidR="0015002C" w:rsidRPr="00E32B09" w:rsidRDefault="0015002C" w:rsidP="0015002C">
      <w:pPr>
        <w:spacing w:after="0" w:line="360" w:lineRule="auto"/>
        <w:ind w:firstLine="426"/>
        <w:jc w:val="both"/>
        <w:rPr>
          <w:rStyle w:val="oypena"/>
          <w:rFonts w:ascii="Times New Roman" w:hAnsi="Times New Roman" w:cs="Times New Roman"/>
          <w:sz w:val="28"/>
          <w:szCs w:val="28"/>
        </w:rPr>
      </w:pPr>
      <w:r w:rsidRPr="00E32B09">
        <w:rPr>
          <w:rFonts w:ascii="Times New Roman" w:hAnsi="Times New Roman" w:cs="Times New Roman"/>
          <w:b/>
          <w:iCs/>
          <w:sz w:val="28"/>
          <w:szCs w:val="28"/>
        </w:rPr>
        <w:t>Експериментальна частина</w:t>
      </w:r>
      <w:r>
        <w:rPr>
          <w:rFonts w:ascii="Times New Roman" w:hAnsi="Times New Roman" w:cs="Times New Roman"/>
          <w:sz w:val="28"/>
          <w:szCs w:val="28"/>
        </w:rPr>
        <w:t xml:space="preserve"> дослідження ґрунтується на використанні наступних методів дослідження: аналіз і синтез інформації з р</w:t>
      </w:r>
      <w:r w:rsidR="0068694D">
        <w:rPr>
          <w:rFonts w:ascii="Times New Roman" w:hAnsi="Times New Roman" w:cs="Times New Roman"/>
          <w:sz w:val="28"/>
          <w:szCs w:val="28"/>
        </w:rPr>
        <w:t>ізних джерел; метод порівняння</w:t>
      </w:r>
      <w:r>
        <w:rPr>
          <w:rFonts w:ascii="Times New Roman" w:hAnsi="Times New Roman" w:cs="Times New Roman"/>
          <w:sz w:val="28"/>
          <w:szCs w:val="28"/>
        </w:rPr>
        <w:t>; експеримент</w:t>
      </w:r>
      <w:r w:rsidR="0068694D">
        <w:rPr>
          <w:rFonts w:ascii="Times New Roman" w:hAnsi="Times New Roman" w:cs="Times New Roman"/>
          <w:sz w:val="28"/>
          <w:szCs w:val="28"/>
        </w:rPr>
        <w:t>.</w:t>
      </w:r>
    </w:p>
    <w:p w14:paraId="2508833E" w14:textId="456B52CE" w:rsidR="0015002C" w:rsidRDefault="008164B1" w:rsidP="00F77B77">
      <w:pPr>
        <w:spacing w:after="0" w:line="360" w:lineRule="auto"/>
        <w:ind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Новизна роботи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полягає в створенні </w:t>
      </w:r>
      <w:r w:rsidR="00F437D3">
        <w:rPr>
          <w:rFonts w:ascii="Times New Roman" w:hAnsi="Times New Roman" w:cs="Times New Roman"/>
          <w:bCs/>
          <w:sz w:val="28"/>
          <w:szCs w:val="28"/>
        </w:rPr>
        <w:t>унікального</w:t>
      </w:r>
      <w:r w:rsidR="0068694D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екскурсійного маршруту</w:t>
      </w:r>
      <w:r w:rsidR="0068694D">
        <w:rPr>
          <w:rFonts w:ascii="Times New Roman" w:hAnsi="Times New Roman" w:cs="Times New Roman"/>
          <w:bCs/>
          <w:sz w:val="28"/>
          <w:szCs w:val="28"/>
        </w:rPr>
        <w:t xml:space="preserve">, який розкриє важливість саме фортифікаційних споруд. </w:t>
      </w:r>
    </w:p>
    <w:p w14:paraId="636ADD07" w14:textId="76A28413" w:rsidR="00C33B6E" w:rsidRPr="0015002C" w:rsidRDefault="00002FD9" w:rsidP="00F77B77">
      <w:pPr>
        <w:spacing w:after="0" w:line="360" w:lineRule="auto"/>
        <w:ind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B6054">
        <w:rPr>
          <w:rFonts w:ascii="Times New Roman" w:hAnsi="Times New Roman" w:cs="Times New Roman"/>
          <w:b/>
          <w:sz w:val="28"/>
          <w:szCs w:val="28"/>
        </w:rPr>
        <w:t>Висновки: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694D" w:rsidRPr="007F647A">
        <w:rPr>
          <w:rFonts w:ascii="Times New Roman" w:hAnsi="Times New Roman" w:cs="Times New Roman"/>
          <w:sz w:val="28"/>
          <w:szCs w:val="28"/>
        </w:rPr>
        <w:t xml:space="preserve">Досліджуючи оборонні споруди міста ми встановили, що місце будівництва їх не було випадковим: природні укріплення посилювались рукотворними. </w:t>
      </w:r>
      <w:r w:rsidR="0068694D">
        <w:rPr>
          <w:rFonts w:ascii="Times New Roman" w:hAnsi="Times New Roman" w:cs="Times New Roman"/>
          <w:sz w:val="28"/>
          <w:szCs w:val="28"/>
        </w:rPr>
        <w:t xml:space="preserve">Сьогодні ж ці </w:t>
      </w:r>
      <w:r w:rsidR="00F437D3">
        <w:rPr>
          <w:rFonts w:ascii="Times New Roman" w:hAnsi="Times New Roman" w:cs="Times New Roman"/>
          <w:sz w:val="28"/>
          <w:szCs w:val="28"/>
        </w:rPr>
        <w:t xml:space="preserve">історичні пам’ятки – </w:t>
      </w:r>
      <w:r>
        <w:rPr>
          <w:rFonts w:ascii="Times New Roman" w:hAnsi="Times New Roman" w:cs="Times New Roman"/>
          <w:sz w:val="28"/>
          <w:szCs w:val="28"/>
        </w:rPr>
        <w:t xml:space="preserve">це не лише </w:t>
      </w:r>
      <w:r w:rsidR="00F437D3">
        <w:rPr>
          <w:rFonts w:ascii="Times New Roman" w:hAnsi="Times New Roman" w:cs="Times New Roman"/>
          <w:sz w:val="28"/>
          <w:szCs w:val="28"/>
        </w:rPr>
        <w:t>свідчення</w:t>
      </w:r>
      <w:r>
        <w:rPr>
          <w:rFonts w:ascii="Times New Roman" w:hAnsi="Times New Roman" w:cs="Times New Roman"/>
          <w:sz w:val="28"/>
          <w:szCs w:val="28"/>
        </w:rPr>
        <w:t xml:space="preserve"> про багатовікову розбудову системи міських укріплень, а й нагадування про необхідність бути готовим до захисту свого міста, краю, держави кожного дня, кожної миті.</w:t>
      </w:r>
      <w:r w:rsidRPr="00D31E9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sectPr w:rsidR="00C33B6E" w:rsidRPr="0015002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F64FB"/>
    <w:multiLevelType w:val="hybridMultilevel"/>
    <w:tmpl w:val="CBC6148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66F4A"/>
    <w:multiLevelType w:val="hybridMultilevel"/>
    <w:tmpl w:val="B11E5204"/>
    <w:lvl w:ilvl="0" w:tplc="6024AE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43B"/>
    <w:rsid w:val="00002FD9"/>
    <w:rsid w:val="00083025"/>
    <w:rsid w:val="0015002C"/>
    <w:rsid w:val="00576362"/>
    <w:rsid w:val="006262BA"/>
    <w:rsid w:val="0068694D"/>
    <w:rsid w:val="007F647A"/>
    <w:rsid w:val="008164B1"/>
    <w:rsid w:val="009A6A9D"/>
    <w:rsid w:val="00A06775"/>
    <w:rsid w:val="00A57182"/>
    <w:rsid w:val="00A83DC1"/>
    <w:rsid w:val="00AA2D11"/>
    <w:rsid w:val="00AE7B33"/>
    <w:rsid w:val="00B378FE"/>
    <w:rsid w:val="00C33B6E"/>
    <w:rsid w:val="00C3443B"/>
    <w:rsid w:val="00D85076"/>
    <w:rsid w:val="00DE6A8A"/>
    <w:rsid w:val="00F437D3"/>
    <w:rsid w:val="00F77B77"/>
    <w:rsid w:val="00FC65B0"/>
    <w:rsid w:val="00FE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5BFC2"/>
  <w15:chartTrackingRefBased/>
  <w15:docId w15:val="{FD7384C2-5749-48EA-9CEC-7AA51389B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2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62BA"/>
    <w:pPr>
      <w:ind w:left="720"/>
      <w:contextualSpacing/>
    </w:pPr>
  </w:style>
  <w:style w:type="character" w:styleId="a4">
    <w:name w:val="Emphasis"/>
    <w:basedOn w:val="a0"/>
    <w:uiPriority w:val="20"/>
    <w:qFormat/>
    <w:rsid w:val="006262BA"/>
    <w:rPr>
      <w:i/>
      <w:iCs/>
    </w:rPr>
  </w:style>
  <w:style w:type="paragraph" w:styleId="a5">
    <w:name w:val="Title"/>
    <w:basedOn w:val="a"/>
    <w:next w:val="a"/>
    <w:link w:val="a6"/>
    <w:uiPriority w:val="10"/>
    <w:qFormat/>
    <w:rsid w:val="006262B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character" w:customStyle="1" w:styleId="a6">
    <w:name w:val="Назва Знак"/>
    <w:basedOn w:val="a0"/>
    <w:link w:val="a5"/>
    <w:uiPriority w:val="10"/>
    <w:rsid w:val="006262BA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7">
    <w:name w:val="Normal (Web)"/>
    <w:basedOn w:val="a"/>
    <w:uiPriority w:val="99"/>
    <w:unhideWhenUsed/>
    <w:rsid w:val="00626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oypena">
    <w:name w:val="oypena"/>
    <w:basedOn w:val="a0"/>
    <w:rsid w:val="00B378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3895</TotalTime>
  <Pages>2</Pages>
  <Words>2315</Words>
  <Characters>1320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олена михайліченко</dc:creator>
  <cp:keywords/>
  <dc:description/>
  <cp:lastModifiedBy>олена михайліченко</cp:lastModifiedBy>
  <cp:revision>9</cp:revision>
  <dcterms:created xsi:type="dcterms:W3CDTF">2025-03-13T11:26:00Z</dcterms:created>
  <dcterms:modified xsi:type="dcterms:W3CDTF">2025-04-15T12:48:00Z</dcterms:modified>
</cp:coreProperties>
</file>