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F6075" w14:textId="6C4F5AEE" w:rsidR="00EB16D0" w:rsidRPr="00A80576" w:rsidRDefault="00EB16D0" w:rsidP="00A805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Тези</w:t>
      </w:r>
      <w:r w:rsidR="00A80576">
        <w:rPr>
          <w:rFonts w:ascii="Times New Roman" w:hAnsi="Times New Roman" w:cs="Times New Roman"/>
          <w:sz w:val="28"/>
          <w:szCs w:val="28"/>
        </w:rPr>
        <w:t xml:space="preserve"> </w:t>
      </w:r>
      <w:r w:rsidR="00B36961">
        <w:rPr>
          <w:rFonts w:ascii="Times New Roman" w:eastAsia="Calibri" w:hAnsi="Times New Roman" w:cs="Times New Roman"/>
          <w:sz w:val="28"/>
          <w:szCs w:val="28"/>
        </w:rPr>
        <w:t>д</w:t>
      </w:r>
      <w:r>
        <w:rPr>
          <w:rFonts w:ascii="Times New Roman" w:eastAsia="Calibri" w:hAnsi="Times New Roman" w:cs="Times New Roman"/>
          <w:sz w:val="28"/>
          <w:szCs w:val="28"/>
        </w:rPr>
        <w:t xml:space="preserve">ослідницької </w:t>
      </w:r>
      <w:r w:rsidRPr="005C71D4">
        <w:rPr>
          <w:rFonts w:ascii="Times New Roman" w:eastAsia="Calibri" w:hAnsi="Times New Roman" w:cs="Times New Roman"/>
          <w:sz w:val="28"/>
          <w:szCs w:val="28"/>
        </w:rPr>
        <w:t xml:space="preserve"> роботи на тему: </w:t>
      </w:r>
    </w:p>
    <w:p w14:paraId="59C41CF4" w14:textId="4B13ECED" w:rsidR="00EB16D0" w:rsidRPr="005C71D4" w:rsidRDefault="00EB16D0" w:rsidP="00315F6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5C71D4">
        <w:rPr>
          <w:rFonts w:ascii="Times New Roman" w:eastAsia="Calibri" w:hAnsi="Times New Roman" w:cs="Times New Roman"/>
          <w:sz w:val="28"/>
          <w:szCs w:val="28"/>
        </w:rPr>
        <w:t>«</w:t>
      </w:r>
      <w:r w:rsidR="001977C4">
        <w:rPr>
          <w:rFonts w:ascii="Times New Roman" w:eastAsia="Calibri" w:hAnsi="Times New Roman" w:cs="Times New Roman"/>
          <w:sz w:val="28"/>
          <w:szCs w:val="28"/>
        </w:rPr>
        <w:t>Щ</w:t>
      </w:r>
      <w:r w:rsidR="00F156B2">
        <w:rPr>
          <w:rFonts w:ascii="Times New Roman" w:eastAsia="Calibri" w:hAnsi="Times New Roman" w:cs="Times New Roman"/>
          <w:sz w:val="28"/>
          <w:szCs w:val="28"/>
        </w:rPr>
        <w:t xml:space="preserve">авель </w:t>
      </w:r>
      <w:r w:rsidR="001977C4">
        <w:rPr>
          <w:rFonts w:ascii="Times New Roman" w:eastAsia="Calibri" w:hAnsi="Times New Roman" w:cs="Times New Roman"/>
          <w:sz w:val="28"/>
          <w:szCs w:val="28"/>
        </w:rPr>
        <w:t>кінський</w:t>
      </w:r>
      <w:r w:rsidR="007F196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977C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156B2">
        <w:rPr>
          <w:rFonts w:ascii="Times New Roman" w:eastAsia="Calibri" w:hAnsi="Times New Roman" w:cs="Times New Roman"/>
          <w:sz w:val="28"/>
          <w:szCs w:val="28"/>
        </w:rPr>
        <w:t>як індикатор стану та якості ґрунтів на території села Глодоси</w:t>
      </w:r>
      <w:r w:rsidRPr="005C71D4">
        <w:rPr>
          <w:rFonts w:ascii="Times New Roman" w:eastAsia="Calibri" w:hAnsi="Times New Roman" w:cs="Times New Roman"/>
          <w:sz w:val="28"/>
          <w:szCs w:val="28"/>
        </w:rPr>
        <w:t>»</w:t>
      </w:r>
    </w:p>
    <w:p w14:paraId="53979C2C" w14:textId="77777777" w:rsidR="00EB16D0" w:rsidRPr="005C71D4" w:rsidRDefault="00EB16D0" w:rsidP="00522CF4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1C3FD58C" w14:textId="154E2052" w:rsidR="00EB16D0" w:rsidRDefault="00EB16D0" w:rsidP="00522CF4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71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Автор: </w:t>
      </w:r>
      <w:r w:rsidR="00315F65">
        <w:rPr>
          <w:rFonts w:ascii="Times New Roman" w:eastAsia="Times New Roman" w:hAnsi="Times New Roman" w:cs="Times New Roman"/>
          <w:b/>
          <w:sz w:val="28"/>
          <w:szCs w:val="28"/>
        </w:rPr>
        <w:t>Бондаренко Кароліна Олександрівна</w:t>
      </w:r>
      <w:r w:rsidRPr="005C71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учен</w:t>
      </w:r>
      <w:r w:rsidR="00315F65">
        <w:rPr>
          <w:rFonts w:ascii="Times New Roman" w:eastAsia="Times New Roman" w:hAnsi="Times New Roman" w:cs="Times New Roman"/>
          <w:sz w:val="28"/>
          <w:szCs w:val="28"/>
          <w:lang w:eastAsia="ru-RU"/>
        </w:rPr>
        <w:t>иця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15F65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5C71D4">
        <w:rPr>
          <w:rFonts w:ascii="Times New Roman" w:eastAsia="Times New Roman" w:hAnsi="Times New Roman" w:cs="Times New Roman"/>
          <w:sz w:val="28"/>
          <w:szCs w:val="28"/>
          <w:lang w:eastAsia="ru-RU"/>
        </w:rPr>
        <w:t>А класу Глодоського ліцею Глодоської сільської ради Новоукраїнського району Кіровоградської області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слухач</w:t>
      </w:r>
      <w:r w:rsidR="00601D90">
        <w:rPr>
          <w:rFonts w:ascii="Times New Roman" w:eastAsia="Times New Roman" w:hAnsi="Times New Roman" w:cs="Times New Roman"/>
          <w:sz w:val="28"/>
          <w:szCs w:val="28"/>
          <w:lang w:eastAsia="ru-RU"/>
        </w:rPr>
        <w:t>ка</w:t>
      </w:r>
      <w:r w:rsidRPr="00EB1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секції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Екологія</w:t>
      </w:r>
      <w:r w:rsidRPr="00EB16D0">
        <w:rPr>
          <w:rFonts w:ascii="Times New Roman" w:eastAsia="Times New Roman" w:hAnsi="Times New Roman" w:cs="Times New Roman"/>
          <w:sz w:val="28"/>
          <w:szCs w:val="28"/>
          <w:lang w:eastAsia="ru-RU"/>
        </w:rPr>
        <w:t>» Кіровоградської Малої академії наук учнівської молоді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75089AB" w14:textId="3B60401E" w:rsidR="009C4B8A" w:rsidRDefault="00EB16D0" w:rsidP="00A80576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71D4">
        <w:rPr>
          <w:rFonts w:ascii="Times New Roman" w:eastAsia="Times New Roman" w:hAnsi="Times New Roman" w:cs="Times New Roman"/>
          <w:b/>
          <w:sz w:val="28"/>
          <w:szCs w:val="28"/>
        </w:rPr>
        <w:t>Керівник: Мохонько Анжела Анатоліївна</w:t>
      </w:r>
      <w:r w:rsidRPr="005C71D4">
        <w:rPr>
          <w:rFonts w:ascii="Times New Roman" w:eastAsia="Times New Roman" w:hAnsi="Times New Roman" w:cs="Times New Roman"/>
          <w:sz w:val="28"/>
          <w:szCs w:val="28"/>
        </w:rPr>
        <w:t xml:space="preserve">, вчитель хімії та біології Глодоського ліцею Глодоської сільської ради Новоукраїнського району Кіровоградської області. </w:t>
      </w:r>
    </w:p>
    <w:p w14:paraId="6EF6F7BF" w14:textId="77777777" w:rsidR="00A80576" w:rsidRPr="005C71D4" w:rsidRDefault="00A80576" w:rsidP="00A80576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137B065" w14:textId="2A0C7770" w:rsidR="00CE2847" w:rsidRDefault="00CE2847" w:rsidP="001977C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bookmarkStart w:id="0" w:name="_Hlk163038618"/>
      <w:bookmarkStart w:id="1" w:name="_Hlk163412705"/>
      <w:r w:rsidRPr="00CE2847">
        <w:rPr>
          <w:rFonts w:ascii="Times New Roman" w:eastAsia="Calibri" w:hAnsi="Times New Roman" w:cs="Times New Roman"/>
          <w:bCs/>
          <w:sz w:val="28"/>
          <w:szCs w:val="28"/>
        </w:rPr>
        <w:t xml:space="preserve">Дослідницьку роботу присвячено вивченню щавлю кінського як </w:t>
      </w:r>
      <w:r w:rsidRPr="000A59C8">
        <w:rPr>
          <w:rFonts w:ascii="Times New Roman" w:eastAsia="Calibri" w:hAnsi="Times New Roman" w:cs="Times New Roman"/>
          <w:bCs/>
          <w:sz w:val="28"/>
          <w:szCs w:val="28"/>
          <w:lang w:val="la-Latn"/>
        </w:rPr>
        <w:t>біоіндикатора</w:t>
      </w:r>
      <w:r w:rsidRPr="00CE2847">
        <w:rPr>
          <w:rFonts w:ascii="Times New Roman" w:eastAsia="Calibri" w:hAnsi="Times New Roman" w:cs="Times New Roman"/>
          <w:bCs/>
          <w:sz w:val="28"/>
          <w:szCs w:val="28"/>
        </w:rPr>
        <w:t xml:space="preserve"> стану та якості ґрунтів на території села Глодоси. Актуальність теми зумовлена потребою у простих та доступних методах оцінки екологічного стану довкілля.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</w:p>
    <w:bookmarkEnd w:id="0"/>
    <w:bookmarkEnd w:id="1"/>
    <w:p w14:paraId="265B0415" w14:textId="0A32D5FD" w:rsidR="00CB6E73" w:rsidRDefault="00753366" w:rsidP="00CE28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281D">
        <w:rPr>
          <w:rFonts w:ascii="Times New Roman" w:hAnsi="Times New Roman" w:cs="Times New Roman"/>
          <w:b/>
          <w:bCs/>
          <w:sz w:val="28"/>
          <w:szCs w:val="28"/>
        </w:rPr>
        <w:t>Метою роботи</w:t>
      </w:r>
      <w:r w:rsidR="00601D90">
        <w:rPr>
          <w:rFonts w:ascii="Times New Roman" w:hAnsi="Times New Roman" w:cs="Times New Roman"/>
          <w:sz w:val="28"/>
          <w:szCs w:val="28"/>
        </w:rPr>
        <w:t xml:space="preserve"> було встановлення </w:t>
      </w:r>
      <w:r w:rsidR="00601D90" w:rsidRPr="00601D90">
        <w:rPr>
          <w:rFonts w:ascii="Times New Roman" w:hAnsi="Times New Roman" w:cs="Times New Roman"/>
          <w:sz w:val="28"/>
          <w:szCs w:val="28"/>
        </w:rPr>
        <w:t>залежн</w:t>
      </w:r>
      <w:r w:rsidR="00CB6E73">
        <w:rPr>
          <w:rFonts w:ascii="Times New Roman" w:hAnsi="Times New Roman" w:cs="Times New Roman"/>
          <w:sz w:val="28"/>
          <w:szCs w:val="28"/>
        </w:rPr>
        <w:t>ості</w:t>
      </w:r>
      <w:r w:rsidR="00601D90" w:rsidRPr="00601D90">
        <w:rPr>
          <w:rFonts w:ascii="Times New Roman" w:hAnsi="Times New Roman" w:cs="Times New Roman"/>
          <w:sz w:val="28"/>
          <w:szCs w:val="28"/>
        </w:rPr>
        <w:t xml:space="preserve"> між щільністю заростання </w:t>
      </w:r>
      <w:r w:rsidR="00CB6E73">
        <w:rPr>
          <w:rFonts w:ascii="Times New Roman" w:hAnsi="Times New Roman" w:cs="Times New Roman"/>
          <w:sz w:val="28"/>
          <w:szCs w:val="28"/>
        </w:rPr>
        <w:t>щавлю кінського</w:t>
      </w:r>
      <w:r w:rsidR="00601D90" w:rsidRPr="00601D90">
        <w:rPr>
          <w:rFonts w:ascii="Times New Roman" w:hAnsi="Times New Roman" w:cs="Times New Roman"/>
          <w:sz w:val="28"/>
          <w:szCs w:val="28"/>
        </w:rPr>
        <w:t xml:space="preserve"> та фізико-хімічними властивостями ґрунтів з різним рівнем антропогенного навантаження та функціональним використанням</w:t>
      </w:r>
      <w:r w:rsidR="00CB6E73">
        <w:rPr>
          <w:rFonts w:ascii="Times New Roman" w:hAnsi="Times New Roman" w:cs="Times New Roman"/>
          <w:sz w:val="28"/>
          <w:szCs w:val="28"/>
        </w:rPr>
        <w:t xml:space="preserve"> на території села Глодоси</w:t>
      </w:r>
      <w:r w:rsidR="00601D90" w:rsidRPr="00601D90">
        <w:rPr>
          <w:rFonts w:ascii="Times New Roman" w:hAnsi="Times New Roman" w:cs="Times New Roman"/>
          <w:sz w:val="28"/>
          <w:szCs w:val="28"/>
        </w:rPr>
        <w:t>.</w:t>
      </w:r>
    </w:p>
    <w:p w14:paraId="0E990F04" w14:textId="77777777" w:rsidR="00B36961" w:rsidRPr="00A43FA5" w:rsidRDefault="00B36961" w:rsidP="00522CF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3FA5">
        <w:rPr>
          <w:rFonts w:ascii="Times New Roman" w:hAnsi="Times New Roman" w:cs="Times New Roman"/>
          <w:sz w:val="28"/>
          <w:szCs w:val="28"/>
        </w:rPr>
        <w:t xml:space="preserve">Для виконання зазначеної мети, перед собою поставили такі </w:t>
      </w:r>
      <w:r w:rsidRPr="00A43FA5">
        <w:rPr>
          <w:rFonts w:ascii="Times New Roman" w:hAnsi="Times New Roman" w:cs="Times New Roman"/>
          <w:b/>
          <w:sz w:val="28"/>
          <w:szCs w:val="28"/>
        </w:rPr>
        <w:t>завдання</w:t>
      </w:r>
      <w:r>
        <w:rPr>
          <w:rFonts w:ascii="Times New Roman" w:hAnsi="Times New Roman" w:cs="Times New Roman"/>
          <w:b/>
          <w:sz w:val="28"/>
          <w:szCs w:val="28"/>
        </w:rPr>
        <w:t xml:space="preserve"> роботи</w:t>
      </w:r>
      <w:r w:rsidRPr="00A43FA5">
        <w:rPr>
          <w:rFonts w:ascii="Times New Roman" w:hAnsi="Times New Roman" w:cs="Times New Roman"/>
          <w:b/>
          <w:sz w:val="28"/>
          <w:szCs w:val="28"/>
        </w:rPr>
        <w:t>:</w:t>
      </w:r>
    </w:p>
    <w:p w14:paraId="4C75D044" w14:textId="39B6245E" w:rsidR="001977C4" w:rsidRPr="007F1964" w:rsidRDefault="00601D90" w:rsidP="00D97D7F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" w:name="_Hlk163983350"/>
      <w:r>
        <w:rPr>
          <w:rFonts w:ascii="Times New Roman" w:hAnsi="Times New Roman" w:cs="Times New Roman"/>
          <w:sz w:val="28"/>
          <w:szCs w:val="28"/>
        </w:rPr>
        <w:t>Охарактеризувати</w:t>
      </w:r>
      <w:r w:rsidR="001977C4" w:rsidRPr="007F1964">
        <w:rPr>
          <w:rFonts w:ascii="Times New Roman" w:hAnsi="Times New Roman" w:cs="Times New Roman"/>
          <w:sz w:val="28"/>
          <w:szCs w:val="28"/>
        </w:rPr>
        <w:t xml:space="preserve"> морфологічні та екологічні особливості щавлю кінського.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4D13474" w14:textId="0E1B5EE3" w:rsidR="007F1964" w:rsidRDefault="00601D90" w:rsidP="00D97D7F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Проаналізувати</w:t>
      </w:r>
      <w:r w:rsidRPr="00601D90">
        <w:rPr>
          <w:rFonts w:ascii="Times New Roman" w:hAnsi="Times New Roman" w:cs="Times New Roman"/>
          <w:sz w:val="28"/>
          <w:szCs w:val="28"/>
        </w:rPr>
        <w:t xml:space="preserve"> дослідні ділянки з різною щільністю заростання щавлем кінським, враховуючи їх антропогенне навантаження</w:t>
      </w:r>
      <w:r w:rsidR="00CB6E73">
        <w:rPr>
          <w:rFonts w:ascii="Times New Roman" w:hAnsi="Times New Roman" w:cs="Times New Roman"/>
          <w:sz w:val="28"/>
          <w:szCs w:val="28"/>
        </w:rPr>
        <w:t>.</w:t>
      </w:r>
    </w:p>
    <w:p w14:paraId="656F793A" w14:textId="233C7855" w:rsidR="007F1964" w:rsidRDefault="00097056" w:rsidP="00D97D7F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" w:name="_Hlk195037066"/>
      <w:r>
        <w:rPr>
          <w:rFonts w:ascii="Times New Roman" w:hAnsi="Times New Roman" w:cs="Times New Roman"/>
          <w:sz w:val="28"/>
          <w:szCs w:val="28"/>
        </w:rPr>
        <w:t>Здійснити</w:t>
      </w:r>
      <w:r w:rsidR="007F1964" w:rsidRPr="007F1964">
        <w:rPr>
          <w:rFonts w:ascii="Times New Roman" w:hAnsi="Times New Roman" w:cs="Times New Roman"/>
          <w:sz w:val="28"/>
          <w:szCs w:val="28"/>
        </w:rPr>
        <w:t xml:space="preserve"> основні фізико-хімічні властивості ґрунтів </w:t>
      </w:r>
      <w:r w:rsidR="00601D90">
        <w:rPr>
          <w:rFonts w:ascii="Times New Roman" w:hAnsi="Times New Roman" w:cs="Times New Roman"/>
          <w:sz w:val="28"/>
          <w:szCs w:val="28"/>
        </w:rPr>
        <w:t>(</w:t>
      </w:r>
      <w:r w:rsidR="00601D90" w:rsidRPr="007F1964">
        <w:rPr>
          <w:rFonts w:ascii="Times New Roman" w:hAnsi="Times New Roman" w:cs="Times New Roman"/>
          <w:sz w:val="28"/>
          <w:szCs w:val="28"/>
        </w:rPr>
        <w:t>pH, вміст важких металів, вміст органічних речовин)</w:t>
      </w:r>
      <w:r w:rsidR="00CE2847">
        <w:rPr>
          <w:rFonts w:ascii="Times New Roman" w:hAnsi="Times New Roman" w:cs="Times New Roman"/>
          <w:sz w:val="28"/>
          <w:szCs w:val="28"/>
        </w:rPr>
        <w:t xml:space="preserve"> </w:t>
      </w:r>
      <w:r w:rsidR="007F1964" w:rsidRPr="007F1964">
        <w:rPr>
          <w:rFonts w:ascii="Times New Roman" w:hAnsi="Times New Roman" w:cs="Times New Roman"/>
          <w:sz w:val="28"/>
          <w:szCs w:val="28"/>
        </w:rPr>
        <w:t xml:space="preserve">на </w:t>
      </w:r>
      <w:r w:rsidR="00601D90">
        <w:rPr>
          <w:rFonts w:ascii="Times New Roman" w:hAnsi="Times New Roman" w:cs="Times New Roman"/>
          <w:sz w:val="28"/>
          <w:szCs w:val="28"/>
        </w:rPr>
        <w:t xml:space="preserve">досліджуваних </w:t>
      </w:r>
      <w:r w:rsidR="007F1964" w:rsidRPr="007F1964">
        <w:rPr>
          <w:rFonts w:ascii="Times New Roman" w:hAnsi="Times New Roman" w:cs="Times New Roman"/>
          <w:sz w:val="28"/>
          <w:szCs w:val="28"/>
        </w:rPr>
        <w:t>ділянках.</w:t>
      </w:r>
      <w:r w:rsidR="00601D9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186A1DF" w14:textId="3945E6A5" w:rsidR="001977C4" w:rsidRPr="007F1964" w:rsidRDefault="00601D90" w:rsidP="00D97D7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Встановити</w:t>
      </w:r>
      <w:r w:rsidR="007F1964" w:rsidRPr="007F1964">
        <w:rPr>
          <w:rFonts w:ascii="Times New Roman" w:hAnsi="Times New Roman" w:cs="Times New Roman"/>
          <w:sz w:val="28"/>
          <w:szCs w:val="28"/>
        </w:rPr>
        <w:t xml:space="preserve"> кореляцію між поширенням щавлю кінського та показниками стану ґрунтів.</w:t>
      </w:r>
    </w:p>
    <w:bookmarkEnd w:id="2"/>
    <w:bookmarkEnd w:id="3"/>
    <w:p w14:paraId="5917326D" w14:textId="77777777" w:rsidR="00902BA0" w:rsidRDefault="00B36961" w:rsidP="00CE2847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111A">
        <w:rPr>
          <w:rFonts w:ascii="Times New Roman" w:eastAsia="Calibri" w:hAnsi="Times New Roman" w:cs="Times New Roman"/>
          <w:b/>
          <w:sz w:val="28"/>
          <w:szCs w:val="28"/>
        </w:rPr>
        <w:t>Об’єкт дослідження</w:t>
      </w:r>
      <w:r w:rsidRPr="00E8111A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="007F1964">
        <w:rPr>
          <w:rFonts w:ascii="Times New Roman" w:eastAsia="Calibri" w:hAnsi="Times New Roman" w:cs="Times New Roman"/>
          <w:sz w:val="28"/>
          <w:szCs w:val="28"/>
        </w:rPr>
        <w:t>п</w:t>
      </w:r>
      <w:r w:rsidR="007F1964" w:rsidRPr="007F1964">
        <w:rPr>
          <w:rFonts w:ascii="Times New Roman" w:eastAsia="Calibri" w:hAnsi="Times New Roman" w:cs="Times New Roman"/>
          <w:sz w:val="28"/>
          <w:szCs w:val="28"/>
        </w:rPr>
        <w:t>опуляції щавлю кінського.</w:t>
      </w:r>
      <w:r w:rsidR="00CE284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66D48D94" w14:textId="3B4ECCE5" w:rsidR="00B36961" w:rsidRPr="00E8111A" w:rsidRDefault="00B36961" w:rsidP="00CE2847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111A">
        <w:rPr>
          <w:rFonts w:ascii="Times New Roman" w:eastAsia="Calibri" w:hAnsi="Times New Roman" w:cs="Times New Roman"/>
          <w:b/>
          <w:sz w:val="28"/>
          <w:szCs w:val="28"/>
        </w:rPr>
        <w:t>Предмет дослідження</w:t>
      </w:r>
      <w:r w:rsidRPr="00E8111A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="007F1964">
        <w:rPr>
          <w:rFonts w:ascii="Times New Roman" w:eastAsia="Calibri" w:hAnsi="Times New Roman" w:cs="Times New Roman"/>
          <w:sz w:val="28"/>
          <w:szCs w:val="28"/>
        </w:rPr>
        <w:t>в</w:t>
      </w:r>
      <w:r w:rsidR="007F1964" w:rsidRPr="007F1964">
        <w:rPr>
          <w:rFonts w:ascii="Times New Roman" w:eastAsia="Calibri" w:hAnsi="Times New Roman" w:cs="Times New Roman"/>
          <w:sz w:val="28"/>
          <w:szCs w:val="28"/>
        </w:rPr>
        <w:t>заємозв’язок між станом ґрунтів та рівнем поширеності щавлю кінського як індикаторної рослини</w:t>
      </w:r>
      <w:r w:rsidRPr="00E8111A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14:paraId="3B4CC6DA" w14:textId="08005DD8" w:rsidR="002F619F" w:rsidRDefault="002F619F" w:rsidP="00D97D7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F619F">
        <w:rPr>
          <w:rFonts w:ascii="Times New Roman" w:hAnsi="Times New Roman" w:cs="Times New Roman"/>
          <w:sz w:val="28"/>
          <w:szCs w:val="28"/>
        </w:rPr>
        <w:t xml:space="preserve">Для комплексного дослідження щавлю кінського як індикатора стану ґрунтів у селі Глодоси </w:t>
      </w:r>
      <w:r>
        <w:rPr>
          <w:rFonts w:ascii="Times New Roman" w:hAnsi="Times New Roman" w:cs="Times New Roman"/>
          <w:sz w:val="28"/>
          <w:szCs w:val="28"/>
        </w:rPr>
        <w:t>відібрали</w:t>
      </w:r>
      <w:r w:rsidRPr="002F619F">
        <w:rPr>
          <w:rFonts w:ascii="Times New Roman" w:hAnsi="Times New Roman" w:cs="Times New Roman"/>
          <w:sz w:val="28"/>
          <w:szCs w:val="28"/>
        </w:rPr>
        <w:t xml:space="preserve"> ділянки з різним рівнем антропогенного впливу</w:t>
      </w:r>
      <w:r w:rsidR="00FB159D">
        <w:rPr>
          <w:rFonts w:ascii="Times New Roman" w:hAnsi="Times New Roman" w:cs="Times New Roman"/>
          <w:sz w:val="28"/>
          <w:szCs w:val="28"/>
        </w:rPr>
        <w:t>, схема досліду представлена у таблиці.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84"/>
        <w:gridCol w:w="7938"/>
      </w:tblGrid>
      <w:tr w:rsidR="00FB159D" w14:paraId="3D296CAE" w14:textId="77777777" w:rsidTr="00D97D7F">
        <w:tc>
          <w:tcPr>
            <w:tcW w:w="1384" w:type="dxa"/>
          </w:tcPr>
          <w:p w14:paraId="4F5B19D0" w14:textId="59435732" w:rsidR="00FB159D" w:rsidRDefault="00FB159D" w:rsidP="00522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_Hlk163504383"/>
            <w:r>
              <w:rPr>
                <w:rFonts w:ascii="Times New Roman" w:hAnsi="Times New Roman" w:cs="Times New Roman"/>
                <w:sz w:val="28"/>
                <w:szCs w:val="28"/>
              </w:rPr>
              <w:t>Ділянка</w:t>
            </w:r>
          </w:p>
        </w:tc>
        <w:tc>
          <w:tcPr>
            <w:tcW w:w="7938" w:type="dxa"/>
          </w:tcPr>
          <w:p w14:paraId="74FA30A7" w14:textId="0775030B" w:rsidR="00FB159D" w:rsidRDefault="00FB159D" w:rsidP="00522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Характеристика місця</w:t>
            </w:r>
          </w:p>
        </w:tc>
      </w:tr>
      <w:tr w:rsidR="00FB159D" w14:paraId="0863946C" w14:textId="77777777" w:rsidTr="00D97D7F">
        <w:trPr>
          <w:trHeight w:val="349"/>
        </w:trPr>
        <w:tc>
          <w:tcPr>
            <w:tcW w:w="1384" w:type="dxa"/>
          </w:tcPr>
          <w:p w14:paraId="793B2C58" w14:textId="260B4D63" w:rsidR="00FB159D" w:rsidRPr="00FB159D" w:rsidRDefault="00FB159D" w:rsidP="00522CF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14:paraId="6E2123B4" w14:textId="2EFF3CC5" w:rsidR="00FB159D" w:rsidRDefault="005018BD" w:rsidP="005018B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2F619F">
              <w:rPr>
                <w:rFonts w:ascii="Times New Roman" w:hAnsi="Times New Roman" w:cs="Times New Roman"/>
                <w:sz w:val="28"/>
                <w:szCs w:val="28"/>
              </w:rPr>
              <w:t>анедбан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2F619F">
              <w:rPr>
                <w:rFonts w:ascii="Times New Roman" w:hAnsi="Times New Roman" w:cs="Times New Roman"/>
                <w:sz w:val="28"/>
                <w:szCs w:val="28"/>
              </w:rPr>
              <w:t xml:space="preserve"> територі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 (пустир)</w:t>
            </w:r>
          </w:p>
        </w:tc>
      </w:tr>
      <w:tr w:rsidR="00FB159D" w14:paraId="258F0C5F" w14:textId="77777777" w:rsidTr="00D97D7F">
        <w:tc>
          <w:tcPr>
            <w:tcW w:w="1384" w:type="dxa"/>
          </w:tcPr>
          <w:p w14:paraId="6F41B997" w14:textId="3887ADDC" w:rsidR="00FB159D" w:rsidRPr="00FB159D" w:rsidRDefault="00FB159D" w:rsidP="00522CF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14:paraId="4779C533" w14:textId="73C5FDCD" w:rsidR="00FB159D" w:rsidRDefault="002F619F" w:rsidP="002F619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2F619F">
              <w:rPr>
                <w:rFonts w:ascii="Times New Roman" w:hAnsi="Times New Roman" w:cs="Times New Roman"/>
                <w:sz w:val="28"/>
                <w:szCs w:val="28"/>
              </w:rPr>
              <w:t>асовищ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2F619F">
              <w:rPr>
                <w:rFonts w:ascii="Times New Roman" w:hAnsi="Times New Roman" w:cs="Times New Roman"/>
                <w:sz w:val="28"/>
                <w:szCs w:val="28"/>
              </w:rPr>
              <w:t>, що використову</w:t>
            </w:r>
            <w:r w:rsidR="00902BA0">
              <w:rPr>
                <w:rFonts w:ascii="Times New Roman" w:hAnsi="Times New Roman" w:cs="Times New Roman"/>
                <w:sz w:val="28"/>
                <w:szCs w:val="28"/>
              </w:rPr>
              <w:t>є</w:t>
            </w:r>
            <w:r w:rsidRPr="002F619F">
              <w:rPr>
                <w:rFonts w:ascii="Times New Roman" w:hAnsi="Times New Roman" w:cs="Times New Roman"/>
                <w:sz w:val="28"/>
                <w:szCs w:val="28"/>
              </w:rPr>
              <w:t xml:space="preserve">ться </w:t>
            </w:r>
            <w:r w:rsidR="00902BA0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r w:rsidRPr="002F619F">
              <w:rPr>
                <w:rFonts w:ascii="Times New Roman" w:hAnsi="Times New Roman" w:cs="Times New Roman"/>
                <w:sz w:val="28"/>
                <w:szCs w:val="28"/>
              </w:rPr>
              <w:t xml:space="preserve"> випас</w:t>
            </w:r>
            <w:r w:rsidR="000B6FD1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2F619F">
              <w:rPr>
                <w:rFonts w:ascii="Times New Roman" w:hAnsi="Times New Roman" w:cs="Times New Roman"/>
                <w:sz w:val="28"/>
                <w:szCs w:val="28"/>
              </w:rPr>
              <w:t xml:space="preserve"> худоби</w:t>
            </w:r>
          </w:p>
        </w:tc>
      </w:tr>
      <w:tr w:rsidR="00FB159D" w14:paraId="64877066" w14:textId="77777777" w:rsidTr="00D97D7F">
        <w:tc>
          <w:tcPr>
            <w:tcW w:w="1384" w:type="dxa"/>
          </w:tcPr>
          <w:p w14:paraId="7BDA5FFD" w14:textId="46539BF6" w:rsidR="00FB159D" w:rsidRPr="00FB159D" w:rsidRDefault="00FB159D" w:rsidP="00522CF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14:paraId="03A1780E" w14:textId="3060F265" w:rsidR="00FB159D" w:rsidRDefault="005018BD" w:rsidP="002F619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2F619F">
              <w:rPr>
                <w:rFonts w:ascii="Times New Roman" w:hAnsi="Times New Roman" w:cs="Times New Roman"/>
                <w:sz w:val="28"/>
                <w:szCs w:val="28"/>
              </w:rPr>
              <w:t>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2F619F">
              <w:rPr>
                <w:rFonts w:ascii="Times New Roman" w:hAnsi="Times New Roman" w:cs="Times New Roman"/>
                <w:sz w:val="28"/>
                <w:szCs w:val="28"/>
              </w:rPr>
              <w:t>, що активно використову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є</w:t>
            </w:r>
            <w:r w:rsidRPr="002F619F">
              <w:rPr>
                <w:rFonts w:ascii="Times New Roman" w:hAnsi="Times New Roman" w:cs="Times New Roman"/>
                <w:sz w:val="28"/>
                <w:szCs w:val="28"/>
              </w:rPr>
              <w:t>ться для вирощування культур</w:t>
            </w:r>
          </w:p>
        </w:tc>
      </w:tr>
      <w:tr w:rsidR="00FB159D" w14:paraId="3387A8BC" w14:textId="77777777" w:rsidTr="00D97D7F">
        <w:tc>
          <w:tcPr>
            <w:tcW w:w="1384" w:type="dxa"/>
          </w:tcPr>
          <w:p w14:paraId="41AE3B5F" w14:textId="77777777" w:rsidR="00FB159D" w:rsidRPr="00FB159D" w:rsidRDefault="00FB159D" w:rsidP="00522CF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14:paraId="54289276" w14:textId="1E65EDAF" w:rsidR="00FB159D" w:rsidRDefault="005018BD" w:rsidP="005018B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2F619F">
              <w:rPr>
                <w:rFonts w:ascii="Times New Roman" w:hAnsi="Times New Roman" w:cs="Times New Roman"/>
                <w:sz w:val="28"/>
                <w:szCs w:val="28"/>
              </w:rPr>
              <w:t xml:space="preserve">збіччя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асфальтованої </w:t>
            </w:r>
            <w:r w:rsidRPr="002F619F">
              <w:rPr>
                <w:rFonts w:ascii="Times New Roman" w:hAnsi="Times New Roman" w:cs="Times New Roman"/>
                <w:sz w:val="28"/>
                <w:szCs w:val="28"/>
              </w:rPr>
              <w:t>дор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оги</w:t>
            </w:r>
          </w:p>
        </w:tc>
      </w:tr>
    </w:tbl>
    <w:bookmarkEnd w:id="4"/>
    <w:p w14:paraId="4E78800D" w14:textId="657A71FD" w:rsidR="00372568" w:rsidRDefault="001842FC" w:rsidP="00D97D7F">
      <w:pPr>
        <w:tabs>
          <w:tab w:val="right" w:pos="974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підрахунку кількості рослин на ділянці та </w:t>
      </w:r>
      <w:r w:rsidRPr="001842FC">
        <w:rPr>
          <w:rFonts w:ascii="Times New Roman" w:hAnsi="Times New Roman" w:cs="Times New Roman"/>
          <w:sz w:val="28"/>
          <w:szCs w:val="28"/>
        </w:rPr>
        <w:t xml:space="preserve">оцінки </w:t>
      </w:r>
      <w:r>
        <w:rPr>
          <w:rFonts w:ascii="Times New Roman" w:hAnsi="Times New Roman" w:cs="Times New Roman"/>
          <w:sz w:val="28"/>
          <w:szCs w:val="28"/>
        </w:rPr>
        <w:t xml:space="preserve">їх </w:t>
      </w:r>
      <w:r w:rsidRPr="001842FC">
        <w:rPr>
          <w:rFonts w:ascii="Times New Roman" w:hAnsi="Times New Roman" w:cs="Times New Roman"/>
          <w:sz w:val="28"/>
          <w:szCs w:val="28"/>
        </w:rPr>
        <w:t xml:space="preserve">щільності </w:t>
      </w:r>
      <w:r>
        <w:rPr>
          <w:rFonts w:ascii="Times New Roman" w:hAnsi="Times New Roman" w:cs="Times New Roman"/>
          <w:sz w:val="28"/>
          <w:szCs w:val="28"/>
        </w:rPr>
        <w:t>нами було використано м</w:t>
      </w:r>
      <w:r w:rsidRPr="001842FC">
        <w:rPr>
          <w:rFonts w:ascii="Times New Roman" w:hAnsi="Times New Roman" w:cs="Times New Roman"/>
          <w:sz w:val="28"/>
          <w:szCs w:val="28"/>
        </w:rPr>
        <w:t>етод пробних ділянок (квадратний метод)</w:t>
      </w:r>
      <w:r w:rsidR="00D97D7F">
        <w:rPr>
          <w:rFonts w:ascii="Times New Roman" w:hAnsi="Times New Roman" w:cs="Times New Roman"/>
          <w:sz w:val="28"/>
          <w:szCs w:val="28"/>
        </w:rPr>
        <w:t>.</w:t>
      </w:r>
      <w:r w:rsidR="000A59C8">
        <w:rPr>
          <w:rFonts w:ascii="Times New Roman" w:hAnsi="Times New Roman" w:cs="Times New Roman"/>
          <w:sz w:val="28"/>
          <w:szCs w:val="28"/>
        </w:rPr>
        <w:t xml:space="preserve"> </w:t>
      </w:r>
      <w:r w:rsidR="00372568" w:rsidRPr="00372568">
        <w:rPr>
          <w:rFonts w:ascii="Times New Roman" w:hAnsi="Times New Roman" w:cs="Times New Roman"/>
          <w:sz w:val="28"/>
          <w:szCs w:val="28"/>
        </w:rPr>
        <w:t>Для визначення фізико-</w:t>
      </w:r>
      <w:r w:rsidR="00372568" w:rsidRPr="00372568">
        <w:rPr>
          <w:rFonts w:ascii="Times New Roman" w:hAnsi="Times New Roman" w:cs="Times New Roman"/>
          <w:sz w:val="28"/>
          <w:szCs w:val="28"/>
        </w:rPr>
        <w:lastRenderedPageBreak/>
        <w:t xml:space="preserve">хімічних властивостей ґрунтів на ділянках з різною щільністю заростання щавлем кінським </w:t>
      </w:r>
      <w:r w:rsidR="00372568">
        <w:rPr>
          <w:rFonts w:ascii="Times New Roman" w:hAnsi="Times New Roman" w:cs="Times New Roman"/>
          <w:sz w:val="28"/>
          <w:szCs w:val="28"/>
        </w:rPr>
        <w:t>було проведено</w:t>
      </w:r>
      <w:r w:rsidR="00372568" w:rsidRPr="00372568">
        <w:rPr>
          <w:rFonts w:ascii="Times New Roman" w:hAnsi="Times New Roman" w:cs="Times New Roman"/>
          <w:sz w:val="28"/>
          <w:szCs w:val="28"/>
        </w:rPr>
        <w:t xml:space="preserve"> лабораторний аналіз проб ґрунту. Основні показники, які дослід</w:t>
      </w:r>
      <w:r w:rsidR="00372568">
        <w:rPr>
          <w:rFonts w:ascii="Times New Roman" w:hAnsi="Times New Roman" w:cs="Times New Roman"/>
          <w:sz w:val="28"/>
          <w:szCs w:val="28"/>
        </w:rPr>
        <w:t>жували</w:t>
      </w:r>
      <w:r w:rsidR="00372568" w:rsidRPr="00372568">
        <w:rPr>
          <w:rFonts w:ascii="Times New Roman" w:hAnsi="Times New Roman" w:cs="Times New Roman"/>
          <w:sz w:val="28"/>
          <w:szCs w:val="28"/>
        </w:rPr>
        <w:t>:</w:t>
      </w:r>
    </w:p>
    <w:p w14:paraId="55164157" w14:textId="70A86B27" w:rsidR="003949B3" w:rsidRPr="00372568" w:rsidRDefault="00372568" w:rsidP="00D97D7F">
      <w:pPr>
        <w:pStyle w:val="a3"/>
        <w:numPr>
          <w:ilvl w:val="0"/>
          <w:numId w:val="8"/>
        </w:numPr>
        <w:tabs>
          <w:tab w:val="right" w:pos="974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2568">
        <w:rPr>
          <w:rFonts w:ascii="Times New Roman" w:hAnsi="Times New Roman" w:cs="Times New Roman"/>
          <w:sz w:val="28"/>
          <w:szCs w:val="28"/>
        </w:rPr>
        <w:t>Визначення pH ґрунту (</w:t>
      </w:r>
      <w:r>
        <w:rPr>
          <w:rFonts w:ascii="Times New Roman" w:hAnsi="Times New Roman" w:cs="Times New Roman"/>
          <w:sz w:val="28"/>
          <w:szCs w:val="28"/>
        </w:rPr>
        <w:t xml:space="preserve"> для цього використовували </w:t>
      </w:r>
      <w:r w:rsidRPr="00372568">
        <w:rPr>
          <w:rFonts w:ascii="Times New Roman" w:hAnsi="Times New Roman" w:cs="Times New Roman"/>
          <w:sz w:val="28"/>
          <w:szCs w:val="28"/>
        </w:rPr>
        <w:t>рН-метр</w:t>
      </w:r>
      <w:r>
        <w:rPr>
          <w:rFonts w:ascii="Times New Roman" w:hAnsi="Times New Roman" w:cs="Times New Roman"/>
          <w:sz w:val="28"/>
          <w:szCs w:val="28"/>
        </w:rPr>
        <w:t xml:space="preserve"> та експрес-метод з використанням індикаторів</w:t>
      </w:r>
      <w:r w:rsidR="008F6C6E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bookmarkStart w:id="5" w:name="_Hlk195038066"/>
    </w:p>
    <w:p w14:paraId="4F72DCEC" w14:textId="3086BD98" w:rsidR="00764B90" w:rsidRPr="00D97D7F" w:rsidRDefault="00764B90" w:rsidP="00D97D7F">
      <w:pPr>
        <w:pStyle w:val="a3"/>
        <w:numPr>
          <w:ilvl w:val="0"/>
          <w:numId w:val="8"/>
        </w:numPr>
        <w:tabs>
          <w:tab w:val="right" w:pos="974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6C6E">
        <w:rPr>
          <w:rFonts w:ascii="Times New Roman" w:hAnsi="Times New Roman" w:cs="Times New Roman"/>
          <w:sz w:val="28"/>
          <w:szCs w:val="28"/>
        </w:rPr>
        <w:t>Визначення вмісту важких металів (Zn, Pb, Cd, Cu, Mn)</w:t>
      </w:r>
      <w:r>
        <w:rPr>
          <w:rFonts w:ascii="Times New Roman" w:hAnsi="Times New Roman" w:cs="Times New Roman"/>
          <w:sz w:val="28"/>
          <w:szCs w:val="28"/>
        </w:rPr>
        <w:t>. Для цього нами було проведено</w:t>
      </w:r>
      <w:r w:rsidRPr="008F6C6E">
        <w:rPr>
          <w:rFonts w:ascii="Times New Roman" w:hAnsi="Times New Roman" w:cs="Times New Roman"/>
          <w:sz w:val="28"/>
          <w:szCs w:val="28"/>
        </w:rPr>
        <w:t xml:space="preserve"> якісні хімічні реакції з характерними осадами </w:t>
      </w:r>
      <w:r>
        <w:rPr>
          <w:rFonts w:ascii="Times New Roman" w:hAnsi="Times New Roman" w:cs="Times New Roman"/>
          <w:sz w:val="28"/>
          <w:szCs w:val="28"/>
        </w:rPr>
        <w:t>та</w:t>
      </w:r>
      <w:r w:rsidRPr="008F6C6E">
        <w:rPr>
          <w:rFonts w:ascii="Times New Roman" w:hAnsi="Times New Roman" w:cs="Times New Roman"/>
          <w:sz w:val="28"/>
          <w:szCs w:val="28"/>
        </w:rPr>
        <w:t xml:space="preserve"> кольоровими комплексами. </w:t>
      </w:r>
    </w:p>
    <w:p w14:paraId="386A81DB" w14:textId="61246D5F" w:rsidR="00902BA0" w:rsidRPr="00902BA0" w:rsidRDefault="00764B90" w:rsidP="00902BA0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97D7F">
        <w:rPr>
          <w:rFonts w:ascii="Times New Roman" w:hAnsi="Times New Roman" w:cs="Times New Roman"/>
          <w:sz w:val="28"/>
          <w:szCs w:val="28"/>
        </w:rPr>
        <w:t>Визначення вмісту органічних речовин (гумусу).</w:t>
      </w:r>
      <w:r w:rsidR="008F5782" w:rsidRPr="00D97D7F">
        <w:rPr>
          <w:rFonts w:ascii="Times New Roman" w:hAnsi="Times New Roman" w:cs="Times New Roman"/>
          <w:sz w:val="28"/>
          <w:szCs w:val="28"/>
        </w:rPr>
        <w:t xml:space="preserve"> Для цього провели візуальний аналіз зразків ґрунту. </w:t>
      </w:r>
      <w:bookmarkStart w:id="6" w:name="_Hlk195040268"/>
    </w:p>
    <w:bookmarkEnd w:id="5"/>
    <w:bookmarkEnd w:id="6"/>
    <w:p w14:paraId="25F7641B" w14:textId="77CC090D" w:rsidR="00CB6E73" w:rsidRPr="000A59C8" w:rsidRDefault="000A59C8" w:rsidP="000A59C8">
      <w:pPr>
        <w:spacing w:after="0"/>
        <w:ind w:firstLine="36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CB6E73" w:rsidRPr="00902BA0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айсильніша негативна кореляція: щільність щавлю та pH (що вище pH </w:t>
      </w:r>
      <w:r w:rsidR="004B4E3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−</w:t>
      </w:r>
      <w:r w:rsidR="00CB6E73" w:rsidRPr="00902BA0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то нижча щільність)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, т</w:t>
      </w:r>
      <w:r w:rsidR="00CB6E73" w:rsidRPr="00902BA0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акож негативна кореляція: наявність важких металів і щільність рослин.</w:t>
      </w:r>
      <w:r w:rsidR="00CE2847" w:rsidRPr="00902BA0">
        <w:rPr>
          <w:rFonts w:ascii="Times New Roman" w:hAnsi="Times New Roman" w:cs="Times New Roman"/>
          <w:sz w:val="28"/>
          <w:szCs w:val="28"/>
        </w:rPr>
        <w:t xml:space="preserve"> </w:t>
      </w:r>
      <w:r w:rsidR="00CB6E73" w:rsidRPr="00902BA0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Слабка позитивна кореляція: між щільністю та вмістом гумусу, але вона не є визначальною.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Таким чином, ц</w:t>
      </w:r>
      <w:r w:rsidRPr="000A59C8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е підтверджує доцільність використання цієї рослини як біоіндикатора стану ґрунтів.</w:t>
      </w:r>
    </w:p>
    <w:p w14:paraId="0C726866" w14:textId="73CA0D67" w:rsidR="00CB6E73" w:rsidRPr="00A80576" w:rsidRDefault="00902BA0" w:rsidP="00CE2847">
      <w:pPr>
        <w:tabs>
          <w:tab w:val="right" w:pos="974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72568">
        <w:rPr>
          <w:rFonts w:ascii="Times New Roman" w:hAnsi="Times New Roman" w:cs="Times New Roman"/>
          <w:sz w:val="28"/>
          <w:szCs w:val="28"/>
        </w:rPr>
        <w:t>На підставі отриманих результатів дослідження отримали такі висновки:</w:t>
      </w:r>
    </w:p>
    <w:p w14:paraId="2BC30D41" w14:textId="0166FC1A" w:rsidR="00CB6E73" w:rsidRPr="007F1964" w:rsidRDefault="00CB6E73" w:rsidP="00CE2847">
      <w:pPr>
        <w:pStyle w:val="a3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6E73">
        <w:rPr>
          <w:rFonts w:ascii="Times New Roman" w:hAnsi="Times New Roman" w:cs="Times New Roman"/>
          <w:sz w:val="28"/>
          <w:szCs w:val="28"/>
        </w:rPr>
        <w:t xml:space="preserve">Щавель кінський </w:t>
      </w:r>
      <w:r w:rsidR="004B4E3F">
        <w:rPr>
          <w:rFonts w:ascii="Times New Roman" w:hAnsi="Times New Roman" w:cs="Times New Roman"/>
          <w:sz w:val="28"/>
          <w:szCs w:val="28"/>
        </w:rPr>
        <w:t>−</w:t>
      </w:r>
      <w:r w:rsidRPr="00CB6E73">
        <w:rPr>
          <w:rFonts w:ascii="Times New Roman" w:hAnsi="Times New Roman" w:cs="Times New Roman"/>
          <w:sz w:val="28"/>
          <w:szCs w:val="28"/>
        </w:rPr>
        <w:t xml:space="preserve"> багаторічна трав’яниста рослина з розвиненою кореневою системою, прямостоячим стеблом та великим листям. Відзначається високою екологічною пластичністю, здатен активно поширюватися в умовах помірної вологи та кислих або слабокислих ґрунтів</w:t>
      </w:r>
      <w:r>
        <w:rPr>
          <w:rFonts w:ascii="Times New Roman" w:hAnsi="Times New Roman" w:cs="Times New Roman"/>
          <w:sz w:val="28"/>
          <w:szCs w:val="28"/>
        </w:rPr>
        <w:t>, ч</w:t>
      </w:r>
      <w:r w:rsidRPr="00CB6E73">
        <w:rPr>
          <w:rFonts w:ascii="Times New Roman" w:hAnsi="Times New Roman" w:cs="Times New Roman"/>
          <w:sz w:val="28"/>
          <w:szCs w:val="28"/>
        </w:rPr>
        <w:t>асто виступа</w:t>
      </w:r>
      <w:r>
        <w:rPr>
          <w:rFonts w:ascii="Times New Roman" w:hAnsi="Times New Roman" w:cs="Times New Roman"/>
          <w:sz w:val="28"/>
          <w:szCs w:val="28"/>
        </w:rPr>
        <w:t>ючи</w:t>
      </w:r>
      <w:r w:rsidRPr="00CB6E73">
        <w:rPr>
          <w:rFonts w:ascii="Times New Roman" w:hAnsi="Times New Roman" w:cs="Times New Roman"/>
          <w:sz w:val="28"/>
          <w:szCs w:val="28"/>
        </w:rPr>
        <w:t xml:space="preserve"> як бур’ян у порушених екосистемах.</w:t>
      </w:r>
    </w:p>
    <w:p w14:paraId="74E05312" w14:textId="099E86B8" w:rsidR="00CB6E73" w:rsidRDefault="00097056" w:rsidP="00CE2847">
      <w:pPr>
        <w:pStyle w:val="a3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Аналіз дослідних</w:t>
      </w:r>
      <w:r w:rsidR="00CB6E73" w:rsidRPr="00601D90">
        <w:rPr>
          <w:rFonts w:ascii="Times New Roman" w:hAnsi="Times New Roman" w:cs="Times New Roman"/>
          <w:sz w:val="28"/>
          <w:szCs w:val="28"/>
        </w:rPr>
        <w:t xml:space="preserve"> ділян</w:t>
      </w:r>
      <w:r>
        <w:rPr>
          <w:rFonts w:ascii="Times New Roman" w:hAnsi="Times New Roman" w:cs="Times New Roman"/>
          <w:sz w:val="28"/>
          <w:szCs w:val="28"/>
        </w:rPr>
        <w:t>ок показав, що</w:t>
      </w:r>
      <w:r w:rsidR="00CB6E73" w:rsidRPr="00601D9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097056">
        <w:rPr>
          <w:rFonts w:ascii="Times New Roman" w:hAnsi="Times New Roman" w:cs="Times New Roman"/>
          <w:sz w:val="28"/>
          <w:szCs w:val="28"/>
        </w:rPr>
        <w:t xml:space="preserve">айвища щільність щавлю </w:t>
      </w:r>
      <w:r>
        <w:rPr>
          <w:rFonts w:ascii="Times New Roman" w:hAnsi="Times New Roman" w:cs="Times New Roman"/>
          <w:sz w:val="28"/>
          <w:szCs w:val="28"/>
        </w:rPr>
        <w:t xml:space="preserve">кінського </w:t>
      </w:r>
      <w:r w:rsidRPr="00097056">
        <w:rPr>
          <w:rFonts w:ascii="Times New Roman" w:hAnsi="Times New Roman" w:cs="Times New Roman"/>
          <w:sz w:val="28"/>
          <w:szCs w:val="28"/>
        </w:rPr>
        <w:t>спостерігалась на занедбаній території (13,4 росл./м²) та пасовищі (11,2 росл./м²), які мають невисоке або помірне антропогенне навантаження</w:t>
      </w:r>
      <w:r>
        <w:rPr>
          <w:rFonts w:ascii="Times New Roman" w:hAnsi="Times New Roman" w:cs="Times New Roman"/>
          <w:sz w:val="28"/>
          <w:szCs w:val="28"/>
        </w:rPr>
        <w:t>, а н</w:t>
      </w:r>
      <w:r w:rsidRPr="00097056">
        <w:rPr>
          <w:rFonts w:ascii="Times New Roman" w:hAnsi="Times New Roman" w:cs="Times New Roman"/>
          <w:sz w:val="28"/>
          <w:szCs w:val="28"/>
        </w:rPr>
        <w:t xml:space="preserve">айнижча </w:t>
      </w:r>
      <w:r w:rsidR="004B4E3F">
        <w:rPr>
          <w:rFonts w:ascii="Times New Roman" w:hAnsi="Times New Roman" w:cs="Times New Roman"/>
          <w:sz w:val="28"/>
          <w:szCs w:val="28"/>
        </w:rPr>
        <w:t>−</w:t>
      </w:r>
      <w:r w:rsidRPr="00097056">
        <w:rPr>
          <w:rFonts w:ascii="Times New Roman" w:hAnsi="Times New Roman" w:cs="Times New Roman"/>
          <w:sz w:val="28"/>
          <w:szCs w:val="28"/>
        </w:rPr>
        <w:t xml:space="preserve"> на сільськогосподарському полі (3,8 росл./м²) та узбіччі дороги (4,2 росл./м²)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CDFDF49" w14:textId="014A9912" w:rsidR="00CB6E73" w:rsidRPr="00CE2847" w:rsidRDefault="00097056" w:rsidP="00CE2847">
      <w:pPr>
        <w:pStyle w:val="a3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Здійснення </w:t>
      </w:r>
      <w:r w:rsidR="00CB6E73" w:rsidRPr="007F1964">
        <w:rPr>
          <w:rFonts w:ascii="Times New Roman" w:hAnsi="Times New Roman" w:cs="Times New Roman"/>
          <w:sz w:val="28"/>
          <w:szCs w:val="28"/>
        </w:rPr>
        <w:t>основн</w:t>
      </w:r>
      <w:r>
        <w:rPr>
          <w:rFonts w:ascii="Times New Roman" w:hAnsi="Times New Roman" w:cs="Times New Roman"/>
          <w:sz w:val="28"/>
          <w:szCs w:val="28"/>
        </w:rPr>
        <w:t>их</w:t>
      </w:r>
      <w:r w:rsidR="00CB6E73" w:rsidRPr="007F1964">
        <w:rPr>
          <w:rFonts w:ascii="Times New Roman" w:hAnsi="Times New Roman" w:cs="Times New Roman"/>
          <w:sz w:val="28"/>
          <w:szCs w:val="28"/>
        </w:rPr>
        <w:t xml:space="preserve"> фізико-хімічні властивост</w:t>
      </w:r>
      <w:r>
        <w:rPr>
          <w:rFonts w:ascii="Times New Roman" w:hAnsi="Times New Roman" w:cs="Times New Roman"/>
          <w:sz w:val="28"/>
          <w:szCs w:val="28"/>
        </w:rPr>
        <w:t>ей</w:t>
      </w:r>
      <w:r w:rsidR="00CB6E73" w:rsidRPr="007F1964">
        <w:rPr>
          <w:rFonts w:ascii="Times New Roman" w:hAnsi="Times New Roman" w:cs="Times New Roman"/>
          <w:sz w:val="28"/>
          <w:szCs w:val="28"/>
        </w:rPr>
        <w:t xml:space="preserve"> ґрунтів на </w:t>
      </w:r>
      <w:r w:rsidR="00CB6E73">
        <w:rPr>
          <w:rFonts w:ascii="Times New Roman" w:hAnsi="Times New Roman" w:cs="Times New Roman"/>
          <w:sz w:val="28"/>
          <w:szCs w:val="28"/>
        </w:rPr>
        <w:t xml:space="preserve">досліджуваних </w:t>
      </w:r>
      <w:r w:rsidR="00CB6E73" w:rsidRPr="007F1964">
        <w:rPr>
          <w:rFonts w:ascii="Times New Roman" w:hAnsi="Times New Roman" w:cs="Times New Roman"/>
          <w:sz w:val="28"/>
          <w:szCs w:val="28"/>
        </w:rPr>
        <w:t>ділянках</w:t>
      </w:r>
      <w:r>
        <w:rPr>
          <w:rFonts w:ascii="Times New Roman" w:hAnsi="Times New Roman" w:cs="Times New Roman"/>
          <w:sz w:val="28"/>
          <w:szCs w:val="28"/>
        </w:rPr>
        <w:t xml:space="preserve"> засвідчиує, що</w:t>
      </w:r>
      <w:r w:rsidR="00FA459E">
        <w:rPr>
          <w:rFonts w:ascii="Times New Roman" w:hAnsi="Times New Roman" w:cs="Times New Roman"/>
          <w:sz w:val="28"/>
          <w:szCs w:val="28"/>
        </w:rPr>
        <w:t xml:space="preserve"> значення</w:t>
      </w:r>
      <w:r w:rsidR="00CB6E73">
        <w:rPr>
          <w:rFonts w:ascii="Times New Roman" w:hAnsi="Times New Roman" w:cs="Times New Roman"/>
          <w:sz w:val="28"/>
          <w:szCs w:val="28"/>
        </w:rPr>
        <w:t xml:space="preserve"> </w:t>
      </w:r>
      <w:r w:rsidRPr="00097056">
        <w:rPr>
          <w:rFonts w:ascii="Times New Roman" w:hAnsi="Times New Roman" w:cs="Times New Roman"/>
          <w:sz w:val="28"/>
          <w:szCs w:val="28"/>
        </w:rPr>
        <w:t>pH варіюва</w:t>
      </w:r>
      <w:r w:rsidR="00FA459E">
        <w:rPr>
          <w:rFonts w:ascii="Times New Roman" w:hAnsi="Times New Roman" w:cs="Times New Roman"/>
          <w:sz w:val="28"/>
          <w:szCs w:val="28"/>
        </w:rPr>
        <w:t>лося</w:t>
      </w:r>
      <w:r w:rsidRPr="00097056">
        <w:rPr>
          <w:rFonts w:ascii="Times New Roman" w:hAnsi="Times New Roman" w:cs="Times New Roman"/>
          <w:sz w:val="28"/>
          <w:szCs w:val="28"/>
        </w:rPr>
        <w:t xml:space="preserve"> від кислих (5–6) до слаболужних (7,5–8,5), залежно від типу території.</w:t>
      </w:r>
      <w:r w:rsidR="00CE2847">
        <w:rPr>
          <w:rFonts w:ascii="Times New Roman" w:hAnsi="Times New Roman" w:cs="Times New Roman"/>
          <w:sz w:val="28"/>
          <w:szCs w:val="28"/>
        </w:rPr>
        <w:t xml:space="preserve"> </w:t>
      </w:r>
      <w:r w:rsidRPr="00CE2847">
        <w:rPr>
          <w:rFonts w:ascii="Times New Roman" w:hAnsi="Times New Roman" w:cs="Times New Roman"/>
          <w:sz w:val="28"/>
          <w:szCs w:val="28"/>
        </w:rPr>
        <w:t>Важкі метали були відсутні на малопорушених ділянках, однак виявлені (Cd, Pb, Zn) на сільськогосподарських полях та узбіччях доріг.</w:t>
      </w:r>
      <w:r w:rsidR="00FA459E" w:rsidRPr="00CE2847">
        <w:rPr>
          <w:rFonts w:ascii="Times New Roman" w:hAnsi="Times New Roman" w:cs="Times New Roman"/>
          <w:sz w:val="28"/>
          <w:szCs w:val="28"/>
        </w:rPr>
        <w:t xml:space="preserve"> Вміст </w:t>
      </w:r>
      <w:r w:rsidRPr="00CE2847">
        <w:rPr>
          <w:rFonts w:ascii="Times New Roman" w:hAnsi="Times New Roman" w:cs="Times New Roman"/>
          <w:sz w:val="28"/>
          <w:szCs w:val="28"/>
        </w:rPr>
        <w:t>гумус</w:t>
      </w:r>
      <w:r w:rsidR="00FA459E" w:rsidRPr="00CE2847">
        <w:rPr>
          <w:rFonts w:ascii="Times New Roman" w:hAnsi="Times New Roman" w:cs="Times New Roman"/>
          <w:sz w:val="28"/>
          <w:szCs w:val="28"/>
        </w:rPr>
        <w:t>у</w:t>
      </w:r>
      <w:r w:rsidRPr="00CE2847">
        <w:rPr>
          <w:rFonts w:ascii="Times New Roman" w:hAnsi="Times New Roman" w:cs="Times New Roman"/>
          <w:sz w:val="28"/>
          <w:szCs w:val="28"/>
        </w:rPr>
        <w:t xml:space="preserve"> переважно низьк</w:t>
      </w:r>
      <w:r w:rsidR="00FA459E" w:rsidRPr="00CE2847">
        <w:rPr>
          <w:rFonts w:ascii="Times New Roman" w:hAnsi="Times New Roman" w:cs="Times New Roman"/>
          <w:sz w:val="28"/>
          <w:szCs w:val="28"/>
        </w:rPr>
        <w:t>ий</w:t>
      </w:r>
      <w:r w:rsidRPr="00CE2847">
        <w:rPr>
          <w:rFonts w:ascii="Times New Roman" w:hAnsi="Times New Roman" w:cs="Times New Roman"/>
          <w:sz w:val="28"/>
          <w:szCs w:val="28"/>
        </w:rPr>
        <w:t xml:space="preserve"> або середні</w:t>
      </w:r>
      <w:r w:rsidR="00FA459E" w:rsidRPr="00CE2847">
        <w:rPr>
          <w:rFonts w:ascii="Times New Roman" w:hAnsi="Times New Roman" w:cs="Times New Roman"/>
          <w:sz w:val="28"/>
          <w:szCs w:val="28"/>
        </w:rPr>
        <w:t xml:space="preserve">й, а </w:t>
      </w:r>
      <w:r w:rsidRPr="00CE2847">
        <w:rPr>
          <w:rFonts w:ascii="Times New Roman" w:hAnsi="Times New Roman" w:cs="Times New Roman"/>
          <w:sz w:val="28"/>
          <w:szCs w:val="28"/>
        </w:rPr>
        <w:t xml:space="preserve">найвищий вміст гумусу </w:t>
      </w:r>
      <w:r w:rsidR="004B4E3F">
        <w:rPr>
          <w:rFonts w:ascii="Times New Roman" w:hAnsi="Times New Roman" w:cs="Times New Roman"/>
          <w:sz w:val="28"/>
          <w:szCs w:val="28"/>
        </w:rPr>
        <w:t>−</w:t>
      </w:r>
      <w:r w:rsidRPr="00CE2847">
        <w:rPr>
          <w:rFonts w:ascii="Times New Roman" w:hAnsi="Times New Roman" w:cs="Times New Roman"/>
          <w:sz w:val="28"/>
          <w:szCs w:val="28"/>
        </w:rPr>
        <w:t xml:space="preserve"> на пасовищі, завдяки органічному удобренню та стабільному рослинному покриву.</w:t>
      </w:r>
    </w:p>
    <w:p w14:paraId="574080B3" w14:textId="62331CD3" w:rsidR="00884F79" w:rsidRPr="00902BA0" w:rsidRDefault="00CB6E73" w:rsidP="00902BA0">
      <w:pPr>
        <w:pStyle w:val="a3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Встанов</w:t>
      </w:r>
      <w:r w:rsidR="00FA459E">
        <w:rPr>
          <w:rFonts w:ascii="Times New Roman" w:hAnsi="Times New Roman" w:cs="Times New Roman"/>
          <w:sz w:val="28"/>
          <w:szCs w:val="28"/>
        </w:rPr>
        <w:t>лено</w:t>
      </w:r>
      <w:r w:rsidRPr="007F1964">
        <w:rPr>
          <w:rFonts w:ascii="Times New Roman" w:hAnsi="Times New Roman" w:cs="Times New Roman"/>
          <w:sz w:val="28"/>
          <w:szCs w:val="28"/>
        </w:rPr>
        <w:t xml:space="preserve"> кореляцію між поширенням щавлю кінського та показниками стану ґрунтів</w:t>
      </w:r>
      <w:r w:rsidR="00FA459E">
        <w:rPr>
          <w:rFonts w:ascii="Times New Roman" w:hAnsi="Times New Roman" w:cs="Times New Roman"/>
          <w:sz w:val="28"/>
          <w:szCs w:val="28"/>
        </w:rPr>
        <w:t>, так його п</w:t>
      </w:r>
      <w:r w:rsidR="00FA459E" w:rsidRPr="00FA459E">
        <w:rPr>
          <w:rFonts w:ascii="Times New Roman" w:hAnsi="Times New Roman" w:cs="Times New Roman"/>
          <w:sz w:val="28"/>
          <w:szCs w:val="28"/>
        </w:rPr>
        <w:t xml:space="preserve">оширення тісно пов’язане з кислотністю ґрунту </w:t>
      </w:r>
      <w:r w:rsidR="00FA459E">
        <w:rPr>
          <w:rFonts w:ascii="Times New Roman" w:hAnsi="Times New Roman" w:cs="Times New Roman"/>
          <w:sz w:val="28"/>
          <w:szCs w:val="28"/>
        </w:rPr>
        <w:t xml:space="preserve">− </w:t>
      </w:r>
      <w:r w:rsidR="00FA459E" w:rsidRPr="00FA459E">
        <w:rPr>
          <w:rFonts w:ascii="Times New Roman" w:hAnsi="Times New Roman" w:cs="Times New Roman"/>
          <w:sz w:val="28"/>
          <w:szCs w:val="28"/>
        </w:rPr>
        <w:t xml:space="preserve">найкраще </w:t>
      </w:r>
      <w:r w:rsidR="00FA459E">
        <w:rPr>
          <w:rFonts w:ascii="Times New Roman" w:hAnsi="Times New Roman" w:cs="Times New Roman"/>
          <w:sz w:val="28"/>
          <w:szCs w:val="28"/>
        </w:rPr>
        <w:t xml:space="preserve">рослина </w:t>
      </w:r>
      <w:r w:rsidR="00FA459E" w:rsidRPr="00FA459E">
        <w:rPr>
          <w:rFonts w:ascii="Times New Roman" w:hAnsi="Times New Roman" w:cs="Times New Roman"/>
          <w:sz w:val="28"/>
          <w:szCs w:val="28"/>
        </w:rPr>
        <w:t>росте на кислих та слабокислих ґрунтах. Наявність важких металів негативно впливає на щільність популяцій, а високий вміст гумусу може сприяти зростанню, однак не є ключовим чинником. Загалом спостерігається негативна кореляція між антропогенним впливом на ґрунти та густотою заростання щавлем</w:t>
      </w:r>
      <w:r w:rsidR="00FA459E">
        <w:rPr>
          <w:rFonts w:ascii="Times New Roman" w:hAnsi="Times New Roman" w:cs="Times New Roman"/>
          <w:sz w:val="28"/>
          <w:szCs w:val="28"/>
        </w:rPr>
        <w:t xml:space="preserve"> кінським</w:t>
      </w:r>
      <w:r w:rsidR="00FA459E" w:rsidRPr="00FA459E">
        <w:rPr>
          <w:rFonts w:ascii="Times New Roman" w:hAnsi="Times New Roman" w:cs="Times New Roman"/>
          <w:sz w:val="28"/>
          <w:szCs w:val="28"/>
        </w:rPr>
        <w:t>.</w:t>
      </w:r>
    </w:p>
    <w:sectPr w:rsidR="00884F79" w:rsidRPr="00902BA0" w:rsidSect="00EB16D0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E40D4"/>
    <w:multiLevelType w:val="hybridMultilevel"/>
    <w:tmpl w:val="7E7AB55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D0B45"/>
    <w:multiLevelType w:val="multilevel"/>
    <w:tmpl w:val="FBBAB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5A2DF3"/>
    <w:multiLevelType w:val="hybridMultilevel"/>
    <w:tmpl w:val="ECFE93C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6F2560"/>
    <w:multiLevelType w:val="hybridMultilevel"/>
    <w:tmpl w:val="A2F4086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42056B"/>
    <w:multiLevelType w:val="hybridMultilevel"/>
    <w:tmpl w:val="7E7AB55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995223"/>
    <w:multiLevelType w:val="hybridMultilevel"/>
    <w:tmpl w:val="7A860222"/>
    <w:lvl w:ilvl="0" w:tplc="042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351575"/>
    <w:multiLevelType w:val="hybridMultilevel"/>
    <w:tmpl w:val="EBD4D9B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FB1A37"/>
    <w:multiLevelType w:val="hybridMultilevel"/>
    <w:tmpl w:val="A2F4086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5B1424"/>
    <w:multiLevelType w:val="hybridMultilevel"/>
    <w:tmpl w:val="ECFE93C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7466D0"/>
    <w:multiLevelType w:val="hybridMultilevel"/>
    <w:tmpl w:val="3DDEC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C81710"/>
    <w:multiLevelType w:val="hybridMultilevel"/>
    <w:tmpl w:val="ECFE93C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1431157">
    <w:abstractNumId w:val="3"/>
  </w:num>
  <w:num w:numId="2" w16cid:durableId="1689981959">
    <w:abstractNumId w:val="6"/>
  </w:num>
  <w:num w:numId="3" w16cid:durableId="1319841871">
    <w:abstractNumId w:val="10"/>
  </w:num>
  <w:num w:numId="4" w16cid:durableId="20135724">
    <w:abstractNumId w:val="2"/>
  </w:num>
  <w:num w:numId="5" w16cid:durableId="1463033626">
    <w:abstractNumId w:val="8"/>
  </w:num>
  <w:num w:numId="6" w16cid:durableId="1480614758">
    <w:abstractNumId w:val="9"/>
  </w:num>
  <w:num w:numId="7" w16cid:durableId="1008678308">
    <w:abstractNumId w:val="0"/>
  </w:num>
  <w:num w:numId="8" w16cid:durableId="1964799161">
    <w:abstractNumId w:val="5"/>
  </w:num>
  <w:num w:numId="9" w16cid:durableId="1980375229">
    <w:abstractNumId w:val="1"/>
  </w:num>
  <w:num w:numId="10" w16cid:durableId="1414666406">
    <w:abstractNumId w:val="7"/>
  </w:num>
  <w:num w:numId="11" w16cid:durableId="43837748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2C16"/>
    <w:rsid w:val="00015465"/>
    <w:rsid w:val="000441EE"/>
    <w:rsid w:val="00045FA8"/>
    <w:rsid w:val="00097056"/>
    <w:rsid w:val="000A59C8"/>
    <w:rsid w:val="000B6FD1"/>
    <w:rsid w:val="00110F5B"/>
    <w:rsid w:val="0011523C"/>
    <w:rsid w:val="0012410F"/>
    <w:rsid w:val="0017471C"/>
    <w:rsid w:val="00175534"/>
    <w:rsid w:val="001842FC"/>
    <w:rsid w:val="001977C4"/>
    <w:rsid w:val="001A15C8"/>
    <w:rsid w:val="001B0B3C"/>
    <w:rsid w:val="001D1AEE"/>
    <w:rsid w:val="001E2A7C"/>
    <w:rsid w:val="002636D3"/>
    <w:rsid w:val="0026455F"/>
    <w:rsid w:val="00281E03"/>
    <w:rsid w:val="002F619F"/>
    <w:rsid w:val="00315F65"/>
    <w:rsid w:val="00364362"/>
    <w:rsid w:val="00371CFD"/>
    <w:rsid w:val="00372568"/>
    <w:rsid w:val="003949B3"/>
    <w:rsid w:val="003B031B"/>
    <w:rsid w:val="00445D0E"/>
    <w:rsid w:val="0046259C"/>
    <w:rsid w:val="004667F6"/>
    <w:rsid w:val="004805BE"/>
    <w:rsid w:val="004B4E3F"/>
    <w:rsid w:val="005018BD"/>
    <w:rsid w:val="00501B01"/>
    <w:rsid w:val="005079AD"/>
    <w:rsid w:val="00522CF4"/>
    <w:rsid w:val="00564428"/>
    <w:rsid w:val="005B777F"/>
    <w:rsid w:val="00601D90"/>
    <w:rsid w:val="00610A01"/>
    <w:rsid w:val="00653849"/>
    <w:rsid w:val="006741F9"/>
    <w:rsid w:val="006A0794"/>
    <w:rsid w:val="006D5BE9"/>
    <w:rsid w:val="00735692"/>
    <w:rsid w:val="00753366"/>
    <w:rsid w:val="00764B90"/>
    <w:rsid w:val="00780938"/>
    <w:rsid w:val="00783D80"/>
    <w:rsid w:val="007936D4"/>
    <w:rsid w:val="007F1964"/>
    <w:rsid w:val="008711B2"/>
    <w:rsid w:val="00884F79"/>
    <w:rsid w:val="008A5B86"/>
    <w:rsid w:val="008C0398"/>
    <w:rsid w:val="008E20F9"/>
    <w:rsid w:val="008F5782"/>
    <w:rsid w:val="008F6C6E"/>
    <w:rsid w:val="00902BA0"/>
    <w:rsid w:val="0092569A"/>
    <w:rsid w:val="00934ADA"/>
    <w:rsid w:val="0095092F"/>
    <w:rsid w:val="009540EC"/>
    <w:rsid w:val="0099281D"/>
    <w:rsid w:val="009C4B8A"/>
    <w:rsid w:val="009D2FAC"/>
    <w:rsid w:val="00A228FE"/>
    <w:rsid w:val="00A70920"/>
    <w:rsid w:val="00A75794"/>
    <w:rsid w:val="00A80576"/>
    <w:rsid w:val="00A85AAA"/>
    <w:rsid w:val="00AD5F76"/>
    <w:rsid w:val="00AD704C"/>
    <w:rsid w:val="00B36961"/>
    <w:rsid w:val="00B90E70"/>
    <w:rsid w:val="00BA27DF"/>
    <w:rsid w:val="00BE2C16"/>
    <w:rsid w:val="00C57C75"/>
    <w:rsid w:val="00CA71E6"/>
    <w:rsid w:val="00CB264B"/>
    <w:rsid w:val="00CB6E73"/>
    <w:rsid w:val="00CD171A"/>
    <w:rsid w:val="00CE2847"/>
    <w:rsid w:val="00D13437"/>
    <w:rsid w:val="00D15EEE"/>
    <w:rsid w:val="00D54D56"/>
    <w:rsid w:val="00D97D7F"/>
    <w:rsid w:val="00DA0CFD"/>
    <w:rsid w:val="00DA789C"/>
    <w:rsid w:val="00E64488"/>
    <w:rsid w:val="00E774B9"/>
    <w:rsid w:val="00E97D07"/>
    <w:rsid w:val="00EA7B7A"/>
    <w:rsid w:val="00EB16D0"/>
    <w:rsid w:val="00EB4122"/>
    <w:rsid w:val="00F156B2"/>
    <w:rsid w:val="00FA459E"/>
    <w:rsid w:val="00FB159D"/>
    <w:rsid w:val="00FE7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92E2D"/>
  <w15:chartTrackingRefBased/>
  <w15:docId w15:val="{2099FF23-C42D-4609-8A24-92E8F21DD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6961"/>
    <w:pPr>
      <w:ind w:left="720"/>
      <w:contextualSpacing/>
    </w:pPr>
  </w:style>
  <w:style w:type="table" w:styleId="a4">
    <w:name w:val="Table Grid"/>
    <w:basedOn w:val="a1"/>
    <w:uiPriority w:val="39"/>
    <w:rsid w:val="00FB15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EEB4DF-E94A-408E-BE3C-7F13B1982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973</TotalTime>
  <Pages>1</Pages>
  <Words>2975</Words>
  <Characters>1697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Мохонько Анжела</dc:creator>
  <cp:keywords/>
  <dc:description/>
  <cp:lastModifiedBy>Мохонько Анжела</cp:lastModifiedBy>
  <cp:revision>46</cp:revision>
  <dcterms:created xsi:type="dcterms:W3CDTF">2024-04-03T08:42:00Z</dcterms:created>
  <dcterms:modified xsi:type="dcterms:W3CDTF">2025-04-10T17:53:00Z</dcterms:modified>
</cp:coreProperties>
</file>