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C99" w:rsidRDefault="008445AE" w:rsidP="00FC4C99">
      <w:pPr>
        <w:pStyle w:val="a3"/>
        <w:spacing w:before="0" w:beforeAutospacing="0" w:after="0" w:afterAutospacing="0" w:line="360" w:lineRule="auto"/>
        <w:jc w:val="center"/>
        <w:rPr>
          <w:color w:val="1E2D31"/>
          <w:sz w:val="28"/>
          <w:szCs w:val="28"/>
        </w:rPr>
      </w:pPr>
      <w:r w:rsidRPr="00C919F2">
        <w:rPr>
          <w:rFonts w:eastAsia="Playfair Display"/>
          <w:b/>
          <w:bCs/>
          <w:color w:val="1E2D31"/>
          <w:sz w:val="28"/>
          <w:szCs w:val="28"/>
        </w:rPr>
        <w:t>«Екскурсійний  маршрут містом Острог»</w:t>
      </w:r>
      <w:r w:rsidRPr="00C919F2">
        <w:rPr>
          <w:rFonts w:eastAsia="Playfair Display"/>
          <w:b/>
          <w:bCs/>
          <w:color w:val="1E2D31"/>
          <w:sz w:val="28"/>
          <w:szCs w:val="28"/>
        </w:rPr>
        <w:br/>
      </w:r>
      <w:r w:rsidRPr="00C919F2">
        <w:rPr>
          <w:rFonts w:eastAsia="Playfair Display"/>
          <w:b/>
          <w:bCs/>
          <w:i/>
          <w:iCs/>
          <w:color w:val="1E2D31"/>
          <w:sz w:val="28"/>
          <w:szCs w:val="28"/>
          <w:lang w:val="ru-RU"/>
        </w:rPr>
        <w:t>«</w:t>
      </w:r>
      <w:r w:rsidRPr="00FC4C99">
        <w:rPr>
          <w:b/>
          <w:bCs/>
          <w:i/>
          <w:iCs/>
          <w:color w:val="1E2D31"/>
          <w:sz w:val="28"/>
          <w:szCs w:val="28"/>
        </w:rPr>
        <w:t>Д</w:t>
      </w:r>
      <w:r w:rsidR="00FC4C99">
        <w:rPr>
          <w:b/>
          <w:bCs/>
          <w:i/>
          <w:iCs/>
          <w:color w:val="1E2D31"/>
          <w:sz w:val="28"/>
          <w:szCs w:val="28"/>
        </w:rPr>
        <w:t xml:space="preserve">е рідний край </w:t>
      </w:r>
      <w:r w:rsidR="00FC4C99" w:rsidRPr="00FC4C99">
        <w:rPr>
          <w:b/>
          <w:bCs/>
          <w:i/>
          <w:iCs/>
          <w:color w:val="1E2D31"/>
          <w:sz w:val="28"/>
          <w:szCs w:val="28"/>
        </w:rPr>
        <w:t>—</w:t>
      </w:r>
      <w:r w:rsidR="00FC4C99">
        <w:rPr>
          <w:b/>
          <w:bCs/>
          <w:i/>
          <w:iCs/>
          <w:color w:val="1E2D31"/>
          <w:sz w:val="28"/>
          <w:szCs w:val="28"/>
        </w:rPr>
        <w:t xml:space="preserve"> </w:t>
      </w:r>
      <w:r w:rsidR="00FC4C99" w:rsidRPr="00FC4C99">
        <w:rPr>
          <w:b/>
          <w:bCs/>
          <w:i/>
          <w:iCs/>
          <w:color w:val="1E2D31"/>
          <w:sz w:val="28"/>
          <w:szCs w:val="28"/>
        </w:rPr>
        <w:t>там і серце радіє</w:t>
      </w:r>
      <w:r w:rsidRPr="00C919F2">
        <w:rPr>
          <w:b/>
          <w:bCs/>
          <w:i/>
          <w:iCs/>
          <w:color w:val="1E2D31"/>
          <w:sz w:val="28"/>
          <w:szCs w:val="28"/>
          <w:lang w:val="ru-RU"/>
        </w:rPr>
        <w:t>»</w:t>
      </w:r>
      <w:r w:rsidRPr="00C919F2">
        <w:rPr>
          <w:b/>
          <w:bCs/>
          <w:i/>
          <w:iCs/>
          <w:color w:val="1E2D31"/>
          <w:sz w:val="28"/>
          <w:szCs w:val="28"/>
          <w:lang w:val="ru-RU"/>
        </w:rPr>
        <w:br/>
      </w:r>
      <w:r w:rsidRPr="00C919F2">
        <w:rPr>
          <w:color w:val="1E2D31"/>
          <w:sz w:val="28"/>
          <w:szCs w:val="28"/>
        </w:rPr>
        <w:t>Науково-дослідницька робота</w:t>
      </w:r>
      <w:r w:rsidRPr="00C919F2">
        <w:rPr>
          <w:sz w:val="28"/>
          <w:szCs w:val="28"/>
          <w:lang w:val="ru-RU"/>
        </w:rPr>
        <w:t xml:space="preserve"> </w:t>
      </w:r>
      <w:proofErr w:type="spellStart"/>
      <w:r w:rsidRPr="00C919F2">
        <w:rPr>
          <w:color w:val="1E2D31"/>
          <w:sz w:val="28"/>
          <w:szCs w:val="28"/>
        </w:rPr>
        <w:t>Барабанюк</w:t>
      </w:r>
      <w:proofErr w:type="spellEnd"/>
      <w:r w:rsidRPr="00C919F2">
        <w:rPr>
          <w:color w:val="1E2D31"/>
          <w:sz w:val="28"/>
          <w:szCs w:val="28"/>
        </w:rPr>
        <w:t xml:space="preserve"> Іванни Олександрівни</w:t>
      </w:r>
      <w:r w:rsidRPr="00C919F2">
        <w:rPr>
          <w:sz w:val="28"/>
          <w:szCs w:val="28"/>
          <w:lang w:val="ru-RU"/>
        </w:rPr>
        <w:t xml:space="preserve">  </w:t>
      </w:r>
      <w:proofErr w:type="spellStart"/>
      <w:r w:rsidRPr="00C919F2">
        <w:rPr>
          <w:color w:val="1E2D31"/>
          <w:sz w:val="28"/>
          <w:szCs w:val="28"/>
        </w:rPr>
        <w:t>Оженинського</w:t>
      </w:r>
      <w:proofErr w:type="spellEnd"/>
      <w:r w:rsidRPr="00C919F2">
        <w:rPr>
          <w:color w:val="1E2D31"/>
          <w:sz w:val="28"/>
          <w:szCs w:val="28"/>
        </w:rPr>
        <w:t xml:space="preserve"> ліцею №2</w:t>
      </w:r>
      <w:r w:rsidRPr="00C919F2">
        <w:rPr>
          <w:sz w:val="28"/>
          <w:szCs w:val="28"/>
        </w:rPr>
        <w:t>,</w:t>
      </w:r>
      <w:r w:rsidR="00F055F9">
        <w:rPr>
          <w:sz w:val="28"/>
          <w:szCs w:val="28"/>
        </w:rPr>
        <w:t xml:space="preserve"> </w:t>
      </w:r>
      <w:r w:rsidRPr="00C919F2">
        <w:rPr>
          <w:color w:val="1E2D31"/>
          <w:sz w:val="28"/>
          <w:szCs w:val="28"/>
        </w:rPr>
        <w:t>учениці 8 класу,</w:t>
      </w:r>
      <w:r w:rsidR="005F5CDA">
        <w:rPr>
          <w:color w:val="1E2D31"/>
          <w:sz w:val="28"/>
          <w:szCs w:val="28"/>
        </w:rPr>
        <w:t xml:space="preserve"> </w:t>
      </w:r>
      <w:r w:rsidRPr="00C919F2">
        <w:rPr>
          <w:color w:val="1E2D31"/>
          <w:sz w:val="28"/>
          <w:szCs w:val="28"/>
        </w:rPr>
        <w:t>Національний центр</w:t>
      </w:r>
      <w:r w:rsidRPr="00C919F2">
        <w:rPr>
          <w:sz w:val="28"/>
          <w:szCs w:val="28"/>
        </w:rPr>
        <w:t xml:space="preserve"> </w:t>
      </w:r>
      <w:r w:rsidRPr="00C919F2">
        <w:rPr>
          <w:color w:val="1E2D31"/>
          <w:sz w:val="28"/>
          <w:szCs w:val="28"/>
        </w:rPr>
        <w:t>«Мала академія наук України»</w:t>
      </w:r>
      <w:r w:rsidRPr="00C919F2">
        <w:rPr>
          <w:sz w:val="28"/>
          <w:szCs w:val="28"/>
        </w:rPr>
        <w:t xml:space="preserve"> </w:t>
      </w:r>
      <w:r w:rsidRPr="00C919F2">
        <w:rPr>
          <w:color w:val="1E2D31"/>
          <w:sz w:val="28"/>
          <w:szCs w:val="28"/>
        </w:rPr>
        <w:t>за номінацією</w:t>
      </w:r>
    </w:p>
    <w:p w:rsidR="00FC4C99" w:rsidRDefault="008445AE" w:rsidP="00FC4C99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C919F2">
        <w:rPr>
          <w:color w:val="1E2D31"/>
          <w:sz w:val="28"/>
          <w:szCs w:val="28"/>
        </w:rPr>
        <w:t xml:space="preserve"> «Історик-Юніор»</w:t>
      </w:r>
      <w:r w:rsidRPr="00C919F2">
        <w:rPr>
          <w:sz w:val="28"/>
          <w:szCs w:val="28"/>
        </w:rPr>
        <w:t>,</w:t>
      </w:r>
      <w:r w:rsidR="005F5CDA">
        <w:rPr>
          <w:sz w:val="28"/>
          <w:szCs w:val="28"/>
        </w:rPr>
        <w:t xml:space="preserve"> </w:t>
      </w:r>
      <w:r w:rsidRPr="00C919F2">
        <w:rPr>
          <w:color w:val="1E2D31"/>
          <w:sz w:val="28"/>
          <w:szCs w:val="28"/>
        </w:rPr>
        <w:t>Рівненська область,</w:t>
      </w:r>
      <w:r w:rsidR="005F5CDA">
        <w:rPr>
          <w:color w:val="1E2D31"/>
          <w:sz w:val="28"/>
          <w:szCs w:val="28"/>
        </w:rPr>
        <w:t xml:space="preserve"> </w:t>
      </w:r>
      <w:r w:rsidRPr="00C919F2">
        <w:rPr>
          <w:color w:val="1E2D31"/>
          <w:sz w:val="28"/>
          <w:szCs w:val="28"/>
        </w:rPr>
        <w:t>Рівненський район</w:t>
      </w:r>
      <w:r w:rsidRPr="00C919F2">
        <w:rPr>
          <w:sz w:val="28"/>
          <w:szCs w:val="28"/>
        </w:rPr>
        <w:t>,</w:t>
      </w:r>
      <w:r w:rsidR="005F5CDA">
        <w:rPr>
          <w:sz w:val="28"/>
          <w:szCs w:val="28"/>
        </w:rPr>
        <w:t xml:space="preserve"> </w:t>
      </w:r>
      <w:r w:rsidRPr="00C919F2">
        <w:rPr>
          <w:color w:val="1E2D31"/>
          <w:sz w:val="28"/>
          <w:szCs w:val="28"/>
        </w:rPr>
        <w:t>с.</w:t>
      </w:r>
      <w:r w:rsidR="00FC4C99">
        <w:rPr>
          <w:color w:val="1E2D31"/>
          <w:sz w:val="28"/>
          <w:szCs w:val="28"/>
        </w:rPr>
        <w:t xml:space="preserve"> </w:t>
      </w:r>
      <w:r w:rsidRPr="00C919F2">
        <w:rPr>
          <w:color w:val="1E2D31"/>
          <w:sz w:val="28"/>
          <w:szCs w:val="28"/>
        </w:rPr>
        <w:t>Оженин</w:t>
      </w:r>
      <w:r w:rsidRPr="00C919F2">
        <w:rPr>
          <w:sz w:val="28"/>
          <w:szCs w:val="28"/>
        </w:rPr>
        <w:t>.</w:t>
      </w:r>
      <w:r w:rsidR="005F5CDA">
        <w:rPr>
          <w:sz w:val="28"/>
          <w:szCs w:val="28"/>
        </w:rPr>
        <w:t xml:space="preserve"> </w:t>
      </w:r>
    </w:p>
    <w:p w:rsidR="008445AE" w:rsidRPr="00FC4C99" w:rsidRDefault="008445AE" w:rsidP="00FC4C99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C919F2">
        <w:rPr>
          <w:color w:val="1E2D31"/>
          <w:sz w:val="28"/>
          <w:szCs w:val="28"/>
        </w:rPr>
        <w:t>Керівник про</w:t>
      </w:r>
      <w:r w:rsidR="005F5CDA">
        <w:rPr>
          <w:color w:val="1E2D31"/>
          <w:sz w:val="28"/>
          <w:szCs w:val="28"/>
        </w:rPr>
        <w:t>є</w:t>
      </w:r>
      <w:r w:rsidRPr="00C919F2">
        <w:rPr>
          <w:color w:val="1E2D31"/>
          <w:sz w:val="28"/>
          <w:szCs w:val="28"/>
        </w:rPr>
        <w:t>кту</w:t>
      </w:r>
      <w:r w:rsidR="00FC4C99">
        <w:rPr>
          <w:color w:val="1E2D31"/>
          <w:sz w:val="28"/>
          <w:szCs w:val="28"/>
        </w:rPr>
        <w:t>:</w:t>
      </w:r>
      <w:r w:rsidR="00FC4C99">
        <w:rPr>
          <w:sz w:val="28"/>
          <w:szCs w:val="28"/>
        </w:rPr>
        <w:t xml:space="preserve"> </w:t>
      </w:r>
      <w:r w:rsidRPr="00C919F2">
        <w:rPr>
          <w:color w:val="1E2D31"/>
          <w:sz w:val="28"/>
          <w:szCs w:val="28"/>
        </w:rPr>
        <w:t>Ковальчук Катерина Анатоліївна</w:t>
      </w:r>
      <w:r w:rsidRPr="00C919F2">
        <w:rPr>
          <w:sz w:val="28"/>
          <w:szCs w:val="28"/>
        </w:rPr>
        <w:t>,</w:t>
      </w:r>
      <w:r w:rsidR="00FC4C99">
        <w:rPr>
          <w:sz w:val="28"/>
          <w:szCs w:val="28"/>
        </w:rPr>
        <w:t xml:space="preserve"> </w:t>
      </w:r>
      <w:r w:rsidRPr="00C919F2">
        <w:rPr>
          <w:color w:val="1E2D31"/>
          <w:sz w:val="28"/>
          <w:szCs w:val="28"/>
        </w:rPr>
        <w:t>вчитель історії.</w:t>
      </w:r>
    </w:p>
    <w:p w:rsidR="00FC4C99" w:rsidRDefault="008445AE" w:rsidP="00FC4C99">
      <w:pPr>
        <w:spacing w:after="0" w:line="360" w:lineRule="auto"/>
        <w:rPr>
          <w:rFonts w:ascii="Times New Roman" w:eastAsia="Playfair Display" w:hAnsi="Times New Roman" w:cs="Times New Roman"/>
          <w:color w:val="1E2D31"/>
          <w:sz w:val="28"/>
          <w:szCs w:val="28"/>
        </w:rPr>
      </w:pPr>
      <w:r w:rsidRPr="00C919F2">
        <w:rPr>
          <w:rFonts w:ascii="Times New Roman" w:eastAsia="Playfair Display" w:hAnsi="Times New Roman" w:cs="Times New Roman"/>
          <w:b/>
          <w:bCs/>
          <w:color w:val="1E2D31"/>
          <w:sz w:val="28"/>
          <w:szCs w:val="28"/>
        </w:rPr>
        <w:t>Мета роботи:</w:t>
      </w:r>
      <w:r w:rsidRPr="00C919F2">
        <w:rPr>
          <w:rFonts w:ascii="Times New Roman" w:eastAsia="Playfair Display" w:hAnsi="Times New Roman" w:cs="Times New Roman"/>
          <w:b/>
          <w:bCs/>
          <w:color w:val="1E2D31"/>
          <w:sz w:val="28"/>
          <w:szCs w:val="28"/>
        </w:rPr>
        <w:br/>
      </w:r>
      <w:r w:rsidRPr="00C919F2">
        <w:rPr>
          <w:rFonts w:ascii="Times New Roman" w:eastAsia="Playfair Display" w:hAnsi="Times New Roman" w:cs="Times New Roman"/>
          <w:color w:val="1E2D31"/>
          <w:sz w:val="28"/>
          <w:szCs w:val="28"/>
        </w:rPr>
        <w:t>- дослідження пам’яток ахітектури, пов’язаних з історичними подіями.</w:t>
      </w:r>
      <w:r w:rsidRPr="00C919F2">
        <w:rPr>
          <w:rFonts w:ascii="Times New Roman" w:eastAsia="Playfair Display" w:hAnsi="Times New Roman" w:cs="Times New Roman"/>
          <w:color w:val="1E2D31"/>
          <w:sz w:val="28"/>
          <w:szCs w:val="28"/>
        </w:rPr>
        <w:br/>
        <w:t>- визначення особливостей архітектури Татарської вежі,</w:t>
      </w:r>
      <w:r w:rsidR="005F5CDA">
        <w:rPr>
          <w:rFonts w:ascii="Times New Roman" w:eastAsia="Playfair Display" w:hAnsi="Times New Roman" w:cs="Times New Roman"/>
          <w:color w:val="1E2D31"/>
          <w:sz w:val="28"/>
          <w:szCs w:val="28"/>
        </w:rPr>
        <w:t xml:space="preserve"> </w:t>
      </w:r>
      <w:r w:rsidRPr="00C919F2">
        <w:rPr>
          <w:rFonts w:ascii="Times New Roman" w:eastAsia="Playfair Display" w:hAnsi="Times New Roman" w:cs="Times New Roman"/>
          <w:bCs/>
          <w:color w:val="1E2D31"/>
          <w:sz w:val="28"/>
          <w:szCs w:val="28"/>
        </w:rPr>
        <w:t>Острозького замку,</w:t>
      </w:r>
      <w:r w:rsidR="005F5CDA">
        <w:rPr>
          <w:rFonts w:ascii="Times New Roman" w:eastAsia="Playfair Display" w:hAnsi="Times New Roman" w:cs="Times New Roman"/>
          <w:bCs/>
          <w:color w:val="1E2D31"/>
          <w:sz w:val="28"/>
          <w:szCs w:val="28"/>
        </w:rPr>
        <w:t xml:space="preserve"> </w:t>
      </w:r>
      <w:r w:rsidRPr="00C919F2">
        <w:rPr>
          <w:rFonts w:ascii="Times New Roman" w:eastAsia="Playfair Display" w:hAnsi="Times New Roman" w:cs="Times New Roman"/>
          <w:bCs/>
          <w:color w:val="1E2D31"/>
          <w:sz w:val="28"/>
          <w:szCs w:val="28"/>
        </w:rPr>
        <w:t>Острозької академії,</w:t>
      </w:r>
      <w:r w:rsidR="005F5CDA">
        <w:rPr>
          <w:rFonts w:ascii="Times New Roman" w:eastAsia="Playfair Display" w:hAnsi="Times New Roman" w:cs="Times New Roman"/>
          <w:bCs/>
          <w:color w:val="1E2D31"/>
          <w:sz w:val="28"/>
          <w:szCs w:val="28"/>
        </w:rPr>
        <w:t xml:space="preserve"> </w:t>
      </w:r>
      <w:r w:rsidRPr="00C919F2">
        <w:rPr>
          <w:rFonts w:ascii="Times New Roman" w:eastAsia="Playfair Display" w:hAnsi="Times New Roman" w:cs="Times New Roman"/>
          <w:bCs/>
          <w:color w:val="1E2D31"/>
          <w:sz w:val="28"/>
          <w:szCs w:val="28"/>
        </w:rPr>
        <w:t>Костелу Успіння Діви Марії, Острозької синагога</w:t>
      </w:r>
      <w:r w:rsidRPr="00C919F2">
        <w:rPr>
          <w:rFonts w:ascii="Times New Roman" w:eastAsia="Playfair Display" w:hAnsi="Times New Roman" w:cs="Times New Roman"/>
          <w:color w:val="1E2D31"/>
          <w:sz w:val="28"/>
          <w:szCs w:val="28"/>
        </w:rPr>
        <w:t>, дослідження історії виникнення та відродження визначних пам’яток на основі спогадів очевидців.</w:t>
      </w:r>
      <w:r w:rsidRPr="00C919F2">
        <w:rPr>
          <w:rFonts w:ascii="Times New Roman" w:eastAsia="Playfair Display" w:hAnsi="Times New Roman" w:cs="Times New Roman"/>
          <w:b/>
          <w:bCs/>
          <w:color w:val="FFFFFF"/>
          <w:sz w:val="28"/>
          <w:szCs w:val="28"/>
        </w:rPr>
        <w:t xml:space="preserve"> </w:t>
      </w:r>
      <w:r w:rsidRPr="00C919F2">
        <w:rPr>
          <w:rFonts w:ascii="Times New Roman" w:eastAsia="Playfair Display" w:hAnsi="Times New Roman" w:cs="Times New Roman"/>
          <w:b/>
          <w:bCs/>
          <w:color w:val="FFFFFF"/>
          <w:sz w:val="28"/>
          <w:szCs w:val="28"/>
        </w:rPr>
        <w:br/>
      </w:r>
      <w:r w:rsidRPr="00C919F2">
        <w:rPr>
          <w:rFonts w:ascii="Times New Roman" w:eastAsia="Playfair Display" w:hAnsi="Times New Roman" w:cs="Times New Roman"/>
          <w:b/>
          <w:bCs/>
          <w:color w:val="1E2D31"/>
          <w:sz w:val="28"/>
          <w:szCs w:val="28"/>
        </w:rPr>
        <w:t>Завдання</w:t>
      </w:r>
      <w:r w:rsidRPr="00C919F2">
        <w:rPr>
          <w:rFonts w:ascii="Times New Roman" w:eastAsia="Playfair Display" w:hAnsi="Times New Roman" w:cs="Times New Roman"/>
          <w:color w:val="1E2D31"/>
          <w:sz w:val="28"/>
          <w:szCs w:val="28"/>
        </w:rPr>
        <w:t>:</w:t>
      </w:r>
    </w:p>
    <w:p w:rsidR="00FC4C99" w:rsidRDefault="008445AE" w:rsidP="00FC4C99">
      <w:pPr>
        <w:spacing w:after="0" w:line="360" w:lineRule="auto"/>
        <w:rPr>
          <w:rFonts w:ascii="Times New Roman" w:eastAsia="Playfair Display" w:hAnsi="Times New Roman" w:cs="Times New Roman"/>
          <w:b/>
          <w:bCs/>
          <w:color w:val="1E2D31"/>
          <w:sz w:val="28"/>
          <w:szCs w:val="28"/>
        </w:rPr>
      </w:pPr>
      <w:r w:rsidRPr="00C919F2">
        <w:rPr>
          <w:rFonts w:ascii="Times New Roman" w:eastAsia="Playfair Display" w:hAnsi="Times New Roman" w:cs="Times New Roman"/>
          <w:color w:val="1E2D31"/>
          <w:sz w:val="28"/>
          <w:szCs w:val="28"/>
        </w:rPr>
        <w:t>- дослідити та вивчити історію створення, руйнування і відродження пам’яток;</w:t>
      </w:r>
      <w:r w:rsidRPr="00C919F2">
        <w:rPr>
          <w:rFonts w:ascii="Times New Roman" w:eastAsia="Playfair Display" w:hAnsi="Times New Roman" w:cs="Times New Roman"/>
          <w:color w:val="1E2D31"/>
          <w:sz w:val="28"/>
          <w:szCs w:val="28"/>
        </w:rPr>
        <w:br/>
        <w:t>- ознайомитися з архівними документами, порівнявши оригінали та різні варіанти публікацій з даного питання ;</w:t>
      </w:r>
      <w:r w:rsidRPr="00C919F2">
        <w:rPr>
          <w:rFonts w:ascii="Times New Roman" w:eastAsia="Playfair Display" w:hAnsi="Times New Roman" w:cs="Times New Roman"/>
          <w:color w:val="1E2D31"/>
          <w:kern w:val="24"/>
          <w:sz w:val="28"/>
          <w:szCs w:val="28"/>
        </w:rPr>
        <w:t xml:space="preserve"> </w:t>
      </w:r>
      <w:r w:rsidRPr="00C919F2">
        <w:rPr>
          <w:rFonts w:ascii="Times New Roman" w:eastAsia="Playfair Display" w:hAnsi="Times New Roman" w:cs="Times New Roman"/>
          <w:color w:val="1E2D31"/>
          <w:sz w:val="28"/>
          <w:szCs w:val="28"/>
        </w:rPr>
        <w:br/>
        <w:t>- визначити особливості оформлення храму,</w:t>
      </w:r>
      <w:r w:rsidR="00FC4C99">
        <w:rPr>
          <w:rFonts w:ascii="Times New Roman" w:eastAsia="Playfair Display" w:hAnsi="Times New Roman" w:cs="Times New Roman"/>
          <w:color w:val="1E2D31"/>
          <w:sz w:val="28"/>
          <w:szCs w:val="28"/>
        </w:rPr>
        <w:t xml:space="preserve"> </w:t>
      </w:r>
      <w:r w:rsidRPr="00C919F2">
        <w:rPr>
          <w:rFonts w:ascii="Times New Roman" w:eastAsia="Playfair Display" w:hAnsi="Times New Roman" w:cs="Times New Roman"/>
          <w:color w:val="1E2D31"/>
          <w:sz w:val="28"/>
          <w:szCs w:val="28"/>
        </w:rPr>
        <w:t>академії,</w:t>
      </w:r>
      <w:r w:rsidR="00FC4C99">
        <w:rPr>
          <w:rFonts w:ascii="Times New Roman" w:eastAsia="Playfair Display" w:hAnsi="Times New Roman" w:cs="Times New Roman"/>
          <w:color w:val="1E2D31"/>
          <w:sz w:val="28"/>
          <w:szCs w:val="28"/>
        </w:rPr>
        <w:t xml:space="preserve"> </w:t>
      </w:r>
      <w:r w:rsidR="00C919F2">
        <w:rPr>
          <w:rFonts w:ascii="Times New Roman" w:eastAsia="Playfair Display" w:hAnsi="Times New Roman" w:cs="Times New Roman"/>
          <w:color w:val="1E2D31"/>
          <w:sz w:val="28"/>
          <w:szCs w:val="28"/>
        </w:rPr>
        <w:t>і</w:t>
      </w:r>
      <w:r w:rsidRPr="00C919F2">
        <w:rPr>
          <w:rFonts w:ascii="Times New Roman" w:eastAsia="Playfair Display" w:hAnsi="Times New Roman" w:cs="Times New Roman"/>
          <w:color w:val="1E2D31"/>
          <w:kern w:val="24"/>
          <w:sz w:val="28"/>
          <w:szCs w:val="28"/>
        </w:rPr>
        <w:t>сторія заснування та її роль у розвитку освіти в Україні</w:t>
      </w:r>
      <w:r w:rsidRPr="00C919F2">
        <w:rPr>
          <w:rFonts w:ascii="Times New Roman" w:eastAsia="Playfair Display" w:hAnsi="Times New Roman" w:cs="Times New Roman"/>
          <w:color w:val="1E2D31"/>
          <w:sz w:val="28"/>
          <w:szCs w:val="28"/>
        </w:rPr>
        <w:t xml:space="preserve">, прослідкувати спільну діяльність священиків, вчителів і жителів міста щодо становлення та розвитку архітектурних надбань . </w:t>
      </w:r>
      <w:r w:rsidRPr="00C919F2">
        <w:rPr>
          <w:rFonts w:ascii="Times New Roman" w:eastAsia="Playfair Display" w:hAnsi="Times New Roman" w:cs="Times New Roman"/>
          <w:color w:val="1E2D31"/>
          <w:sz w:val="28"/>
          <w:szCs w:val="28"/>
        </w:rPr>
        <w:br/>
      </w:r>
      <w:r w:rsidRPr="00C919F2">
        <w:rPr>
          <w:rFonts w:ascii="Times New Roman" w:eastAsia="Playfair Display" w:hAnsi="Times New Roman" w:cs="Times New Roman"/>
          <w:b/>
          <w:bCs/>
          <w:color w:val="FFFFFF"/>
          <w:sz w:val="28"/>
          <w:szCs w:val="28"/>
        </w:rPr>
        <w:t xml:space="preserve"> </w:t>
      </w:r>
      <w:r w:rsidRPr="00C919F2">
        <w:rPr>
          <w:rFonts w:ascii="Times New Roman" w:eastAsia="Playfair Display" w:hAnsi="Times New Roman" w:cs="Times New Roman"/>
          <w:b/>
          <w:bCs/>
          <w:color w:val="1E2D31"/>
          <w:sz w:val="28"/>
          <w:szCs w:val="28"/>
        </w:rPr>
        <w:t>Об’єкт дослідження:</w:t>
      </w:r>
    </w:p>
    <w:p w:rsidR="00F055F9" w:rsidRDefault="008445AE" w:rsidP="00FC4C99">
      <w:pPr>
        <w:spacing w:after="0" w:line="360" w:lineRule="auto"/>
        <w:rPr>
          <w:rFonts w:ascii="Times New Roman" w:eastAsia="Playfair Display" w:hAnsi="Times New Roman" w:cs="Times New Roman"/>
          <w:color w:val="1E2D31"/>
          <w:sz w:val="28"/>
          <w:szCs w:val="28"/>
        </w:rPr>
      </w:pPr>
      <w:r w:rsidRPr="00C919F2">
        <w:rPr>
          <w:rFonts w:ascii="Times New Roman" w:eastAsia="Playfair Display" w:hAnsi="Times New Roman" w:cs="Times New Roman"/>
          <w:color w:val="1E2D31"/>
          <w:sz w:val="28"/>
          <w:szCs w:val="28"/>
        </w:rPr>
        <w:t>- наукової роботи стали Татарськ</w:t>
      </w:r>
      <w:r w:rsidR="00723F12">
        <w:rPr>
          <w:rFonts w:ascii="Times New Roman" w:eastAsia="Playfair Display" w:hAnsi="Times New Roman" w:cs="Times New Roman"/>
          <w:color w:val="1E2D31"/>
          <w:sz w:val="28"/>
          <w:szCs w:val="28"/>
        </w:rPr>
        <w:t xml:space="preserve">а </w:t>
      </w:r>
      <w:r w:rsidRPr="00C919F2">
        <w:rPr>
          <w:rFonts w:ascii="Times New Roman" w:eastAsia="Playfair Display" w:hAnsi="Times New Roman" w:cs="Times New Roman"/>
          <w:color w:val="1E2D31"/>
          <w:sz w:val="28"/>
          <w:szCs w:val="28"/>
        </w:rPr>
        <w:t>веж</w:t>
      </w:r>
      <w:r w:rsidR="00723F12">
        <w:rPr>
          <w:rFonts w:ascii="Times New Roman" w:eastAsia="Playfair Display" w:hAnsi="Times New Roman" w:cs="Times New Roman"/>
          <w:color w:val="1E2D31"/>
          <w:sz w:val="28"/>
          <w:szCs w:val="28"/>
        </w:rPr>
        <w:t>а</w:t>
      </w:r>
      <w:r w:rsidRPr="00C919F2">
        <w:rPr>
          <w:rFonts w:ascii="Times New Roman" w:eastAsia="Playfair Display" w:hAnsi="Times New Roman" w:cs="Times New Roman"/>
          <w:color w:val="1E2D31"/>
          <w:sz w:val="28"/>
          <w:szCs w:val="28"/>
        </w:rPr>
        <w:t>,</w:t>
      </w:r>
      <w:r w:rsidR="005F5CDA">
        <w:rPr>
          <w:rFonts w:ascii="Times New Roman" w:eastAsia="Playfair Display" w:hAnsi="Times New Roman" w:cs="Times New Roman"/>
          <w:color w:val="1E2D31"/>
          <w:sz w:val="28"/>
          <w:szCs w:val="28"/>
        </w:rPr>
        <w:t xml:space="preserve"> </w:t>
      </w:r>
      <w:r w:rsidRPr="00C919F2">
        <w:rPr>
          <w:rFonts w:ascii="Times New Roman" w:eastAsia="Playfair Display" w:hAnsi="Times New Roman" w:cs="Times New Roman"/>
          <w:bCs/>
          <w:color w:val="1E2D31"/>
          <w:sz w:val="28"/>
          <w:szCs w:val="28"/>
        </w:rPr>
        <w:t>Острозьк</w:t>
      </w:r>
      <w:r w:rsidR="00723F12">
        <w:rPr>
          <w:rFonts w:ascii="Times New Roman" w:eastAsia="Playfair Display" w:hAnsi="Times New Roman" w:cs="Times New Roman"/>
          <w:bCs/>
          <w:color w:val="1E2D31"/>
          <w:sz w:val="28"/>
          <w:szCs w:val="28"/>
        </w:rPr>
        <w:t>ий</w:t>
      </w:r>
      <w:r w:rsidRPr="00C919F2">
        <w:rPr>
          <w:rFonts w:ascii="Times New Roman" w:eastAsia="Playfair Display" w:hAnsi="Times New Roman" w:cs="Times New Roman"/>
          <w:bCs/>
          <w:color w:val="1E2D31"/>
          <w:sz w:val="28"/>
          <w:szCs w:val="28"/>
        </w:rPr>
        <w:t xml:space="preserve"> зам</w:t>
      </w:r>
      <w:r w:rsidR="00723F12">
        <w:rPr>
          <w:rFonts w:ascii="Times New Roman" w:eastAsia="Playfair Display" w:hAnsi="Times New Roman" w:cs="Times New Roman"/>
          <w:bCs/>
          <w:color w:val="1E2D31"/>
          <w:sz w:val="28"/>
          <w:szCs w:val="28"/>
        </w:rPr>
        <w:t>ок</w:t>
      </w:r>
      <w:r w:rsidRPr="00C919F2">
        <w:rPr>
          <w:rFonts w:ascii="Times New Roman" w:eastAsia="Playfair Display" w:hAnsi="Times New Roman" w:cs="Times New Roman"/>
          <w:bCs/>
          <w:color w:val="1E2D31"/>
          <w:sz w:val="28"/>
          <w:szCs w:val="28"/>
        </w:rPr>
        <w:t>,</w:t>
      </w:r>
      <w:r w:rsidR="005F5CDA">
        <w:rPr>
          <w:rFonts w:ascii="Times New Roman" w:eastAsia="Playfair Display" w:hAnsi="Times New Roman" w:cs="Times New Roman"/>
          <w:bCs/>
          <w:color w:val="1E2D31"/>
          <w:sz w:val="28"/>
          <w:szCs w:val="28"/>
        </w:rPr>
        <w:t xml:space="preserve"> </w:t>
      </w:r>
      <w:r w:rsidRPr="00C919F2">
        <w:rPr>
          <w:rFonts w:ascii="Times New Roman" w:eastAsia="Playfair Display" w:hAnsi="Times New Roman" w:cs="Times New Roman"/>
          <w:bCs/>
          <w:color w:val="1E2D31"/>
          <w:sz w:val="28"/>
          <w:szCs w:val="28"/>
        </w:rPr>
        <w:t>Острозьк</w:t>
      </w:r>
      <w:r w:rsidR="00723F12">
        <w:rPr>
          <w:rFonts w:ascii="Times New Roman" w:eastAsia="Playfair Display" w:hAnsi="Times New Roman" w:cs="Times New Roman"/>
          <w:bCs/>
          <w:color w:val="1E2D31"/>
          <w:sz w:val="28"/>
          <w:szCs w:val="28"/>
        </w:rPr>
        <w:t>а</w:t>
      </w:r>
      <w:r w:rsidRPr="00C919F2">
        <w:rPr>
          <w:rFonts w:ascii="Times New Roman" w:eastAsia="Playfair Display" w:hAnsi="Times New Roman" w:cs="Times New Roman"/>
          <w:bCs/>
          <w:color w:val="1E2D31"/>
          <w:sz w:val="28"/>
          <w:szCs w:val="28"/>
        </w:rPr>
        <w:t xml:space="preserve"> академі</w:t>
      </w:r>
      <w:r w:rsidR="00723F12">
        <w:rPr>
          <w:rFonts w:ascii="Times New Roman" w:eastAsia="Playfair Display" w:hAnsi="Times New Roman" w:cs="Times New Roman"/>
          <w:bCs/>
          <w:color w:val="1E2D31"/>
          <w:sz w:val="28"/>
          <w:szCs w:val="28"/>
        </w:rPr>
        <w:t>я</w:t>
      </w:r>
      <w:r w:rsidRPr="00C919F2">
        <w:rPr>
          <w:rFonts w:ascii="Times New Roman" w:eastAsia="Playfair Display" w:hAnsi="Times New Roman" w:cs="Times New Roman"/>
          <w:bCs/>
          <w:color w:val="1E2D31"/>
          <w:sz w:val="28"/>
          <w:szCs w:val="28"/>
        </w:rPr>
        <w:t>,</w:t>
      </w:r>
      <w:r w:rsidR="005F5CDA">
        <w:rPr>
          <w:rFonts w:ascii="Times New Roman" w:eastAsia="Playfair Display" w:hAnsi="Times New Roman" w:cs="Times New Roman"/>
          <w:bCs/>
          <w:color w:val="1E2D31"/>
          <w:sz w:val="28"/>
          <w:szCs w:val="28"/>
        </w:rPr>
        <w:t xml:space="preserve"> </w:t>
      </w:r>
      <w:r w:rsidRPr="00C919F2">
        <w:rPr>
          <w:rFonts w:ascii="Times New Roman" w:eastAsia="Playfair Display" w:hAnsi="Times New Roman" w:cs="Times New Roman"/>
          <w:bCs/>
          <w:color w:val="1E2D31"/>
          <w:sz w:val="28"/>
          <w:szCs w:val="28"/>
        </w:rPr>
        <w:t>Костел Успіння Діви Марії, Острозьк</w:t>
      </w:r>
      <w:r w:rsidR="00723F12">
        <w:rPr>
          <w:rFonts w:ascii="Times New Roman" w:eastAsia="Playfair Display" w:hAnsi="Times New Roman" w:cs="Times New Roman"/>
          <w:bCs/>
          <w:color w:val="1E2D31"/>
          <w:sz w:val="28"/>
          <w:szCs w:val="28"/>
        </w:rPr>
        <w:t>а</w:t>
      </w:r>
      <w:r w:rsidRPr="00C919F2">
        <w:rPr>
          <w:rFonts w:ascii="Times New Roman" w:eastAsia="Playfair Display" w:hAnsi="Times New Roman" w:cs="Times New Roman"/>
          <w:bCs/>
          <w:color w:val="1E2D31"/>
          <w:sz w:val="28"/>
          <w:szCs w:val="28"/>
        </w:rPr>
        <w:t xml:space="preserve"> синаг</w:t>
      </w:r>
      <w:r w:rsidR="005F5CDA">
        <w:rPr>
          <w:rFonts w:ascii="Times New Roman" w:eastAsia="Playfair Display" w:hAnsi="Times New Roman" w:cs="Times New Roman"/>
          <w:bCs/>
          <w:color w:val="1E2D31"/>
          <w:sz w:val="28"/>
          <w:szCs w:val="28"/>
        </w:rPr>
        <w:t>ога</w:t>
      </w:r>
      <w:r w:rsidR="00C919F2">
        <w:rPr>
          <w:rFonts w:ascii="Times New Roman" w:eastAsia="Playfair Display" w:hAnsi="Times New Roman" w:cs="Times New Roman"/>
          <w:bCs/>
          <w:color w:val="1E2D31"/>
          <w:sz w:val="28"/>
          <w:szCs w:val="28"/>
        </w:rPr>
        <w:t xml:space="preserve"> </w:t>
      </w:r>
      <w:r w:rsidRPr="00C919F2">
        <w:rPr>
          <w:rFonts w:ascii="Times New Roman" w:eastAsia="Playfair Display" w:hAnsi="Times New Roman" w:cs="Times New Roman"/>
          <w:color w:val="1E2D31"/>
          <w:sz w:val="28"/>
          <w:szCs w:val="28"/>
        </w:rPr>
        <w:t xml:space="preserve"> Рівненської області. </w:t>
      </w:r>
      <w:r w:rsidRPr="00C919F2">
        <w:rPr>
          <w:rFonts w:ascii="Times New Roman" w:eastAsia="Playfair Display" w:hAnsi="Times New Roman" w:cs="Times New Roman"/>
          <w:color w:val="1E2D31"/>
          <w:sz w:val="28"/>
          <w:szCs w:val="28"/>
        </w:rPr>
        <w:br/>
      </w:r>
      <w:r w:rsidRPr="00C919F2">
        <w:rPr>
          <w:rFonts w:ascii="Times New Roman" w:eastAsia="Playfair Display" w:hAnsi="Times New Roman" w:cs="Times New Roman"/>
          <w:b/>
          <w:bCs/>
          <w:color w:val="1E2D31"/>
          <w:sz w:val="28"/>
          <w:szCs w:val="28"/>
        </w:rPr>
        <w:t xml:space="preserve">Предмет дослідження </w:t>
      </w:r>
      <w:r w:rsidRPr="00C919F2">
        <w:rPr>
          <w:rFonts w:ascii="Times New Roman" w:eastAsia="Playfair Display" w:hAnsi="Times New Roman" w:cs="Times New Roman"/>
          <w:color w:val="1E2D31"/>
          <w:sz w:val="28"/>
          <w:szCs w:val="28"/>
        </w:rPr>
        <w:t>є</w:t>
      </w:r>
      <w:r w:rsidR="00F055F9">
        <w:rPr>
          <w:rFonts w:ascii="Times New Roman" w:eastAsia="Playfair Display" w:hAnsi="Times New Roman" w:cs="Times New Roman"/>
          <w:color w:val="1E2D31"/>
          <w:sz w:val="28"/>
          <w:szCs w:val="28"/>
        </w:rPr>
        <w:t xml:space="preserve"> історичні артефакти</w:t>
      </w:r>
      <w:r w:rsidRPr="00C919F2">
        <w:rPr>
          <w:rFonts w:ascii="Times New Roman" w:eastAsia="Playfair Display" w:hAnsi="Times New Roman" w:cs="Times New Roman"/>
          <w:color w:val="1E2D31"/>
          <w:sz w:val="28"/>
          <w:szCs w:val="28"/>
        </w:rPr>
        <w:t xml:space="preserve">, </w:t>
      </w:r>
      <w:r w:rsidR="00C919F2">
        <w:rPr>
          <w:rFonts w:ascii="Times New Roman" w:eastAsia="Playfair Display" w:hAnsi="Times New Roman" w:cs="Times New Roman"/>
          <w:color w:val="1E2D31"/>
          <w:sz w:val="28"/>
          <w:szCs w:val="28"/>
        </w:rPr>
        <w:t>пов’язані з історичними подіями.</w:t>
      </w:r>
    </w:p>
    <w:p w:rsidR="008445AE" w:rsidRPr="00F055F9" w:rsidRDefault="008445AE" w:rsidP="00FC4C99">
      <w:pPr>
        <w:spacing w:after="0" w:line="360" w:lineRule="auto"/>
        <w:ind w:firstLine="708"/>
        <w:rPr>
          <w:rFonts w:ascii="Times New Roman" w:eastAsia="Playfair Display" w:hAnsi="Times New Roman" w:cs="Times New Roman"/>
          <w:color w:val="1E2D31"/>
          <w:sz w:val="28"/>
          <w:szCs w:val="28"/>
        </w:rPr>
      </w:pPr>
      <w:r w:rsidRPr="00F055F9">
        <w:rPr>
          <w:rFonts w:ascii="Times New Roman" w:eastAsia="Arial" w:hAnsi="Times New Roman" w:cs="Times New Roman"/>
          <w:b/>
          <w:bCs/>
          <w:color w:val="000000"/>
          <w:sz w:val="28"/>
          <w:szCs w:val="28"/>
        </w:rPr>
        <w:t xml:space="preserve">Острог </w:t>
      </w:r>
      <w:r w:rsidRPr="00F055F9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</w:t>
      </w:r>
      <w:r w:rsidR="00FC4C99" w:rsidRPr="00FC4C99">
        <w:rPr>
          <w:rFonts w:ascii="Times New Roman" w:eastAsia="Arial" w:hAnsi="Times New Roman" w:cs="Times New Roman"/>
          <w:color w:val="000000"/>
          <w:sz w:val="28"/>
          <w:szCs w:val="28"/>
        </w:rPr>
        <w:t>—</w:t>
      </w:r>
      <w:r w:rsidR="00FC4C99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</w:t>
      </w:r>
      <w:r w:rsidRPr="00F055F9">
        <w:rPr>
          <w:rFonts w:ascii="Times New Roman" w:eastAsia="Arial" w:hAnsi="Times New Roman" w:cs="Times New Roman"/>
          <w:color w:val="000000"/>
          <w:sz w:val="28"/>
          <w:szCs w:val="28"/>
        </w:rPr>
        <w:t>невелике містечко, районний центр Рівненської області. Розташоване в межах області Малого Полісся</w:t>
      </w:r>
      <w:r w:rsidR="005F5CDA" w:rsidRPr="00F055F9">
        <w:rPr>
          <w:rFonts w:ascii="Times New Roman" w:eastAsia="Arial" w:hAnsi="Times New Roman" w:cs="Times New Roman"/>
          <w:color w:val="000000"/>
          <w:sz w:val="28"/>
          <w:szCs w:val="28"/>
        </w:rPr>
        <w:t>.</w:t>
      </w:r>
      <w:r w:rsidRPr="00F055F9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</w:t>
      </w:r>
    </w:p>
    <w:p w:rsidR="008445AE" w:rsidRPr="00C919F2" w:rsidRDefault="008445AE" w:rsidP="00FC4C99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C919F2">
        <w:rPr>
          <w:rFonts w:eastAsia="Arial"/>
          <w:color w:val="000000"/>
          <w:sz w:val="28"/>
          <w:szCs w:val="28"/>
        </w:rPr>
        <w:t xml:space="preserve">    Назва міста, найімовірніше, походить від дав</w:t>
      </w:r>
      <w:r w:rsidR="00FC4C99">
        <w:rPr>
          <w:rFonts w:eastAsia="Arial"/>
          <w:color w:val="000000"/>
          <w:sz w:val="28"/>
          <w:szCs w:val="28"/>
        </w:rPr>
        <w:t>ньослов’янського слова «</w:t>
      </w:r>
      <w:r w:rsidRPr="00C919F2">
        <w:rPr>
          <w:rFonts w:eastAsia="Arial"/>
          <w:color w:val="000000"/>
          <w:sz w:val="28"/>
          <w:szCs w:val="28"/>
        </w:rPr>
        <w:t>острог</w:t>
      </w:r>
      <w:r w:rsidR="00FC4C99">
        <w:rPr>
          <w:rFonts w:eastAsia="Arial"/>
          <w:color w:val="000000"/>
          <w:sz w:val="28"/>
          <w:szCs w:val="28"/>
        </w:rPr>
        <w:t>», що означає «</w:t>
      </w:r>
      <w:r w:rsidRPr="00C919F2">
        <w:rPr>
          <w:rFonts w:eastAsia="Arial"/>
          <w:color w:val="000000"/>
          <w:sz w:val="28"/>
          <w:szCs w:val="28"/>
        </w:rPr>
        <w:t>укріплення</w:t>
      </w:r>
      <w:r w:rsidR="00FC4C99">
        <w:rPr>
          <w:rFonts w:eastAsia="Arial"/>
          <w:color w:val="000000"/>
          <w:sz w:val="28"/>
          <w:szCs w:val="28"/>
        </w:rPr>
        <w:t>», «</w:t>
      </w:r>
      <w:r w:rsidRPr="00C919F2">
        <w:rPr>
          <w:rFonts w:eastAsia="Arial"/>
          <w:color w:val="000000"/>
          <w:sz w:val="28"/>
          <w:szCs w:val="28"/>
        </w:rPr>
        <w:t>місце, о</w:t>
      </w:r>
      <w:r w:rsidR="00FC4C99">
        <w:rPr>
          <w:rFonts w:eastAsia="Arial"/>
          <w:color w:val="000000"/>
          <w:sz w:val="28"/>
          <w:szCs w:val="28"/>
        </w:rPr>
        <w:t>городжене дерев’яним частоколом»</w:t>
      </w:r>
      <w:r w:rsidRPr="00C919F2">
        <w:rPr>
          <w:rFonts w:eastAsia="Arial"/>
          <w:color w:val="000000"/>
          <w:sz w:val="28"/>
          <w:szCs w:val="28"/>
        </w:rPr>
        <w:t xml:space="preserve">. Хоча розглядається і версія утворення назви міста від географічного розміщення поселення: річка Вілія, прямуючи від сусіднього Межиріча, в центрі міста стрімко повертає в сторону Татарської </w:t>
      </w:r>
      <w:r w:rsidR="00FC4C99">
        <w:rPr>
          <w:rFonts w:eastAsia="Arial"/>
          <w:color w:val="000000"/>
          <w:sz w:val="28"/>
          <w:szCs w:val="28"/>
        </w:rPr>
        <w:t>башти, утворюючи таким чином – «</w:t>
      </w:r>
      <w:r w:rsidRPr="00C919F2">
        <w:rPr>
          <w:rFonts w:eastAsia="Arial"/>
          <w:color w:val="000000"/>
          <w:sz w:val="28"/>
          <w:szCs w:val="28"/>
        </w:rPr>
        <w:t>острий рог</w:t>
      </w:r>
      <w:r w:rsidR="00FC4C99">
        <w:rPr>
          <w:rFonts w:eastAsia="Arial"/>
          <w:color w:val="000000"/>
          <w:sz w:val="28"/>
          <w:szCs w:val="28"/>
        </w:rPr>
        <w:t>»</w:t>
      </w:r>
      <w:r w:rsidRPr="00C919F2">
        <w:rPr>
          <w:rFonts w:eastAsia="Arial"/>
          <w:color w:val="000000"/>
          <w:sz w:val="28"/>
          <w:szCs w:val="28"/>
        </w:rPr>
        <w:t>.</w:t>
      </w:r>
      <w:bookmarkStart w:id="0" w:name="_GoBack"/>
      <w:bookmarkEnd w:id="0"/>
    </w:p>
    <w:p w:rsidR="00C919F2" w:rsidRDefault="00C919F2" w:rsidP="00FC4C99">
      <w:pPr>
        <w:pStyle w:val="a3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>
        <w:rPr>
          <w:rFonts w:eastAsia="Arial"/>
          <w:color w:val="000000"/>
          <w:sz w:val="28"/>
          <w:szCs w:val="28"/>
        </w:rPr>
        <w:t>П</w:t>
      </w:r>
      <w:r w:rsidR="008445AE" w:rsidRPr="00C919F2">
        <w:rPr>
          <w:rFonts w:eastAsia="Arial"/>
          <w:color w:val="000000"/>
          <w:sz w:val="28"/>
          <w:szCs w:val="28"/>
        </w:rPr>
        <w:t>ерша письмова згадка про місто зустрічається ще в Іпатіївському літописі і датується 1100 роком.</w:t>
      </w:r>
      <w:r w:rsidR="00FC4C99">
        <w:rPr>
          <w:rFonts w:eastAsia="Arial"/>
          <w:color w:val="000000"/>
          <w:sz w:val="28"/>
          <w:szCs w:val="28"/>
          <w:lang w:val="ru-RU"/>
        </w:rPr>
        <w:t xml:space="preserve"> </w:t>
      </w:r>
      <w:r w:rsidR="008445AE" w:rsidRPr="00FC4C99">
        <w:rPr>
          <w:rFonts w:eastAsia="Arial"/>
          <w:color w:val="000000"/>
          <w:sz w:val="28"/>
          <w:szCs w:val="28"/>
        </w:rPr>
        <w:t>Татарська вежа в Острозі була побудована в XV столітті як частина оборонних споруд міста, що охороняли від нападів татарських орд. Вежа була</w:t>
      </w:r>
      <w:r w:rsidR="008445AE" w:rsidRPr="00C919F2">
        <w:rPr>
          <w:rFonts w:eastAsia="Arial"/>
          <w:color w:val="000000"/>
          <w:sz w:val="28"/>
          <w:szCs w:val="28"/>
          <w:lang w:val="ru-RU"/>
        </w:rPr>
        <w:t xml:space="preserve"> </w:t>
      </w:r>
      <w:r w:rsidR="008445AE" w:rsidRPr="00FC4C99">
        <w:rPr>
          <w:rFonts w:eastAsia="Arial"/>
          <w:color w:val="000000"/>
          <w:sz w:val="28"/>
          <w:szCs w:val="28"/>
        </w:rPr>
        <w:lastRenderedPageBreak/>
        <w:t>частиною міської фортифікаційної системи, яка включала мури, бійниці та ворота. Вона мала стратегічне розташування на околиці міста, що дозволяло ефективно контролювати підходи до Острога</w:t>
      </w:r>
      <w:r w:rsidR="008445AE" w:rsidRPr="00C919F2">
        <w:rPr>
          <w:rFonts w:eastAsia="Arial"/>
          <w:color w:val="000000"/>
          <w:sz w:val="28"/>
          <w:szCs w:val="28"/>
          <w:lang w:val="ru-RU"/>
        </w:rPr>
        <w:t>.</w:t>
      </w:r>
      <w:r w:rsidR="008445AE" w:rsidRPr="00C919F2">
        <w:rPr>
          <w:rFonts w:eastAsia="Arial"/>
          <w:color w:val="000000"/>
          <w:sz w:val="28"/>
          <w:szCs w:val="28"/>
        </w:rPr>
        <w:t xml:space="preserve"> </w:t>
      </w:r>
      <w:r w:rsidR="00FC4C99">
        <w:rPr>
          <w:rFonts w:eastAsia="Calibri"/>
          <w:bCs/>
          <w:color w:val="000000"/>
          <w:sz w:val="28"/>
          <w:szCs w:val="28"/>
        </w:rPr>
        <w:t>Назву «</w:t>
      </w:r>
      <w:r w:rsidR="008445AE" w:rsidRPr="00FC4C99">
        <w:rPr>
          <w:rFonts w:eastAsia="Calibri"/>
          <w:bCs/>
          <w:color w:val="000000"/>
          <w:sz w:val="28"/>
          <w:szCs w:val="28"/>
        </w:rPr>
        <w:t>Татарська</w:t>
      </w:r>
      <w:r w:rsidR="00FC4C99">
        <w:rPr>
          <w:rFonts w:eastAsia="Calibri"/>
          <w:bCs/>
          <w:color w:val="000000"/>
          <w:sz w:val="28"/>
          <w:szCs w:val="28"/>
        </w:rPr>
        <w:t>»</w:t>
      </w:r>
      <w:r w:rsidR="008445AE" w:rsidRPr="00C919F2">
        <w:rPr>
          <w:rFonts w:eastAsia="Calibri"/>
          <w:color w:val="000000"/>
          <w:sz w:val="28"/>
          <w:szCs w:val="28"/>
        </w:rPr>
        <w:t xml:space="preserve"> вона отримала через сусідство з поселенням татар в Острозі. </w:t>
      </w:r>
    </w:p>
    <w:p w:rsidR="00FC4C99" w:rsidRDefault="008445AE" w:rsidP="00FC4C99">
      <w:pPr>
        <w:pStyle w:val="a3"/>
        <w:spacing w:before="0" w:beforeAutospacing="0" w:after="0" w:afterAutospacing="0" w:line="360" w:lineRule="auto"/>
        <w:ind w:firstLine="708"/>
        <w:jc w:val="both"/>
        <w:rPr>
          <w:rFonts w:eastAsia="Playfair Display"/>
          <w:color w:val="1E2D31"/>
          <w:sz w:val="28"/>
          <w:szCs w:val="28"/>
        </w:rPr>
      </w:pPr>
      <w:r w:rsidRPr="00C919F2">
        <w:rPr>
          <w:color w:val="000000"/>
          <w:sz w:val="28"/>
          <w:szCs w:val="28"/>
        </w:rPr>
        <w:t xml:space="preserve">Острог здобув популярність завдяки князям </w:t>
      </w:r>
      <w:r w:rsidRPr="00FC4C99">
        <w:rPr>
          <w:bCs/>
          <w:color w:val="000000"/>
          <w:sz w:val="28"/>
          <w:szCs w:val="28"/>
        </w:rPr>
        <w:t>Острозьким</w:t>
      </w:r>
      <w:r w:rsidRPr="00C919F2">
        <w:rPr>
          <w:b/>
          <w:bCs/>
          <w:color w:val="000000"/>
          <w:sz w:val="28"/>
          <w:szCs w:val="28"/>
        </w:rPr>
        <w:t xml:space="preserve">, </w:t>
      </w:r>
      <w:r w:rsidR="00FC4C99">
        <w:rPr>
          <w:color w:val="000000"/>
          <w:sz w:val="28"/>
          <w:szCs w:val="28"/>
        </w:rPr>
        <w:t>зокрема Василю</w:t>
      </w:r>
      <w:r w:rsidRPr="00C919F2">
        <w:rPr>
          <w:color w:val="000000"/>
          <w:sz w:val="28"/>
          <w:szCs w:val="28"/>
        </w:rPr>
        <w:t xml:space="preserve">- Костянтину Острозькому. </w:t>
      </w:r>
      <w:r w:rsidRPr="00FC4C99">
        <w:rPr>
          <w:color w:val="000000"/>
          <w:sz w:val="28"/>
          <w:szCs w:val="28"/>
        </w:rPr>
        <w:t>Острозький Замок</w:t>
      </w:r>
      <w:r w:rsidR="00FC4C99">
        <w:rPr>
          <w:color w:val="000000"/>
          <w:sz w:val="28"/>
          <w:szCs w:val="28"/>
        </w:rPr>
        <w:t xml:space="preserve"> </w:t>
      </w:r>
      <w:r w:rsidR="00FC4C99" w:rsidRPr="00FC4C99">
        <w:rPr>
          <w:color w:val="000000"/>
          <w:sz w:val="28"/>
          <w:szCs w:val="28"/>
        </w:rPr>
        <w:t>—</w:t>
      </w:r>
      <w:r w:rsidR="00FC4C99">
        <w:rPr>
          <w:color w:val="000000"/>
          <w:sz w:val="28"/>
          <w:szCs w:val="28"/>
        </w:rPr>
        <w:t xml:space="preserve"> </w:t>
      </w:r>
      <w:r w:rsidRPr="00C919F2">
        <w:rPr>
          <w:color w:val="000000"/>
          <w:sz w:val="28"/>
          <w:szCs w:val="28"/>
        </w:rPr>
        <w:t>одна з головних історичних та архітектурних пам’яток Острога, розташований на великому пагорбі, що забезпечувало стратегічний контроль над навколишніми територіями. Замок був збудований у XV столітті</w:t>
      </w:r>
      <w:r w:rsidR="00C919F2">
        <w:rPr>
          <w:color w:val="000000"/>
          <w:sz w:val="28"/>
          <w:szCs w:val="28"/>
        </w:rPr>
        <w:t xml:space="preserve">. </w:t>
      </w:r>
      <w:r w:rsidR="00FC4C99">
        <w:rPr>
          <w:sz w:val="28"/>
          <w:szCs w:val="28"/>
        </w:rPr>
        <w:t xml:space="preserve"> </w:t>
      </w:r>
      <w:r w:rsidRPr="00C919F2">
        <w:rPr>
          <w:rFonts w:eastAsia="Arial"/>
          <w:color w:val="000000"/>
          <w:sz w:val="28"/>
          <w:szCs w:val="28"/>
        </w:rPr>
        <w:t xml:space="preserve">Кажучи про місто Острог, не можна не згадати її символ </w:t>
      </w:r>
      <w:r w:rsidR="00FC4C99" w:rsidRPr="00FC4C99">
        <w:rPr>
          <w:rFonts w:eastAsia="Arial"/>
          <w:color w:val="000000"/>
          <w:sz w:val="28"/>
          <w:szCs w:val="28"/>
        </w:rPr>
        <w:t>—</w:t>
      </w:r>
      <w:r w:rsidR="00FC4C99">
        <w:rPr>
          <w:rFonts w:eastAsia="Arial"/>
          <w:color w:val="000000"/>
          <w:sz w:val="28"/>
          <w:szCs w:val="28"/>
        </w:rPr>
        <w:t xml:space="preserve"> </w:t>
      </w:r>
      <w:r w:rsidRPr="00FC4C99">
        <w:rPr>
          <w:rFonts w:eastAsia="Arial"/>
          <w:color w:val="000000"/>
          <w:sz w:val="28"/>
          <w:szCs w:val="28"/>
        </w:rPr>
        <w:t>Острозьку академію,</w:t>
      </w:r>
      <w:r w:rsidRPr="00C919F2">
        <w:rPr>
          <w:rFonts w:eastAsia="Arial"/>
          <w:color w:val="000000"/>
          <w:sz w:val="28"/>
          <w:szCs w:val="28"/>
        </w:rPr>
        <w:t xml:space="preserve"> яка стала першим вищим навчальним закладом у всій Східній Європі. У 1576 році князь Костянтин Острозький  заснував </w:t>
      </w:r>
      <w:proofErr w:type="spellStart"/>
      <w:r w:rsidRPr="00C919F2">
        <w:rPr>
          <w:rFonts w:eastAsia="Arial"/>
          <w:color w:val="000000"/>
          <w:sz w:val="28"/>
          <w:szCs w:val="28"/>
        </w:rPr>
        <w:t>с</w:t>
      </w:r>
      <w:r w:rsidR="00FC4C99">
        <w:rPr>
          <w:rFonts w:eastAsia="Arial"/>
          <w:color w:val="000000"/>
          <w:sz w:val="28"/>
          <w:szCs w:val="28"/>
        </w:rPr>
        <w:t>лов</w:t>
      </w:r>
      <w:proofErr w:type="spellEnd"/>
      <w:r w:rsidR="00FC4C99" w:rsidRPr="00FC4C99">
        <w:rPr>
          <w:rFonts w:eastAsia="Arial"/>
          <w:color w:val="000000"/>
          <w:sz w:val="28"/>
          <w:szCs w:val="28"/>
          <w:lang w:val="ru-RU"/>
        </w:rPr>
        <w:t>’</w:t>
      </w:r>
      <w:proofErr w:type="spellStart"/>
      <w:r w:rsidR="00FC4C99">
        <w:rPr>
          <w:rFonts w:eastAsia="Arial"/>
          <w:color w:val="000000"/>
          <w:sz w:val="28"/>
          <w:szCs w:val="28"/>
        </w:rPr>
        <w:t>яно</w:t>
      </w:r>
      <w:proofErr w:type="spellEnd"/>
      <w:r w:rsidR="00FC4C99">
        <w:rPr>
          <w:rFonts w:eastAsia="Arial"/>
          <w:color w:val="000000"/>
          <w:sz w:val="28"/>
          <w:szCs w:val="28"/>
        </w:rPr>
        <w:t xml:space="preserve">-греко-латинську школу  </w:t>
      </w:r>
      <w:r w:rsidR="00FC4C99" w:rsidRPr="00FC4C99">
        <w:rPr>
          <w:rFonts w:eastAsia="Arial"/>
          <w:color w:val="000000"/>
          <w:sz w:val="28"/>
          <w:szCs w:val="28"/>
        </w:rPr>
        <w:t>—</w:t>
      </w:r>
      <w:r w:rsidR="00FC4C99">
        <w:rPr>
          <w:rFonts w:eastAsia="Arial"/>
          <w:color w:val="000000"/>
          <w:sz w:val="28"/>
          <w:szCs w:val="28"/>
        </w:rPr>
        <w:t xml:space="preserve"> </w:t>
      </w:r>
      <w:r w:rsidRPr="00C919F2">
        <w:rPr>
          <w:rFonts w:eastAsia="Arial"/>
          <w:color w:val="000000"/>
          <w:sz w:val="28"/>
          <w:szCs w:val="28"/>
        </w:rPr>
        <w:t xml:space="preserve">Острозьку академію. </w:t>
      </w:r>
      <w:r w:rsidRPr="00C919F2">
        <w:rPr>
          <w:rFonts w:eastAsia="Playfair Display"/>
          <w:color w:val="1E2D31"/>
          <w:sz w:val="28"/>
          <w:szCs w:val="28"/>
        </w:rPr>
        <w:t>Разом з відкриттям академії князь Костянтин Острозький з Іваном Федоровим заснував також першу в Україні друкарню. Саме тут вийшов у світ</w:t>
      </w:r>
      <w:r w:rsidR="00FC4C99">
        <w:rPr>
          <w:rFonts w:eastAsia="Playfair Display"/>
          <w:color w:val="1E2D31"/>
          <w:sz w:val="28"/>
          <w:szCs w:val="28"/>
        </w:rPr>
        <w:t xml:space="preserve"> перший український підручник </w:t>
      </w:r>
      <w:r w:rsidR="00FC4C99" w:rsidRPr="00FC4C99">
        <w:rPr>
          <w:rFonts w:eastAsia="Playfair Display"/>
          <w:color w:val="1E2D31"/>
          <w:sz w:val="28"/>
          <w:szCs w:val="28"/>
        </w:rPr>
        <w:t xml:space="preserve">— </w:t>
      </w:r>
      <w:r w:rsidRPr="00C919F2">
        <w:rPr>
          <w:rFonts w:eastAsia="Playfair Display"/>
          <w:color w:val="1E2D31"/>
          <w:sz w:val="28"/>
          <w:szCs w:val="28"/>
        </w:rPr>
        <w:t>«Буквар», знаменита «Острозька Біблія</w:t>
      </w:r>
      <w:r w:rsidR="005F5CDA">
        <w:rPr>
          <w:rFonts w:eastAsia="Playfair Display"/>
          <w:color w:val="1E2D31"/>
          <w:sz w:val="28"/>
          <w:szCs w:val="28"/>
        </w:rPr>
        <w:t>.</w:t>
      </w:r>
      <w:r w:rsidR="00F055F9">
        <w:rPr>
          <w:rFonts w:eastAsia="Playfair Display"/>
          <w:color w:val="1E2D31"/>
          <w:sz w:val="28"/>
          <w:szCs w:val="28"/>
        </w:rPr>
        <w:t xml:space="preserve"> </w:t>
      </w:r>
    </w:p>
    <w:p w:rsidR="008445AE" w:rsidRPr="00D32AA7" w:rsidRDefault="008445AE" w:rsidP="00FC4C99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FC4C99">
        <w:rPr>
          <w:rFonts w:eastAsia="Calibri"/>
          <w:bCs/>
          <w:color w:val="000000"/>
          <w:sz w:val="28"/>
          <w:szCs w:val="28"/>
        </w:rPr>
        <w:t>Костел Успіння Діви Марії</w:t>
      </w:r>
      <w:r w:rsidR="00873847" w:rsidRPr="00FC4C99">
        <w:rPr>
          <w:rFonts w:eastAsia="Calibri"/>
          <w:bCs/>
          <w:color w:val="000000"/>
          <w:sz w:val="28"/>
          <w:szCs w:val="28"/>
        </w:rPr>
        <w:t>,</w:t>
      </w:r>
      <w:r w:rsidRPr="008445AE">
        <w:rPr>
          <w:rFonts w:eastAsia="Calibri"/>
          <w:b/>
          <w:bCs/>
          <w:color w:val="000000"/>
          <w:sz w:val="28"/>
          <w:szCs w:val="28"/>
        </w:rPr>
        <w:t xml:space="preserve"> </w:t>
      </w:r>
      <w:r w:rsidR="00873847">
        <w:rPr>
          <w:rFonts w:eastAsia="Calibri"/>
          <w:color w:val="000000"/>
          <w:sz w:val="28"/>
          <w:szCs w:val="28"/>
        </w:rPr>
        <w:t>б</w:t>
      </w:r>
      <w:r w:rsidRPr="008445AE">
        <w:rPr>
          <w:rFonts w:eastAsia="Calibri"/>
          <w:color w:val="000000"/>
          <w:sz w:val="28"/>
          <w:szCs w:val="28"/>
        </w:rPr>
        <w:t>удівництво</w:t>
      </w:r>
      <w:r w:rsidRPr="008445AE">
        <w:rPr>
          <w:rFonts w:eastAsia="Calibri"/>
          <w:b/>
          <w:bCs/>
          <w:color w:val="000000"/>
          <w:sz w:val="28"/>
          <w:szCs w:val="28"/>
        </w:rPr>
        <w:t xml:space="preserve"> </w:t>
      </w:r>
      <w:r w:rsidRPr="008445AE">
        <w:rPr>
          <w:rFonts w:eastAsia="Calibri"/>
          <w:color w:val="000000"/>
          <w:sz w:val="28"/>
          <w:szCs w:val="28"/>
        </w:rPr>
        <w:t xml:space="preserve">ініціював Адам Костянтин Острозький, який був прихильником католицизму та прагнув зміцнити його позиції в Острозі. Костел був побудований </w:t>
      </w:r>
      <w:r w:rsidRPr="008445AE">
        <w:rPr>
          <w:rFonts w:eastAsia="Calibri"/>
          <w:color w:val="000000"/>
          <w:sz w:val="28"/>
          <w:szCs w:val="28"/>
          <w:lang w:val="en-US"/>
        </w:rPr>
        <w:t>XVII</w:t>
      </w:r>
      <w:r w:rsidRPr="008445AE">
        <w:rPr>
          <w:rFonts w:eastAsia="Calibri"/>
          <w:color w:val="000000"/>
          <w:sz w:val="28"/>
          <w:szCs w:val="28"/>
        </w:rPr>
        <w:t xml:space="preserve"> століття</w:t>
      </w:r>
      <w:r w:rsidR="005F5CDA">
        <w:rPr>
          <w:rFonts w:eastAsia="Calibri"/>
          <w:color w:val="000000"/>
          <w:sz w:val="28"/>
          <w:szCs w:val="28"/>
        </w:rPr>
        <w:t>.</w:t>
      </w:r>
      <w:r w:rsidRPr="008445AE">
        <w:rPr>
          <w:rFonts w:eastAsia="Calibri"/>
          <w:color w:val="000000"/>
          <w:sz w:val="28"/>
          <w:szCs w:val="28"/>
        </w:rPr>
        <w:t xml:space="preserve"> </w:t>
      </w:r>
    </w:p>
    <w:p w:rsidR="008445AE" w:rsidRPr="00873847" w:rsidRDefault="008445AE" w:rsidP="00FC4C99">
      <w:pPr>
        <w:pStyle w:val="a3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C919F2">
        <w:rPr>
          <w:rFonts w:eastAsia="Calibri"/>
          <w:color w:val="000000"/>
          <w:sz w:val="28"/>
          <w:szCs w:val="28"/>
        </w:rPr>
        <w:t> </w:t>
      </w:r>
      <w:r w:rsidRPr="00FC4C99">
        <w:rPr>
          <w:bCs/>
          <w:color w:val="000000"/>
          <w:sz w:val="28"/>
          <w:szCs w:val="28"/>
        </w:rPr>
        <w:t>Острозька синагога</w:t>
      </w:r>
      <w:r w:rsidRPr="00C919F2">
        <w:rPr>
          <w:color w:val="000000"/>
          <w:sz w:val="28"/>
          <w:szCs w:val="28"/>
        </w:rPr>
        <w:t xml:space="preserve"> — одна з найбільш значущих архітектурних пам'яток єврейської культури в Україні, яка зберігає сліди багатої історії єврейської громади Острога. </w:t>
      </w:r>
    </w:p>
    <w:p w:rsidR="008445AE" w:rsidRPr="00C919F2" w:rsidRDefault="008445AE" w:rsidP="00FC4C99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FC4C99">
        <w:rPr>
          <w:rFonts w:eastAsia="Arial"/>
          <w:bCs/>
          <w:color w:val="000000"/>
          <w:sz w:val="28"/>
          <w:szCs w:val="28"/>
        </w:rPr>
        <w:t>Богоявленський собор</w:t>
      </w:r>
      <w:r w:rsidRPr="00C919F2">
        <w:rPr>
          <w:rFonts w:eastAsia="Arial"/>
          <w:b/>
          <w:bCs/>
          <w:color w:val="000000"/>
          <w:sz w:val="28"/>
          <w:szCs w:val="28"/>
        </w:rPr>
        <w:t xml:space="preserve"> </w:t>
      </w:r>
      <w:r w:rsidRPr="00C919F2">
        <w:rPr>
          <w:rFonts w:eastAsia="Arial"/>
          <w:color w:val="000000"/>
          <w:sz w:val="28"/>
          <w:szCs w:val="28"/>
        </w:rPr>
        <w:t xml:space="preserve">в Острозі був збудований у </w:t>
      </w:r>
      <w:r w:rsidRPr="00C919F2">
        <w:rPr>
          <w:rFonts w:eastAsia="Arial"/>
          <w:color w:val="000000"/>
          <w:sz w:val="28"/>
          <w:szCs w:val="28"/>
          <w:lang w:val="en-US"/>
        </w:rPr>
        <w:t>XV</w:t>
      </w:r>
      <w:r w:rsidRPr="00C919F2">
        <w:rPr>
          <w:rFonts w:eastAsia="Arial"/>
          <w:color w:val="000000"/>
          <w:sz w:val="28"/>
          <w:szCs w:val="28"/>
          <w:lang w:val="ru-RU"/>
        </w:rPr>
        <w:t xml:space="preserve"> </w:t>
      </w:r>
      <w:r w:rsidRPr="00C919F2">
        <w:rPr>
          <w:rFonts w:eastAsia="Arial"/>
          <w:color w:val="000000"/>
          <w:sz w:val="28"/>
          <w:szCs w:val="28"/>
        </w:rPr>
        <w:t xml:space="preserve">столітті як головна святиня православного монастиря за підтримки князів Острозьких. </w:t>
      </w:r>
    </w:p>
    <w:p w:rsidR="008445AE" w:rsidRPr="00C919F2" w:rsidRDefault="008445AE" w:rsidP="00FC4C99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C919F2">
        <w:rPr>
          <w:rFonts w:eastAsia="Arial"/>
          <w:b/>
          <w:bCs/>
          <w:color w:val="000000"/>
          <w:sz w:val="28"/>
          <w:szCs w:val="28"/>
        </w:rPr>
        <w:t>Висновки</w:t>
      </w:r>
      <w:r w:rsidRPr="00C919F2">
        <w:rPr>
          <w:rFonts w:eastAsia="Arial"/>
          <w:color w:val="000000"/>
          <w:sz w:val="28"/>
          <w:szCs w:val="28"/>
        </w:rPr>
        <w:t>:</w:t>
      </w:r>
      <w:r w:rsidR="005F5CDA">
        <w:rPr>
          <w:rFonts w:eastAsia="Arial"/>
          <w:color w:val="000000"/>
          <w:sz w:val="28"/>
          <w:szCs w:val="28"/>
        </w:rPr>
        <w:t xml:space="preserve"> У проведеному </w:t>
      </w:r>
      <w:r w:rsidRPr="00C919F2">
        <w:rPr>
          <w:rFonts w:eastAsia="Arial"/>
          <w:color w:val="000000"/>
          <w:sz w:val="28"/>
          <w:szCs w:val="28"/>
        </w:rPr>
        <w:t>дослідженн</w:t>
      </w:r>
      <w:r w:rsidR="005F5CDA">
        <w:rPr>
          <w:rFonts w:eastAsia="Arial"/>
          <w:color w:val="000000"/>
          <w:sz w:val="28"/>
          <w:szCs w:val="28"/>
        </w:rPr>
        <w:t>і</w:t>
      </w:r>
      <w:r w:rsidRPr="00C919F2">
        <w:rPr>
          <w:rFonts w:eastAsia="Arial"/>
          <w:color w:val="000000"/>
          <w:sz w:val="28"/>
          <w:szCs w:val="28"/>
        </w:rPr>
        <w:t xml:space="preserve"> виділ</w:t>
      </w:r>
      <w:r w:rsidR="005F5CDA">
        <w:rPr>
          <w:rFonts w:eastAsia="Arial"/>
          <w:color w:val="000000"/>
          <w:sz w:val="28"/>
          <w:szCs w:val="28"/>
        </w:rPr>
        <w:t>ені</w:t>
      </w:r>
      <w:r w:rsidRPr="00C919F2">
        <w:rPr>
          <w:rFonts w:eastAsia="Arial"/>
          <w:color w:val="000000"/>
          <w:sz w:val="28"/>
          <w:szCs w:val="28"/>
        </w:rPr>
        <w:t xml:space="preserve"> найбільш цікаві екскурсійні об’єкти;</w:t>
      </w:r>
    </w:p>
    <w:p w:rsidR="008445AE" w:rsidRPr="00C919F2" w:rsidRDefault="008445AE" w:rsidP="00FC4C99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C919F2">
        <w:rPr>
          <w:rFonts w:eastAsia="Arial"/>
          <w:color w:val="000000"/>
          <w:sz w:val="28"/>
          <w:szCs w:val="28"/>
        </w:rPr>
        <w:t>історичні пам’ятки  є свідками історії України міста, тісно пов’язані з долею видатних осіб та жителів краю;</w:t>
      </w:r>
      <w:r w:rsidR="005F5CDA" w:rsidRPr="005F5CDA">
        <w:rPr>
          <w:rFonts w:eastAsia="Arial"/>
          <w:color w:val="FFFFFF"/>
          <w:kern w:val="24"/>
          <w:sz w:val="28"/>
          <w:szCs w:val="28"/>
        </w:rPr>
        <w:t xml:space="preserve"> </w:t>
      </w:r>
      <w:r w:rsidR="005F5CDA" w:rsidRPr="00C919F2">
        <w:rPr>
          <w:rFonts w:eastAsia="Arial"/>
          <w:color w:val="000000"/>
          <w:sz w:val="28"/>
          <w:szCs w:val="28"/>
        </w:rPr>
        <w:t>Князі Острозькі — видатний рід в історії України, який значно вплинув на розвиток культури, освіти та релігії. Найвідоміші представники: Василь-Костянтин Острозький, засновник Острозької академії, та Іван Федорович Острозький, який підтримував православ’я.</w:t>
      </w:r>
      <w:r w:rsidR="00FC4C99">
        <w:rPr>
          <w:sz w:val="28"/>
          <w:szCs w:val="28"/>
        </w:rPr>
        <w:t xml:space="preserve"> </w:t>
      </w:r>
      <w:r w:rsidR="00F055F9">
        <w:rPr>
          <w:rFonts w:eastAsia="Arial"/>
          <w:color w:val="000000"/>
          <w:sz w:val="28"/>
          <w:szCs w:val="28"/>
        </w:rPr>
        <w:t>Р</w:t>
      </w:r>
      <w:r w:rsidRPr="00C919F2">
        <w:rPr>
          <w:rFonts w:eastAsia="Arial"/>
          <w:color w:val="000000"/>
          <w:sz w:val="28"/>
          <w:szCs w:val="28"/>
        </w:rPr>
        <w:t>озуміння цінності історичних артефактів та необхідності їх збереження найактуальніше завдання сучасного та майбутнього поколінь;</w:t>
      </w:r>
      <w:r w:rsidR="00FC4C99">
        <w:rPr>
          <w:sz w:val="28"/>
          <w:szCs w:val="28"/>
        </w:rPr>
        <w:t xml:space="preserve"> </w:t>
      </w:r>
      <w:r w:rsidRPr="00C919F2">
        <w:rPr>
          <w:rFonts w:eastAsia="Arial"/>
          <w:color w:val="000000"/>
          <w:sz w:val="28"/>
          <w:szCs w:val="28"/>
        </w:rPr>
        <w:t>популяризація краєзнавчих матеріалів займає важливе місце у  формува</w:t>
      </w:r>
      <w:r w:rsidR="00FC4C99">
        <w:rPr>
          <w:rFonts w:eastAsia="Arial"/>
          <w:color w:val="000000"/>
          <w:sz w:val="28"/>
          <w:szCs w:val="28"/>
        </w:rPr>
        <w:t>нні світоглядних позицій молоді.</w:t>
      </w:r>
      <w:r w:rsidRPr="00C919F2">
        <w:rPr>
          <w:rFonts w:eastAsia="Arial"/>
          <w:color w:val="000000"/>
          <w:sz w:val="28"/>
          <w:szCs w:val="28"/>
        </w:rPr>
        <w:t xml:space="preserve"> Завдяки багатій культурній спадщині Острог і сьогодні є важливим центром української історії та духовності.</w:t>
      </w:r>
    </w:p>
    <w:sectPr w:rsidR="008445AE" w:rsidRPr="00C919F2" w:rsidSect="008445A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layfair Display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5AE"/>
    <w:rsid w:val="00196B55"/>
    <w:rsid w:val="005F5CDA"/>
    <w:rsid w:val="00723F12"/>
    <w:rsid w:val="008445AE"/>
    <w:rsid w:val="00873847"/>
    <w:rsid w:val="00BF09DB"/>
    <w:rsid w:val="00C919F2"/>
    <w:rsid w:val="00D32AA7"/>
    <w:rsid w:val="00F055F9"/>
    <w:rsid w:val="00F944FA"/>
    <w:rsid w:val="00FC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34CCC9-B74E-403E-B8EB-BFF37C042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44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031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5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5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1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56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9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660</Words>
  <Characters>3763</Characters>
  <Application>Microsoft Office Word</Application>
  <DocSecurity>0</DocSecurity>
  <Lines>31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тел. 0969622305 (Djuice)</Company>
  <LinksUpToDate>false</LinksUpToDate>
  <CharactersWithSpaces>4415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Nadia</cp:lastModifiedBy>
  <cp:revision>7</cp:revision>
  <dcterms:created xsi:type="dcterms:W3CDTF">2025-03-30T14:05:00Z</dcterms:created>
  <dcterms:modified xsi:type="dcterms:W3CDTF">2025-04-11T22:31:00Z</dcterms:modified>
</cp:coreProperties>
</file>