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0595" w:rsidRDefault="00247005" w:rsidP="00E42BB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Тези науково-дослідницької роботи: «</w:t>
      </w:r>
      <w:r w:rsidR="00C00595" w:rsidRPr="0052249B">
        <w:rPr>
          <w:rFonts w:ascii="Times New Roman" w:hAnsi="Times New Roman" w:cs="Times New Roman"/>
          <w:b/>
          <w:sz w:val="28"/>
          <w:szCs w:val="28"/>
        </w:rPr>
        <w:t>Вивчення щільності популяцій кульбаби</w:t>
      </w:r>
      <w:r w:rsidR="003A08BA" w:rsidRPr="0052249B">
        <w:rPr>
          <w:rFonts w:ascii="Times New Roman" w:hAnsi="Times New Roman" w:cs="Times New Roman"/>
          <w:b/>
          <w:sz w:val="28"/>
          <w:szCs w:val="28"/>
        </w:rPr>
        <w:t xml:space="preserve"> лі</w:t>
      </w:r>
      <w:r w:rsidR="00C00595" w:rsidRPr="0052249B">
        <w:rPr>
          <w:rFonts w:ascii="Times New Roman" w:hAnsi="Times New Roman" w:cs="Times New Roman"/>
          <w:b/>
          <w:sz w:val="28"/>
          <w:szCs w:val="28"/>
        </w:rPr>
        <w:t>карської як фітоіндикатора стану та якості ґрунтів</w:t>
      </w:r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E42BB8" w:rsidRPr="0052249B" w:rsidRDefault="00E42BB8" w:rsidP="00E42BB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F08B2" w:rsidRPr="0052249B" w:rsidRDefault="006B6F1F" w:rsidP="00023DA2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249B">
        <w:rPr>
          <w:rFonts w:ascii="Times New Roman" w:hAnsi="Times New Roman" w:cs="Times New Roman"/>
          <w:b/>
          <w:sz w:val="28"/>
          <w:szCs w:val="28"/>
        </w:rPr>
        <w:t>Роботу виконала:</w:t>
      </w:r>
      <w:r w:rsidRPr="0052249B">
        <w:rPr>
          <w:rFonts w:ascii="Times New Roman" w:hAnsi="Times New Roman" w:cs="Times New Roman"/>
          <w:sz w:val="28"/>
          <w:szCs w:val="28"/>
        </w:rPr>
        <w:t xml:space="preserve"> Ігнатьєва Софія Дмитрівна, учениця 9-Б класу Конотопського ліцею №10 Конотопської міської ради Сумської області</w:t>
      </w:r>
      <w:r w:rsidR="00C00595" w:rsidRPr="0052249B">
        <w:rPr>
          <w:rFonts w:ascii="Times New Roman" w:hAnsi="Times New Roman" w:cs="Times New Roman"/>
          <w:sz w:val="28"/>
          <w:szCs w:val="28"/>
        </w:rPr>
        <w:t>.</w:t>
      </w:r>
    </w:p>
    <w:p w:rsidR="006B6F1F" w:rsidRDefault="006B6F1F" w:rsidP="00023DA2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249B">
        <w:rPr>
          <w:rFonts w:ascii="Times New Roman" w:hAnsi="Times New Roman" w:cs="Times New Roman"/>
          <w:b/>
          <w:sz w:val="28"/>
          <w:szCs w:val="28"/>
        </w:rPr>
        <w:t>Науковий керівник:</w:t>
      </w:r>
      <w:r w:rsidRPr="0052249B">
        <w:rPr>
          <w:rFonts w:ascii="Times New Roman" w:hAnsi="Times New Roman" w:cs="Times New Roman"/>
          <w:sz w:val="28"/>
          <w:szCs w:val="28"/>
        </w:rPr>
        <w:t xml:space="preserve"> Олійник Віталіна Вікторівна, вчитель біології Конотопського ліцею №10 Конотопської міської ради Сумської області</w:t>
      </w:r>
      <w:r w:rsidR="00C00595" w:rsidRPr="0052249B">
        <w:rPr>
          <w:rFonts w:ascii="Times New Roman" w:hAnsi="Times New Roman" w:cs="Times New Roman"/>
          <w:sz w:val="28"/>
          <w:szCs w:val="28"/>
        </w:rPr>
        <w:t>.</w:t>
      </w:r>
    </w:p>
    <w:p w:rsidR="00E42BB8" w:rsidRDefault="00E42BB8" w:rsidP="00023DA2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47005" w:rsidRPr="0052249B" w:rsidRDefault="00247005" w:rsidP="00645953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42BB8">
        <w:rPr>
          <w:rFonts w:ascii="Times New Roman" w:hAnsi="Times New Roman" w:cs="Times New Roman"/>
          <w:b/>
          <w:bCs/>
          <w:sz w:val="28"/>
          <w:szCs w:val="28"/>
        </w:rPr>
        <w:t>Актуальність теми.</w:t>
      </w:r>
      <w:r w:rsidR="00023DA2" w:rsidRPr="00E42BB8">
        <w:rPr>
          <w:rFonts w:ascii="Times New Roman" w:hAnsi="Times New Roman" w:cs="Times New Roman"/>
          <w:bCs/>
          <w:sz w:val="28"/>
          <w:szCs w:val="28"/>
        </w:rPr>
        <w:t xml:space="preserve"> Якість ґрунтів є важливою</w:t>
      </w:r>
      <w:r w:rsidR="00F6428C">
        <w:rPr>
          <w:rFonts w:ascii="Times New Roman" w:hAnsi="Times New Roman" w:cs="Times New Roman"/>
          <w:bCs/>
          <w:sz w:val="28"/>
          <w:szCs w:val="28"/>
        </w:rPr>
        <w:t xml:space="preserve"> для підтримання різноманітних</w:t>
      </w:r>
      <w:r w:rsidR="00023DA2" w:rsidRPr="00E42BB8">
        <w:rPr>
          <w:rFonts w:ascii="Times New Roman" w:hAnsi="Times New Roman" w:cs="Times New Roman"/>
          <w:bCs/>
          <w:sz w:val="28"/>
          <w:szCs w:val="28"/>
        </w:rPr>
        <w:t xml:space="preserve"> екосистемних послуг</w:t>
      </w:r>
      <w:r w:rsidR="00645953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F6428C">
        <w:rPr>
          <w:rFonts w:ascii="Times New Roman" w:hAnsi="Times New Roman" w:cs="Times New Roman"/>
          <w:bCs/>
          <w:sz w:val="28"/>
          <w:szCs w:val="28"/>
        </w:rPr>
        <w:t xml:space="preserve">забезпечення сталого </w:t>
      </w:r>
      <w:r w:rsidR="00023DA2" w:rsidRPr="00E42BB8">
        <w:rPr>
          <w:rFonts w:ascii="Times New Roman" w:hAnsi="Times New Roman" w:cs="Times New Roman"/>
          <w:bCs/>
          <w:sz w:val="28"/>
          <w:szCs w:val="28"/>
        </w:rPr>
        <w:t>сільськогосподарського виробництва</w:t>
      </w:r>
      <w:r w:rsidR="00645953">
        <w:rPr>
          <w:rFonts w:ascii="Times New Roman" w:hAnsi="Times New Roman" w:cs="Times New Roman"/>
          <w:bCs/>
          <w:sz w:val="28"/>
          <w:szCs w:val="28"/>
        </w:rPr>
        <w:t>,</w:t>
      </w:r>
      <w:r w:rsidR="00023DA2" w:rsidRPr="00E42BB8">
        <w:rPr>
          <w:rFonts w:ascii="Times New Roman" w:hAnsi="Times New Roman" w:cs="Times New Roman"/>
          <w:bCs/>
          <w:sz w:val="28"/>
          <w:szCs w:val="28"/>
        </w:rPr>
        <w:t xml:space="preserve">  та </w:t>
      </w:r>
      <w:r w:rsidR="00F6428C">
        <w:rPr>
          <w:rFonts w:ascii="Times New Roman" w:hAnsi="Times New Roman" w:cs="Times New Roman"/>
          <w:bCs/>
          <w:sz w:val="28"/>
          <w:szCs w:val="28"/>
        </w:rPr>
        <w:t xml:space="preserve">збереження </w:t>
      </w:r>
      <w:r w:rsidR="00023DA2" w:rsidRPr="00E42BB8">
        <w:rPr>
          <w:rFonts w:ascii="Times New Roman" w:hAnsi="Times New Roman" w:cs="Times New Roman"/>
          <w:bCs/>
          <w:sz w:val="28"/>
          <w:szCs w:val="28"/>
        </w:rPr>
        <w:t xml:space="preserve">здоров’я людини. </w:t>
      </w:r>
      <w:r w:rsidR="00645953">
        <w:rPr>
          <w:rFonts w:ascii="Times New Roman" w:hAnsi="Times New Roman" w:cs="Times New Roman"/>
          <w:bCs/>
          <w:sz w:val="28"/>
          <w:szCs w:val="28"/>
        </w:rPr>
        <w:t xml:space="preserve">Однак </w:t>
      </w:r>
      <w:r w:rsidR="001763D7">
        <w:rPr>
          <w:rFonts w:ascii="Times New Roman" w:hAnsi="Times New Roman" w:cs="Times New Roman"/>
          <w:bCs/>
          <w:sz w:val="28"/>
          <w:szCs w:val="28"/>
        </w:rPr>
        <w:t>інтенсивне</w:t>
      </w:r>
      <w:r w:rsidR="00F6428C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07E6E">
        <w:rPr>
          <w:rFonts w:ascii="Times New Roman" w:hAnsi="Times New Roman" w:cs="Times New Roman"/>
          <w:bCs/>
          <w:sz w:val="28"/>
          <w:szCs w:val="28"/>
        </w:rPr>
        <w:t>а</w:t>
      </w:r>
      <w:r w:rsidR="001763D7">
        <w:rPr>
          <w:rFonts w:ascii="Times New Roman" w:hAnsi="Times New Roman" w:cs="Times New Roman"/>
          <w:bCs/>
          <w:sz w:val="28"/>
          <w:szCs w:val="28"/>
        </w:rPr>
        <w:t>нтропогенне навантаження</w:t>
      </w:r>
      <w:r w:rsidR="00023DA2" w:rsidRPr="00E42BB8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807E6E">
        <w:rPr>
          <w:rFonts w:ascii="Times New Roman" w:hAnsi="Times New Roman" w:cs="Times New Roman"/>
          <w:bCs/>
          <w:sz w:val="28"/>
          <w:szCs w:val="28"/>
        </w:rPr>
        <w:t xml:space="preserve">зокрема </w:t>
      </w:r>
      <w:r w:rsidR="00023DA2" w:rsidRPr="00E42BB8">
        <w:rPr>
          <w:rFonts w:ascii="Times New Roman" w:hAnsi="Times New Roman" w:cs="Times New Roman"/>
          <w:bCs/>
          <w:sz w:val="28"/>
          <w:szCs w:val="28"/>
        </w:rPr>
        <w:t xml:space="preserve">промислова діяльність, сільське господарство, </w:t>
      </w:r>
      <w:r w:rsidR="00807E6E">
        <w:rPr>
          <w:rFonts w:ascii="Times New Roman" w:hAnsi="Times New Roman" w:cs="Times New Roman"/>
          <w:bCs/>
          <w:sz w:val="28"/>
          <w:szCs w:val="28"/>
        </w:rPr>
        <w:t>спричиняє деградацію</w:t>
      </w:r>
      <w:r w:rsidR="00023DA2" w:rsidRPr="00E42BB8">
        <w:rPr>
          <w:rFonts w:ascii="Times New Roman" w:hAnsi="Times New Roman" w:cs="Times New Roman"/>
          <w:bCs/>
          <w:sz w:val="28"/>
          <w:szCs w:val="28"/>
        </w:rPr>
        <w:t xml:space="preserve"> ґрунтів. Тому розробка ефективних методів оцінки їхнього стану є нагальною потребою. </w:t>
      </w:r>
      <w:r w:rsidR="00807E6E">
        <w:rPr>
          <w:rFonts w:ascii="Times New Roman" w:hAnsi="Times New Roman" w:cs="Times New Roman"/>
          <w:bCs/>
          <w:sz w:val="28"/>
          <w:szCs w:val="28"/>
        </w:rPr>
        <w:t>Перспективним рішенням є в</w:t>
      </w:r>
      <w:r w:rsidR="00E42BB8" w:rsidRPr="00E42BB8">
        <w:rPr>
          <w:rFonts w:ascii="Times New Roman" w:hAnsi="Times New Roman" w:cs="Times New Roman"/>
          <w:sz w:val="28"/>
          <w:szCs w:val="28"/>
        </w:rPr>
        <w:t>икористання рослин як біоіндикаторів</w:t>
      </w:r>
      <w:r w:rsidR="00807E6E">
        <w:rPr>
          <w:rFonts w:ascii="Times New Roman" w:hAnsi="Times New Roman" w:cs="Times New Roman"/>
          <w:sz w:val="28"/>
          <w:szCs w:val="28"/>
        </w:rPr>
        <w:t>, серед потенційних виок</w:t>
      </w:r>
      <w:r w:rsidR="001A3712">
        <w:rPr>
          <w:rFonts w:ascii="Times New Roman" w:hAnsi="Times New Roman" w:cs="Times New Roman"/>
          <w:sz w:val="28"/>
          <w:szCs w:val="28"/>
        </w:rPr>
        <w:t>ре</w:t>
      </w:r>
      <w:r w:rsidR="00645953">
        <w:rPr>
          <w:rFonts w:ascii="Times New Roman" w:hAnsi="Times New Roman" w:cs="Times New Roman"/>
          <w:sz w:val="28"/>
          <w:szCs w:val="28"/>
        </w:rPr>
        <w:t>млюють</w:t>
      </w:r>
      <w:r w:rsidR="001A3712">
        <w:rPr>
          <w:rFonts w:ascii="Times New Roman" w:hAnsi="Times New Roman" w:cs="Times New Roman"/>
          <w:sz w:val="28"/>
          <w:szCs w:val="28"/>
        </w:rPr>
        <w:t xml:space="preserve"> кульбабу лікарську, яка х</w:t>
      </w:r>
      <w:r w:rsidR="00807E6E">
        <w:rPr>
          <w:rFonts w:ascii="Times New Roman" w:hAnsi="Times New Roman" w:cs="Times New Roman"/>
          <w:sz w:val="28"/>
          <w:szCs w:val="28"/>
        </w:rPr>
        <w:t>арактеризується широким поширенням у різноманітних екосистемах</w:t>
      </w:r>
      <w:r w:rsidR="00645953">
        <w:rPr>
          <w:rFonts w:ascii="Times New Roman" w:hAnsi="Times New Roman" w:cs="Times New Roman"/>
          <w:sz w:val="28"/>
          <w:szCs w:val="28"/>
        </w:rPr>
        <w:t>,</w:t>
      </w:r>
      <w:r w:rsidR="00807E6E">
        <w:rPr>
          <w:rFonts w:ascii="Times New Roman" w:hAnsi="Times New Roman" w:cs="Times New Roman"/>
          <w:sz w:val="28"/>
          <w:szCs w:val="28"/>
        </w:rPr>
        <w:t xml:space="preserve"> та високою адаптивністю до різних ґрунтових умов. </w:t>
      </w:r>
      <w:r w:rsidR="004D2F9F">
        <w:rPr>
          <w:rFonts w:ascii="Times New Roman" w:hAnsi="Times New Roman" w:cs="Times New Roman"/>
          <w:sz w:val="28"/>
          <w:szCs w:val="28"/>
        </w:rPr>
        <w:t>Ці ос</w:t>
      </w:r>
      <w:r w:rsidR="001A3712">
        <w:rPr>
          <w:rFonts w:ascii="Times New Roman" w:hAnsi="Times New Roman" w:cs="Times New Roman"/>
          <w:sz w:val="28"/>
          <w:szCs w:val="28"/>
        </w:rPr>
        <w:t>о</w:t>
      </w:r>
      <w:r w:rsidR="004D2F9F">
        <w:rPr>
          <w:rFonts w:ascii="Times New Roman" w:hAnsi="Times New Roman" w:cs="Times New Roman"/>
          <w:sz w:val="28"/>
          <w:szCs w:val="28"/>
        </w:rPr>
        <w:t xml:space="preserve">бливості роблять її зручним </w:t>
      </w:r>
      <w:r w:rsidR="00E42BB8" w:rsidRPr="00E42BB8">
        <w:rPr>
          <w:rFonts w:ascii="Times New Roman" w:hAnsi="Times New Roman" w:cs="Times New Roman"/>
          <w:sz w:val="28"/>
          <w:szCs w:val="28"/>
        </w:rPr>
        <w:t xml:space="preserve">об'єктом для дослідження. </w:t>
      </w:r>
      <w:r w:rsidR="008B7123">
        <w:rPr>
          <w:rFonts w:ascii="Times New Roman" w:hAnsi="Times New Roman" w:cs="Times New Roman"/>
          <w:sz w:val="28"/>
          <w:szCs w:val="28"/>
        </w:rPr>
        <w:t>Важливо, що кульбаба лікарська є л</w:t>
      </w:r>
      <w:r w:rsidR="00645953">
        <w:rPr>
          <w:rFonts w:ascii="Times New Roman" w:hAnsi="Times New Roman" w:cs="Times New Roman"/>
          <w:sz w:val="28"/>
          <w:szCs w:val="28"/>
        </w:rPr>
        <w:t>егкодоступною для дослідження,</w:t>
      </w:r>
      <w:r w:rsidR="008B7123">
        <w:rPr>
          <w:rFonts w:ascii="Times New Roman" w:hAnsi="Times New Roman" w:cs="Times New Roman"/>
          <w:sz w:val="28"/>
          <w:szCs w:val="28"/>
        </w:rPr>
        <w:t xml:space="preserve"> </w:t>
      </w:r>
      <w:r w:rsidR="00645953">
        <w:rPr>
          <w:rFonts w:ascii="Times New Roman" w:hAnsi="Times New Roman" w:cs="Times New Roman"/>
          <w:sz w:val="28"/>
          <w:szCs w:val="28"/>
        </w:rPr>
        <w:t xml:space="preserve">а </w:t>
      </w:r>
      <w:r w:rsidR="008B7123">
        <w:rPr>
          <w:rFonts w:ascii="Times New Roman" w:hAnsi="Times New Roman" w:cs="Times New Roman"/>
          <w:sz w:val="28"/>
          <w:szCs w:val="28"/>
        </w:rPr>
        <w:t xml:space="preserve">аналіз щільності її популяції є відносно простим та економічно ефективним методом. </w:t>
      </w:r>
    </w:p>
    <w:p w:rsidR="00C00595" w:rsidRPr="0052249B" w:rsidRDefault="00C00595" w:rsidP="003B27D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249B">
        <w:rPr>
          <w:rStyle w:val="a3"/>
          <w:rFonts w:ascii="Times New Roman" w:hAnsi="Times New Roman" w:cs="Times New Roman"/>
          <w:sz w:val="28"/>
          <w:szCs w:val="28"/>
        </w:rPr>
        <w:t>Мета:</w:t>
      </w:r>
      <w:r w:rsidRPr="0052249B">
        <w:rPr>
          <w:rFonts w:ascii="Times New Roman" w:hAnsi="Times New Roman" w:cs="Times New Roman"/>
          <w:sz w:val="28"/>
          <w:szCs w:val="28"/>
        </w:rPr>
        <w:t xml:space="preserve"> </w:t>
      </w:r>
      <w:r w:rsidR="00645953">
        <w:rPr>
          <w:rFonts w:ascii="Times New Roman" w:hAnsi="Times New Roman" w:cs="Times New Roman"/>
          <w:sz w:val="28"/>
          <w:szCs w:val="28"/>
        </w:rPr>
        <w:t>оцінити вплив антропогенного навантаження на щільність популяцій кульбаби лікарської.</w:t>
      </w:r>
    </w:p>
    <w:p w:rsidR="00C00595" w:rsidRPr="00C00595" w:rsidRDefault="003B27D1" w:rsidP="003B27D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52249B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Відповідно до мети передбачено виконання таких </w:t>
      </w:r>
      <w:r w:rsidRPr="0052249B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завдань</w:t>
      </w:r>
      <w:r w:rsidR="00C00595" w:rsidRPr="0052249B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:</w:t>
      </w:r>
      <w:r w:rsidR="00C00595" w:rsidRPr="00C00595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</w:p>
    <w:p w:rsidR="003B27D1" w:rsidRPr="0052249B" w:rsidRDefault="003B27D1" w:rsidP="00C00595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52249B">
        <w:rPr>
          <w:rFonts w:ascii="Times New Roman" w:eastAsia="Times New Roman" w:hAnsi="Times New Roman" w:cs="Times New Roman"/>
          <w:sz w:val="28"/>
          <w:szCs w:val="28"/>
          <w:lang w:eastAsia="uk-UA"/>
        </w:rPr>
        <w:t>Опрацювати наукову літературу</w:t>
      </w:r>
      <w:r w:rsidR="00EA775F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з теми дослідження</w:t>
      </w:r>
      <w:r w:rsidRPr="0052249B">
        <w:rPr>
          <w:rFonts w:ascii="Times New Roman" w:hAnsi="Times New Roman" w:cs="Times New Roman"/>
          <w:sz w:val="28"/>
          <w:szCs w:val="28"/>
        </w:rPr>
        <w:t>.</w:t>
      </w:r>
    </w:p>
    <w:p w:rsidR="00C00595" w:rsidRPr="00C00595" w:rsidRDefault="00C00595" w:rsidP="00C00595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C00595">
        <w:rPr>
          <w:rFonts w:ascii="Times New Roman" w:eastAsia="Times New Roman" w:hAnsi="Times New Roman" w:cs="Times New Roman"/>
          <w:sz w:val="28"/>
          <w:szCs w:val="28"/>
          <w:lang w:eastAsia="uk-UA"/>
        </w:rPr>
        <w:t>Визначити</w:t>
      </w:r>
      <w:r w:rsidR="003B27D1" w:rsidRPr="0052249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та порівняти</w:t>
      </w:r>
      <w:r w:rsidRPr="00C00595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щільність популяцій кульбаби лікарської на кожній обраній ділянці</w:t>
      </w:r>
      <w:r w:rsidR="003B27D1" w:rsidRPr="0052249B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з різним рівнем </w:t>
      </w:r>
      <w:r w:rsidR="00EA775F">
        <w:rPr>
          <w:rFonts w:ascii="Times New Roman" w:eastAsia="Times New Roman" w:hAnsi="Times New Roman" w:cs="Times New Roman"/>
          <w:sz w:val="28"/>
          <w:szCs w:val="28"/>
          <w:lang w:eastAsia="uk-UA"/>
        </w:rPr>
        <w:t>антропогенного навантаження</w:t>
      </w:r>
      <w:r w:rsidRPr="00C00595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</w:p>
    <w:p w:rsidR="00C00595" w:rsidRPr="00C00595" w:rsidRDefault="00C00595" w:rsidP="00C00595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C00595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Проаналізувати отримані результати </w:t>
      </w:r>
      <w:r w:rsidR="003A08BA" w:rsidRPr="0052249B">
        <w:rPr>
          <w:rFonts w:ascii="Times New Roman" w:eastAsia="Times New Roman" w:hAnsi="Times New Roman" w:cs="Times New Roman"/>
          <w:sz w:val="28"/>
          <w:szCs w:val="28"/>
          <w:lang w:eastAsia="uk-UA"/>
        </w:rPr>
        <w:t>щодо</w:t>
      </w:r>
      <w:r w:rsidRPr="00C00595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використання щільності популяцій кульбаби лікарської як </w:t>
      </w:r>
      <w:r w:rsidR="00777508">
        <w:rPr>
          <w:rFonts w:ascii="Times New Roman" w:eastAsia="Times New Roman" w:hAnsi="Times New Roman" w:cs="Times New Roman"/>
          <w:sz w:val="28"/>
          <w:szCs w:val="28"/>
          <w:lang w:eastAsia="uk-UA"/>
        </w:rPr>
        <w:t>фіто</w:t>
      </w:r>
      <w:r w:rsidRPr="00C00595">
        <w:rPr>
          <w:rFonts w:ascii="Times New Roman" w:eastAsia="Times New Roman" w:hAnsi="Times New Roman" w:cs="Times New Roman"/>
          <w:sz w:val="28"/>
          <w:szCs w:val="28"/>
          <w:lang w:eastAsia="uk-UA"/>
        </w:rPr>
        <w:t>індикатора</w:t>
      </w:r>
      <w:r w:rsidR="00EA775F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на антропогенне навантаження</w:t>
      </w:r>
      <w:r w:rsidRPr="00C00595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</w:p>
    <w:p w:rsidR="00C00595" w:rsidRPr="0052249B" w:rsidRDefault="003A08BA" w:rsidP="006B6F1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249B">
        <w:rPr>
          <w:rFonts w:ascii="Times New Roman" w:hAnsi="Times New Roman" w:cs="Times New Roman"/>
          <w:b/>
          <w:sz w:val="28"/>
          <w:szCs w:val="28"/>
        </w:rPr>
        <w:t>Об’єкт</w:t>
      </w:r>
      <w:r w:rsidRPr="0052249B">
        <w:rPr>
          <w:rFonts w:ascii="Times New Roman" w:hAnsi="Times New Roman" w:cs="Times New Roman"/>
          <w:sz w:val="28"/>
          <w:szCs w:val="28"/>
        </w:rPr>
        <w:t xml:space="preserve"> – </w:t>
      </w:r>
      <w:r w:rsidR="00C6742A" w:rsidRPr="0052249B">
        <w:rPr>
          <w:rFonts w:ascii="Times New Roman" w:hAnsi="Times New Roman" w:cs="Times New Roman"/>
          <w:sz w:val="28"/>
          <w:szCs w:val="28"/>
        </w:rPr>
        <w:t>кульбаба лікарська (</w:t>
      </w:r>
      <w:r w:rsidR="00C6742A" w:rsidRPr="0052249B">
        <w:rPr>
          <w:rFonts w:ascii="Times New Roman" w:hAnsi="Times New Roman" w:cs="Times New Roman"/>
          <w:sz w:val="28"/>
          <w:szCs w:val="28"/>
          <w:lang w:val="la-Latn"/>
        </w:rPr>
        <w:t>Taraxacum</w:t>
      </w:r>
      <w:r w:rsidR="00C6742A" w:rsidRPr="00247005">
        <w:rPr>
          <w:rFonts w:ascii="Times New Roman" w:hAnsi="Times New Roman" w:cs="Times New Roman"/>
          <w:sz w:val="28"/>
          <w:szCs w:val="28"/>
        </w:rPr>
        <w:t xml:space="preserve"> </w:t>
      </w:r>
      <w:r w:rsidR="00C6742A" w:rsidRPr="0052249B">
        <w:rPr>
          <w:rFonts w:ascii="Times New Roman" w:hAnsi="Times New Roman" w:cs="Times New Roman"/>
          <w:sz w:val="28"/>
          <w:szCs w:val="28"/>
          <w:lang w:val="la-Latn"/>
        </w:rPr>
        <w:t>officinale</w:t>
      </w:r>
      <w:r w:rsidR="00C6742A" w:rsidRPr="00247005">
        <w:rPr>
          <w:rFonts w:ascii="Times New Roman" w:hAnsi="Times New Roman" w:cs="Times New Roman"/>
          <w:sz w:val="28"/>
          <w:szCs w:val="28"/>
        </w:rPr>
        <w:t>).</w:t>
      </w:r>
    </w:p>
    <w:p w:rsidR="00BF663C" w:rsidRDefault="003A08BA" w:rsidP="00BF663C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2249B">
        <w:rPr>
          <w:rFonts w:ascii="Times New Roman" w:hAnsi="Times New Roman" w:cs="Times New Roman"/>
          <w:b/>
          <w:sz w:val="28"/>
          <w:szCs w:val="28"/>
        </w:rPr>
        <w:t>Предмет</w:t>
      </w:r>
      <w:r w:rsidR="00C6742A" w:rsidRPr="0052249B">
        <w:rPr>
          <w:rFonts w:ascii="Times New Roman" w:hAnsi="Times New Roman" w:cs="Times New Roman"/>
          <w:sz w:val="28"/>
          <w:szCs w:val="28"/>
        </w:rPr>
        <w:t xml:space="preserve"> –</w:t>
      </w:r>
      <w:r w:rsidRPr="0052249B">
        <w:rPr>
          <w:rFonts w:ascii="Times New Roman" w:hAnsi="Times New Roman" w:cs="Times New Roman"/>
          <w:sz w:val="28"/>
          <w:szCs w:val="28"/>
        </w:rPr>
        <w:t xml:space="preserve"> </w:t>
      </w:r>
      <w:r w:rsidR="00C6742A" w:rsidRPr="0052249B">
        <w:rPr>
          <w:rStyle w:val="a3"/>
          <w:rFonts w:ascii="Times New Roman" w:hAnsi="Times New Roman" w:cs="Times New Roman"/>
          <w:b w:val="0"/>
          <w:sz w:val="28"/>
          <w:szCs w:val="28"/>
        </w:rPr>
        <w:t xml:space="preserve">щільність популяцій кульбаби лікарської як </w:t>
      </w:r>
      <w:r w:rsidR="00777508">
        <w:rPr>
          <w:rStyle w:val="a3"/>
          <w:rFonts w:ascii="Times New Roman" w:hAnsi="Times New Roman" w:cs="Times New Roman"/>
          <w:b w:val="0"/>
          <w:sz w:val="28"/>
          <w:szCs w:val="28"/>
        </w:rPr>
        <w:t>фіто</w:t>
      </w:r>
      <w:r w:rsidR="00C6742A" w:rsidRPr="0052249B">
        <w:rPr>
          <w:rStyle w:val="a3"/>
          <w:rFonts w:ascii="Times New Roman" w:hAnsi="Times New Roman" w:cs="Times New Roman"/>
          <w:b w:val="0"/>
          <w:sz w:val="28"/>
          <w:szCs w:val="28"/>
        </w:rPr>
        <w:t>індикатор</w:t>
      </w:r>
      <w:r w:rsidR="004979A6">
        <w:rPr>
          <w:rStyle w:val="a3"/>
          <w:rFonts w:ascii="Times New Roman" w:hAnsi="Times New Roman" w:cs="Times New Roman"/>
          <w:b w:val="0"/>
          <w:sz w:val="28"/>
          <w:szCs w:val="28"/>
        </w:rPr>
        <w:t>а на антропогенне навантаження</w:t>
      </w:r>
      <w:r w:rsidR="00C6742A" w:rsidRPr="0052249B">
        <w:rPr>
          <w:rFonts w:ascii="Times New Roman" w:hAnsi="Times New Roman" w:cs="Times New Roman"/>
          <w:b/>
          <w:sz w:val="28"/>
          <w:szCs w:val="28"/>
        </w:rPr>
        <w:t>.</w:t>
      </w:r>
    </w:p>
    <w:p w:rsidR="00BF663C" w:rsidRDefault="00BF663C" w:rsidP="005D57D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Існуючі дослідження свідчать про здатність кульбаби лікарської накопичувати важкі метали та інші</w:t>
      </w:r>
      <w:r w:rsidR="005D57DB">
        <w:rPr>
          <w:rFonts w:ascii="Times New Roman" w:hAnsi="Times New Roman" w:cs="Times New Roman"/>
          <w:sz w:val="28"/>
          <w:szCs w:val="28"/>
        </w:rPr>
        <w:t xml:space="preserve"> забруднюючі речовини, що істотно погіршує їхню якість. </w:t>
      </w:r>
      <w:r w:rsidR="00FF2E8D">
        <w:rPr>
          <w:rFonts w:ascii="Times New Roman" w:hAnsi="Times New Roman" w:cs="Times New Roman"/>
          <w:sz w:val="28"/>
          <w:szCs w:val="28"/>
        </w:rPr>
        <w:t>Саме, д</w:t>
      </w:r>
      <w:r w:rsidR="005D57DB">
        <w:rPr>
          <w:rFonts w:ascii="Times New Roman" w:hAnsi="Times New Roman" w:cs="Times New Roman"/>
          <w:sz w:val="28"/>
          <w:szCs w:val="28"/>
        </w:rPr>
        <w:t>іяльність промислових підприємств, автомобільні вихлопи та інші наслідки цивілізації негативно впливають на стан та якість ґрунтового покриву</w:t>
      </w:r>
      <w:r w:rsidR="00FF2E8D">
        <w:rPr>
          <w:rFonts w:ascii="Times New Roman" w:hAnsi="Times New Roman" w:cs="Times New Roman"/>
          <w:sz w:val="28"/>
          <w:szCs w:val="28"/>
        </w:rPr>
        <w:t xml:space="preserve">, звідки кульбаба накопичує </w:t>
      </w:r>
      <w:r w:rsidR="00FF2E8D">
        <w:rPr>
          <w:rFonts w:ascii="Times New Roman" w:hAnsi="Times New Roman" w:cs="Times New Roman"/>
          <w:sz w:val="28"/>
          <w:szCs w:val="28"/>
        </w:rPr>
        <w:lastRenderedPageBreak/>
        <w:t xml:space="preserve">ці шкідливі елементи. </w:t>
      </w:r>
      <w:r w:rsidR="005D57DB">
        <w:rPr>
          <w:rFonts w:ascii="Times New Roman" w:hAnsi="Times New Roman" w:cs="Times New Roman"/>
          <w:sz w:val="28"/>
          <w:szCs w:val="28"/>
        </w:rPr>
        <w:t xml:space="preserve"> </w:t>
      </w:r>
      <w:r w:rsidR="00FF2E8D">
        <w:rPr>
          <w:rFonts w:ascii="Times New Roman" w:hAnsi="Times New Roman" w:cs="Times New Roman"/>
          <w:sz w:val="28"/>
          <w:szCs w:val="28"/>
        </w:rPr>
        <w:t xml:space="preserve">Також є проведені дослідження, які підтверджують можливість використання кульбаби як рослини-індикатора, що демонструє чітко виражену реакцію на дію забруднюючих речовин. </w:t>
      </w:r>
    </w:p>
    <w:p w:rsidR="00D31B79" w:rsidRDefault="005F2645" w:rsidP="00F1338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Кульбаба лікарська - невибаглива рослина, добре пристосована до різноманітних умов помірн</w:t>
      </w:r>
      <w:r w:rsidR="009B23A9">
        <w:rPr>
          <w:rFonts w:ascii="Times New Roman" w:hAnsi="Times New Roman" w:cs="Times New Roman"/>
          <w:sz w:val="28"/>
          <w:szCs w:val="28"/>
        </w:rPr>
        <w:t xml:space="preserve">ого клімату. Вона </w:t>
      </w:r>
      <w:r>
        <w:rPr>
          <w:rFonts w:ascii="Times New Roman" w:hAnsi="Times New Roman" w:cs="Times New Roman"/>
          <w:sz w:val="28"/>
          <w:szCs w:val="28"/>
        </w:rPr>
        <w:t>успішно росте на різних типах ґрунтів, може витримувати як повне</w:t>
      </w:r>
      <w:r w:rsidR="009B23A9">
        <w:rPr>
          <w:rFonts w:ascii="Times New Roman" w:hAnsi="Times New Roman" w:cs="Times New Roman"/>
          <w:sz w:val="28"/>
          <w:szCs w:val="28"/>
        </w:rPr>
        <w:t xml:space="preserve"> сонце, так і затінені ділянки. Саме з</w:t>
      </w:r>
      <w:r>
        <w:rPr>
          <w:rFonts w:ascii="Times New Roman" w:hAnsi="Times New Roman" w:cs="Times New Roman"/>
          <w:sz w:val="28"/>
          <w:szCs w:val="28"/>
        </w:rPr>
        <w:t xml:space="preserve">авдяки її легкій адаптації </w:t>
      </w:r>
      <w:r w:rsidR="009B23A9">
        <w:rPr>
          <w:rFonts w:ascii="Times New Roman" w:hAnsi="Times New Roman" w:cs="Times New Roman"/>
          <w:sz w:val="28"/>
          <w:szCs w:val="28"/>
        </w:rPr>
        <w:t xml:space="preserve">та широкому поширенню вона є зручним об’єктом для екологічних та </w:t>
      </w:r>
      <w:proofErr w:type="spellStart"/>
      <w:r w:rsidR="009B23A9">
        <w:rPr>
          <w:rFonts w:ascii="Times New Roman" w:hAnsi="Times New Roman" w:cs="Times New Roman"/>
          <w:sz w:val="28"/>
          <w:szCs w:val="28"/>
        </w:rPr>
        <w:t>біомоніторингових</w:t>
      </w:r>
      <w:proofErr w:type="spellEnd"/>
      <w:r w:rsidR="009B23A9">
        <w:rPr>
          <w:rFonts w:ascii="Times New Roman" w:hAnsi="Times New Roman" w:cs="Times New Roman"/>
          <w:sz w:val="28"/>
          <w:szCs w:val="28"/>
        </w:rPr>
        <w:t xml:space="preserve"> досліджень. </w:t>
      </w:r>
    </w:p>
    <w:p w:rsidR="0037110A" w:rsidRDefault="00F13386" w:rsidP="00F13386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202122"/>
          <w:sz w:val="28"/>
          <w:szCs w:val="28"/>
          <w:lang w:eastAsia="uk-UA"/>
        </w:rPr>
        <w:t xml:space="preserve">Для визначення щільності популяції кульбаби лікарської з різним рівнем антропогенного навантаження було </w:t>
      </w:r>
      <w:r w:rsidR="006E17D6">
        <w:rPr>
          <w:rFonts w:ascii="Times New Roman" w:eastAsia="Times New Roman" w:hAnsi="Times New Roman" w:cs="Times New Roman"/>
          <w:color w:val="202122"/>
          <w:sz w:val="28"/>
          <w:szCs w:val="28"/>
          <w:lang w:eastAsia="uk-UA"/>
        </w:rPr>
        <w:t>дослідження в</w:t>
      </w:r>
      <w:r>
        <w:rPr>
          <w:rFonts w:ascii="Times New Roman" w:eastAsia="Times New Roman" w:hAnsi="Times New Roman" w:cs="Times New Roman"/>
          <w:color w:val="202122"/>
          <w:sz w:val="28"/>
          <w:szCs w:val="28"/>
          <w:lang w:eastAsia="uk-UA"/>
        </w:rPr>
        <w:t xml:space="preserve"> с. Підлипне. </w:t>
      </w:r>
      <w:r w:rsidR="006E17D6">
        <w:rPr>
          <w:rFonts w:ascii="Times New Roman" w:eastAsia="Times New Roman" w:hAnsi="Times New Roman" w:cs="Times New Roman"/>
          <w:color w:val="202122"/>
          <w:sz w:val="28"/>
          <w:szCs w:val="28"/>
          <w:lang w:eastAsia="uk-UA"/>
        </w:rPr>
        <w:t>Враховуючи здатність кульбаби накопичувати</w:t>
      </w:r>
      <w:r>
        <w:rPr>
          <w:rFonts w:ascii="Times New Roman" w:eastAsia="Times New Roman" w:hAnsi="Times New Roman" w:cs="Times New Roman"/>
          <w:color w:val="202122"/>
          <w:sz w:val="28"/>
          <w:szCs w:val="28"/>
          <w:lang w:eastAsia="uk-UA"/>
        </w:rPr>
        <w:t xml:space="preserve"> шкідливі елементи з ґрунту, </w:t>
      </w:r>
      <w:r w:rsidR="0037110A">
        <w:rPr>
          <w:rFonts w:ascii="Times New Roman" w:eastAsia="Times New Roman" w:hAnsi="Times New Roman" w:cs="Times New Roman"/>
          <w:color w:val="202122"/>
          <w:sz w:val="28"/>
          <w:szCs w:val="28"/>
          <w:lang w:eastAsia="uk-UA"/>
        </w:rPr>
        <w:t>передбачається, що це може впливати  на її популяційні показники</w:t>
      </w:r>
      <w:r>
        <w:rPr>
          <w:rFonts w:ascii="Times New Roman" w:eastAsia="Times New Roman" w:hAnsi="Times New Roman" w:cs="Times New Roman"/>
          <w:color w:val="202122"/>
          <w:sz w:val="28"/>
          <w:szCs w:val="28"/>
          <w:lang w:eastAsia="uk-UA"/>
        </w:rPr>
        <w:t xml:space="preserve">. </w:t>
      </w:r>
    </w:p>
    <w:p w:rsidR="003D4B3F" w:rsidRDefault="006E17D6" w:rsidP="009F0E6A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202122"/>
          <w:sz w:val="28"/>
          <w:szCs w:val="28"/>
          <w:lang w:eastAsia="uk-UA"/>
        </w:rPr>
        <w:t xml:space="preserve">Для дослідження було обрано </w:t>
      </w:r>
      <w:r w:rsidR="0037110A">
        <w:rPr>
          <w:rFonts w:ascii="Times New Roman" w:eastAsia="Times New Roman" w:hAnsi="Times New Roman" w:cs="Times New Roman"/>
          <w:color w:val="202122"/>
          <w:sz w:val="28"/>
          <w:szCs w:val="28"/>
          <w:lang w:eastAsia="uk-UA"/>
        </w:rPr>
        <w:t xml:space="preserve">три </w:t>
      </w:r>
      <w:r>
        <w:rPr>
          <w:rFonts w:ascii="Times New Roman" w:eastAsia="Times New Roman" w:hAnsi="Times New Roman" w:cs="Times New Roman"/>
          <w:color w:val="202122"/>
          <w:sz w:val="28"/>
          <w:szCs w:val="28"/>
          <w:lang w:eastAsia="uk-UA"/>
        </w:rPr>
        <w:t>ділянки</w:t>
      </w:r>
      <w:r w:rsidR="0037110A">
        <w:rPr>
          <w:rFonts w:ascii="Times New Roman" w:eastAsia="Times New Roman" w:hAnsi="Times New Roman" w:cs="Times New Roman"/>
          <w:color w:val="202122"/>
          <w:sz w:val="28"/>
          <w:szCs w:val="28"/>
          <w:lang w:eastAsia="uk-UA"/>
        </w:rPr>
        <w:t xml:space="preserve"> з різним рівнем антропогенного впливу: </w:t>
      </w:r>
      <w:r>
        <w:rPr>
          <w:rFonts w:ascii="Times New Roman" w:eastAsia="Times New Roman" w:hAnsi="Times New Roman" w:cs="Times New Roman"/>
          <w:color w:val="202122"/>
          <w:sz w:val="28"/>
          <w:szCs w:val="28"/>
          <w:lang w:eastAsia="uk-UA"/>
        </w:rPr>
        <w:t xml:space="preserve"> виїзд з села</w:t>
      </w:r>
      <w:r w:rsidR="0037110A">
        <w:rPr>
          <w:rFonts w:ascii="Times New Roman" w:eastAsia="Times New Roman" w:hAnsi="Times New Roman" w:cs="Times New Roman"/>
          <w:color w:val="202122"/>
          <w:sz w:val="28"/>
          <w:szCs w:val="28"/>
          <w:lang w:eastAsia="uk-UA"/>
        </w:rPr>
        <w:t xml:space="preserve"> (інтенсивний рух),</w:t>
      </w:r>
      <w:r>
        <w:rPr>
          <w:rFonts w:ascii="Times New Roman" w:eastAsia="Times New Roman" w:hAnsi="Times New Roman" w:cs="Times New Roman"/>
          <w:color w:val="202122"/>
          <w:sz w:val="28"/>
          <w:szCs w:val="28"/>
          <w:lang w:eastAsia="uk-UA"/>
        </w:rPr>
        <w:t xml:space="preserve"> головну дорог</w:t>
      </w:r>
      <w:r w:rsidR="0037110A">
        <w:rPr>
          <w:rFonts w:ascii="Times New Roman" w:eastAsia="Times New Roman" w:hAnsi="Times New Roman" w:cs="Times New Roman"/>
          <w:color w:val="202122"/>
          <w:sz w:val="28"/>
          <w:szCs w:val="28"/>
          <w:lang w:eastAsia="uk-UA"/>
        </w:rPr>
        <w:t>у (інтенсивний рух) та неосновну дорогу</w:t>
      </w:r>
      <w:r>
        <w:rPr>
          <w:rFonts w:ascii="Times New Roman" w:eastAsia="Times New Roman" w:hAnsi="Times New Roman" w:cs="Times New Roman"/>
          <w:color w:val="202122"/>
          <w:sz w:val="28"/>
          <w:szCs w:val="28"/>
          <w:lang w:eastAsia="uk-UA"/>
        </w:rPr>
        <w:t xml:space="preserve"> (</w:t>
      </w:r>
      <w:r w:rsidR="008563D9">
        <w:rPr>
          <w:rFonts w:ascii="Times New Roman" w:eastAsia="Times New Roman" w:hAnsi="Times New Roman" w:cs="Times New Roman"/>
          <w:color w:val="202122"/>
          <w:sz w:val="28"/>
          <w:szCs w:val="28"/>
          <w:lang w:eastAsia="uk-UA"/>
        </w:rPr>
        <w:t>бічна вулиця</w:t>
      </w:r>
      <w:r w:rsidR="0037110A">
        <w:rPr>
          <w:rFonts w:ascii="Times New Roman" w:eastAsia="Times New Roman" w:hAnsi="Times New Roman" w:cs="Times New Roman"/>
          <w:color w:val="202122"/>
          <w:sz w:val="28"/>
          <w:szCs w:val="28"/>
          <w:lang w:eastAsia="uk-UA"/>
        </w:rPr>
        <w:t xml:space="preserve">, </w:t>
      </w:r>
      <w:r>
        <w:rPr>
          <w:rFonts w:ascii="Times New Roman" w:eastAsia="Times New Roman" w:hAnsi="Times New Roman" w:cs="Times New Roman"/>
          <w:color w:val="202122"/>
          <w:sz w:val="28"/>
          <w:szCs w:val="28"/>
          <w:lang w:eastAsia="uk-UA"/>
        </w:rPr>
        <w:t xml:space="preserve">помірний рух). На </w:t>
      </w:r>
      <w:r w:rsidR="003D4B3F">
        <w:rPr>
          <w:rFonts w:ascii="Times New Roman" w:eastAsia="Times New Roman" w:hAnsi="Times New Roman" w:cs="Times New Roman"/>
          <w:color w:val="202122"/>
          <w:sz w:val="28"/>
          <w:szCs w:val="28"/>
          <w:lang w:eastAsia="uk-UA"/>
        </w:rPr>
        <w:t>кожній з цих ділянок випадковим чином було обрано по</w:t>
      </w:r>
      <w:r>
        <w:rPr>
          <w:rFonts w:ascii="Times New Roman" w:eastAsia="Times New Roman" w:hAnsi="Times New Roman" w:cs="Times New Roman"/>
          <w:color w:val="202122"/>
          <w:sz w:val="28"/>
          <w:szCs w:val="28"/>
          <w:lang w:eastAsia="uk-UA"/>
        </w:rPr>
        <w:t xml:space="preserve"> сім локацій</w:t>
      </w:r>
      <w:r w:rsidR="003D4B3F">
        <w:rPr>
          <w:rFonts w:ascii="Times New Roman" w:eastAsia="Times New Roman" w:hAnsi="Times New Roman" w:cs="Times New Roman"/>
          <w:color w:val="202122"/>
          <w:sz w:val="28"/>
          <w:szCs w:val="28"/>
          <w:lang w:eastAsia="uk-UA"/>
        </w:rPr>
        <w:t xml:space="preserve"> площею 1 м</w:t>
      </w:r>
      <w:r w:rsidR="003D4B3F">
        <w:rPr>
          <w:rFonts w:ascii="Times New Roman" w:eastAsia="Times New Roman" w:hAnsi="Times New Roman" w:cs="Times New Roman"/>
          <w:color w:val="202122"/>
          <w:sz w:val="28"/>
          <w:szCs w:val="28"/>
          <w:vertAlign w:val="superscript"/>
          <w:lang w:eastAsia="uk-UA"/>
        </w:rPr>
        <w:t>2</w:t>
      </w:r>
      <w:r w:rsidR="003D4B3F">
        <w:rPr>
          <w:rFonts w:ascii="Times New Roman" w:eastAsia="Times New Roman" w:hAnsi="Times New Roman" w:cs="Times New Roman"/>
          <w:color w:val="202122"/>
          <w:sz w:val="28"/>
          <w:szCs w:val="28"/>
          <w:lang w:eastAsia="uk-UA"/>
        </w:rPr>
        <w:t>. На кожній ділянці було підраховано кількість кульбаби. Після цього для кожної з трьох основних досліджуваних ділянок було розраховано середню щільність популяції.</w:t>
      </w:r>
    </w:p>
    <w:p w:rsidR="001C4A09" w:rsidRDefault="00135321" w:rsidP="00F13386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202122"/>
          <w:sz w:val="28"/>
          <w:szCs w:val="28"/>
          <w:lang w:eastAsia="uk-UA"/>
        </w:rPr>
        <w:t xml:space="preserve">Аналіз </w:t>
      </w:r>
      <w:r w:rsidR="001C4A09">
        <w:rPr>
          <w:rFonts w:ascii="Times New Roman" w:eastAsia="Times New Roman" w:hAnsi="Times New Roman" w:cs="Times New Roman"/>
          <w:color w:val="202122"/>
          <w:sz w:val="28"/>
          <w:szCs w:val="28"/>
          <w:lang w:eastAsia="uk-UA"/>
        </w:rPr>
        <w:t xml:space="preserve">отриманих даних виявив чітку тенденцію щодо щільності популяцій кульбаби лікарської на досліджуваних ділянках. Так, вздовж дороги на виїзд з села середній показник щільності становив 11,7 </w:t>
      </w:r>
      <w:r w:rsidR="00E6103F">
        <w:rPr>
          <w:rFonts w:ascii="Times New Roman" w:eastAsia="Times New Roman" w:hAnsi="Times New Roman" w:cs="Times New Roman"/>
          <w:color w:val="202122"/>
          <w:sz w:val="28"/>
          <w:szCs w:val="28"/>
          <w:lang w:eastAsia="uk-UA"/>
        </w:rPr>
        <w:t>рослин</w:t>
      </w:r>
      <w:r w:rsidR="001C4A09">
        <w:rPr>
          <w:rFonts w:ascii="Times New Roman" w:eastAsia="Times New Roman" w:hAnsi="Times New Roman" w:cs="Times New Roman"/>
          <w:color w:val="202122"/>
          <w:sz w:val="28"/>
          <w:szCs w:val="28"/>
          <w:lang w:eastAsia="uk-UA"/>
        </w:rPr>
        <w:t>/м</w:t>
      </w:r>
      <w:r w:rsidR="001C4A09">
        <w:rPr>
          <w:rFonts w:ascii="Times New Roman" w:eastAsia="Times New Roman" w:hAnsi="Times New Roman" w:cs="Times New Roman"/>
          <w:color w:val="202122"/>
          <w:sz w:val="28"/>
          <w:szCs w:val="28"/>
          <w:vertAlign w:val="superscript"/>
          <w:lang w:eastAsia="uk-UA"/>
        </w:rPr>
        <w:t>2</w:t>
      </w:r>
      <w:r w:rsidR="001C4A09">
        <w:rPr>
          <w:rFonts w:ascii="Times New Roman" w:eastAsia="Times New Roman" w:hAnsi="Times New Roman" w:cs="Times New Roman"/>
          <w:color w:val="202122"/>
          <w:sz w:val="28"/>
          <w:szCs w:val="28"/>
          <w:lang w:eastAsia="uk-UA"/>
        </w:rPr>
        <w:t xml:space="preserve">, а на ділянках головної дороги цей показник був дещо вищим – 12,1 </w:t>
      </w:r>
      <w:r w:rsidR="00E6103F">
        <w:rPr>
          <w:rFonts w:ascii="Times New Roman" w:eastAsia="Times New Roman" w:hAnsi="Times New Roman" w:cs="Times New Roman"/>
          <w:color w:val="202122"/>
          <w:sz w:val="28"/>
          <w:szCs w:val="28"/>
          <w:lang w:eastAsia="uk-UA"/>
        </w:rPr>
        <w:t>рослин</w:t>
      </w:r>
      <w:r w:rsidR="001C4A09">
        <w:rPr>
          <w:rFonts w:ascii="Times New Roman" w:eastAsia="Times New Roman" w:hAnsi="Times New Roman" w:cs="Times New Roman"/>
          <w:color w:val="202122"/>
          <w:sz w:val="28"/>
          <w:szCs w:val="28"/>
          <w:lang w:eastAsia="uk-UA"/>
        </w:rPr>
        <w:t>/м</w:t>
      </w:r>
      <w:r w:rsidR="001C4A09">
        <w:rPr>
          <w:rFonts w:ascii="Times New Roman" w:eastAsia="Times New Roman" w:hAnsi="Times New Roman" w:cs="Times New Roman"/>
          <w:color w:val="202122"/>
          <w:sz w:val="28"/>
          <w:szCs w:val="28"/>
          <w:vertAlign w:val="superscript"/>
          <w:lang w:eastAsia="uk-UA"/>
        </w:rPr>
        <w:t>2</w:t>
      </w:r>
      <w:r w:rsidR="001C4A09">
        <w:rPr>
          <w:rFonts w:ascii="Times New Roman" w:eastAsia="Times New Roman" w:hAnsi="Times New Roman" w:cs="Times New Roman"/>
          <w:color w:val="202122"/>
          <w:sz w:val="28"/>
          <w:szCs w:val="28"/>
          <w:lang w:eastAsia="uk-UA"/>
        </w:rPr>
        <w:t xml:space="preserve">. Водночас, на неосновній дорозі (сільській вулиці) з помірною інтенсивністю руху було зафіксовано значно вищу середню щільність – 25,4 </w:t>
      </w:r>
      <w:r w:rsidR="00E6103F">
        <w:rPr>
          <w:rFonts w:ascii="Times New Roman" w:eastAsia="Times New Roman" w:hAnsi="Times New Roman" w:cs="Times New Roman"/>
          <w:color w:val="202122"/>
          <w:sz w:val="28"/>
          <w:szCs w:val="28"/>
          <w:lang w:eastAsia="uk-UA"/>
        </w:rPr>
        <w:t>рослин</w:t>
      </w:r>
      <w:r w:rsidR="001C4A09">
        <w:rPr>
          <w:rFonts w:ascii="Times New Roman" w:eastAsia="Times New Roman" w:hAnsi="Times New Roman" w:cs="Times New Roman"/>
          <w:color w:val="202122"/>
          <w:sz w:val="28"/>
          <w:szCs w:val="28"/>
          <w:lang w:eastAsia="uk-UA"/>
        </w:rPr>
        <w:t>/м</w:t>
      </w:r>
      <w:r w:rsidR="001C4A09">
        <w:rPr>
          <w:rFonts w:ascii="Times New Roman" w:eastAsia="Times New Roman" w:hAnsi="Times New Roman" w:cs="Times New Roman"/>
          <w:color w:val="202122"/>
          <w:sz w:val="28"/>
          <w:szCs w:val="28"/>
          <w:vertAlign w:val="superscript"/>
          <w:lang w:eastAsia="uk-UA"/>
        </w:rPr>
        <w:t>2</w:t>
      </w:r>
      <w:r w:rsidR="001C4A09">
        <w:rPr>
          <w:rFonts w:ascii="Times New Roman" w:eastAsia="Times New Roman" w:hAnsi="Times New Roman" w:cs="Times New Roman"/>
          <w:color w:val="202122"/>
          <w:sz w:val="28"/>
          <w:szCs w:val="28"/>
          <w:lang w:eastAsia="uk-UA"/>
        </w:rPr>
        <w:t>.</w:t>
      </w:r>
    </w:p>
    <w:p w:rsidR="001C4A09" w:rsidRPr="001C4A09" w:rsidRDefault="001C4A09" w:rsidP="00F13386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202122"/>
          <w:sz w:val="28"/>
          <w:szCs w:val="28"/>
          <w:lang w:eastAsia="uk-UA"/>
        </w:rPr>
        <w:t>Таким чином, результати дослідження показують, що нижчі показники щільності популяцій кульбаби лікарської спостерігалися на ділянках з інтенсивним транспор</w:t>
      </w:r>
      <w:r w:rsidR="00617E7D">
        <w:rPr>
          <w:rFonts w:ascii="Times New Roman" w:eastAsia="Times New Roman" w:hAnsi="Times New Roman" w:cs="Times New Roman"/>
          <w:color w:val="202122"/>
          <w:sz w:val="28"/>
          <w:szCs w:val="28"/>
          <w:lang w:eastAsia="uk-UA"/>
        </w:rPr>
        <w:t>т</w:t>
      </w:r>
      <w:r>
        <w:rPr>
          <w:rFonts w:ascii="Times New Roman" w:eastAsia="Times New Roman" w:hAnsi="Times New Roman" w:cs="Times New Roman"/>
          <w:color w:val="202122"/>
          <w:sz w:val="28"/>
          <w:szCs w:val="28"/>
          <w:lang w:eastAsia="uk-UA"/>
        </w:rPr>
        <w:t xml:space="preserve">ним рухом, що може бути пов’язано як з ущільненням </w:t>
      </w:r>
      <w:r w:rsidR="00617E7D">
        <w:rPr>
          <w:rFonts w:ascii="Times New Roman" w:eastAsia="Times New Roman" w:hAnsi="Times New Roman" w:cs="Times New Roman"/>
          <w:color w:val="202122"/>
          <w:sz w:val="28"/>
          <w:szCs w:val="28"/>
          <w:lang w:eastAsia="uk-UA"/>
        </w:rPr>
        <w:t xml:space="preserve">ґрунту, так і з підвищеним рівнем забруднення ґрунту викидами автотранспорту. </w:t>
      </w:r>
      <w:r w:rsidR="008C447B">
        <w:rPr>
          <w:rFonts w:ascii="Times New Roman" w:eastAsia="Times New Roman" w:hAnsi="Times New Roman" w:cs="Times New Roman"/>
          <w:color w:val="202122"/>
          <w:sz w:val="28"/>
          <w:szCs w:val="28"/>
          <w:lang w:eastAsia="uk-UA"/>
        </w:rPr>
        <w:t>Проте, у</w:t>
      </w:r>
      <w:r w:rsidR="00617E7D">
        <w:rPr>
          <w:rFonts w:ascii="Times New Roman" w:eastAsia="Times New Roman" w:hAnsi="Times New Roman" w:cs="Times New Roman"/>
          <w:color w:val="202122"/>
          <w:sz w:val="28"/>
          <w:szCs w:val="28"/>
          <w:lang w:eastAsia="uk-UA"/>
        </w:rPr>
        <w:t xml:space="preserve"> місці з меншим антропогенним навантаженням (</w:t>
      </w:r>
      <w:r w:rsidR="00415C96">
        <w:rPr>
          <w:rFonts w:ascii="Times New Roman" w:eastAsia="Times New Roman" w:hAnsi="Times New Roman" w:cs="Times New Roman"/>
          <w:color w:val="202122"/>
          <w:sz w:val="28"/>
          <w:szCs w:val="28"/>
          <w:lang w:eastAsia="uk-UA"/>
        </w:rPr>
        <w:t xml:space="preserve">бічна </w:t>
      </w:r>
      <w:r w:rsidR="00617E7D">
        <w:rPr>
          <w:rFonts w:ascii="Times New Roman" w:eastAsia="Times New Roman" w:hAnsi="Times New Roman" w:cs="Times New Roman"/>
          <w:color w:val="202122"/>
          <w:sz w:val="28"/>
          <w:szCs w:val="28"/>
          <w:lang w:eastAsia="uk-UA"/>
        </w:rPr>
        <w:t xml:space="preserve">вулиця з помірним рухом) щільність популяції кульбаби лікарської була значно вищою. </w:t>
      </w:r>
    </w:p>
    <w:p w:rsidR="006E17D6" w:rsidRPr="00064327" w:rsidRDefault="006A3BE6" w:rsidP="00064327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uk-UA"/>
        </w:rPr>
      </w:pPr>
      <w:r w:rsidRPr="006A3BE6">
        <w:rPr>
          <w:rFonts w:ascii="Times New Roman" w:hAnsi="Times New Roman" w:cs="Times New Roman"/>
          <w:sz w:val="28"/>
          <w:szCs w:val="28"/>
        </w:rPr>
        <w:t>Незважаючи на отримані результати, для остаточних висновків необхідні ширші та глибші дослідження.</w:t>
      </w:r>
      <w:bookmarkStart w:id="0" w:name="_GoBack"/>
      <w:bookmarkEnd w:id="0"/>
    </w:p>
    <w:sectPr w:rsidR="006E17D6" w:rsidRPr="00064327" w:rsidSect="00261F5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CA6620"/>
    <w:multiLevelType w:val="multilevel"/>
    <w:tmpl w:val="58D0A4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3B4B1A"/>
    <w:multiLevelType w:val="multilevel"/>
    <w:tmpl w:val="CE542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1360E9F"/>
    <w:multiLevelType w:val="multilevel"/>
    <w:tmpl w:val="58D0A4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7AD5FBB"/>
    <w:multiLevelType w:val="multilevel"/>
    <w:tmpl w:val="87648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7F65"/>
    <w:rsid w:val="00023DA2"/>
    <w:rsid w:val="00064327"/>
    <w:rsid w:val="00135321"/>
    <w:rsid w:val="001763D7"/>
    <w:rsid w:val="0019079A"/>
    <w:rsid w:val="001A3712"/>
    <w:rsid w:val="001B28EF"/>
    <w:rsid w:val="001C4A09"/>
    <w:rsid w:val="00247005"/>
    <w:rsid w:val="00261F58"/>
    <w:rsid w:val="002C559E"/>
    <w:rsid w:val="002E7F65"/>
    <w:rsid w:val="00300E35"/>
    <w:rsid w:val="00370B38"/>
    <w:rsid w:val="0037110A"/>
    <w:rsid w:val="003A08BA"/>
    <w:rsid w:val="003B27D1"/>
    <w:rsid w:val="003D4B3F"/>
    <w:rsid w:val="00415C96"/>
    <w:rsid w:val="00451721"/>
    <w:rsid w:val="004979A6"/>
    <w:rsid w:val="004D2F9F"/>
    <w:rsid w:val="0052249B"/>
    <w:rsid w:val="005D57DB"/>
    <w:rsid w:val="005F08B2"/>
    <w:rsid w:val="005F2645"/>
    <w:rsid w:val="00617E7D"/>
    <w:rsid w:val="00645953"/>
    <w:rsid w:val="006A3BE6"/>
    <w:rsid w:val="006B6F1F"/>
    <w:rsid w:val="006C72D7"/>
    <w:rsid w:val="006E17D6"/>
    <w:rsid w:val="00705E98"/>
    <w:rsid w:val="00777508"/>
    <w:rsid w:val="00807E6E"/>
    <w:rsid w:val="008563D9"/>
    <w:rsid w:val="008B7123"/>
    <w:rsid w:val="008C447B"/>
    <w:rsid w:val="009B23A9"/>
    <w:rsid w:val="009D7A04"/>
    <w:rsid w:val="009F0E6A"/>
    <w:rsid w:val="00A2371A"/>
    <w:rsid w:val="00B50AD6"/>
    <w:rsid w:val="00B96B1D"/>
    <w:rsid w:val="00BE7FDD"/>
    <w:rsid w:val="00BF663C"/>
    <w:rsid w:val="00C00595"/>
    <w:rsid w:val="00C6742A"/>
    <w:rsid w:val="00D31B79"/>
    <w:rsid w:val="00E42BB8"/>
    <w:rsid w:val="00E6103F"/>
    <w:rsid w:val="00E76117"/>
    <w:rsid w:val="00EA775F"/>
    <w:rsid w:val="00F13386"/>
    <w:rsid w:val="00F6428C"/>
    <w:rsid w:val="00F66B90"/>
    <w:rsid w:val="00FF2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CA4E41"/>
  <w15:chartTrackingRefBased/>
  <w15:docId w15:val="{8E1A8CA2-21F4-470E-961D-0155E49CF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33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00595"/>
    <w:rPr>
      <w:b/>
      <w:bCs/>
    </w:rPr>
  </w:style>
  <w:style w:type="paragraph" w:styleId="a4">
    <w:name w:val="Normal (Web)"/>
    <w:basedOn w:val="a"/>
    <w:uiPriority w:val="99"/>
    <w:semiHidden/>
    <w:unhideWhenUsed/>
    <w:rsid w:val="005224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5">
    <w:name w:val="Hyperlink"/>
    <w:basedOn w:val="a0"/>
    <w:uiPriority w:val="99"/>
    <w:semiHidden/>
    <w:unhideWhenUsed/>
    <w:rsid w:val="00D31B79"/>
    <w:rPr>
      <w:color w:val="0000FF"/>
      <w:u w:val="single"/>
    </w:rPr>
  </w:style>
  <w:style w:type="character" w:customStyle="1" w:styleId="cite-bracket">
    <w:name w:val="cite-bracket"/>
    <w:basedOn w:val="a0"/>
    <w:rsid w:val="00D31B79"/>
  </w:style>
  <w:style w:type="character" w:styleId="a6">
    <w:name w:val="Emphasis"/>
    <w:basedOn w:val="a0"/>
    <w:uiPriority w:val="20"/>
    <w:qFormat/>
    <w:rsid w:val="006E17D6"/>
    <w:rPr>
      <w:i/>
      <w:iCs/>
    </w:rPr>
  </w:style>
  <w:style w:type="table" w:styleId="a7">
    <w:name w:val="Table Grid"/>
    <w:basedOn w:val="a1"/>
    <w:uiPriority w:val="39"/>
    <w:rsid w:val="008563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20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3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14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3152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27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2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8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1423</TotalTime>
  <Pages>2</Pages>
  <Words>2784</Words>
  <Characters>1587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40</cp:revision>
  <dcterms:created xsi:type="dcterms:W3CDTF">2025-04-09T16:43:00Z</dcterms:created>
  <dcterms:modified xsi:type="dcterms:W3CDTF">2025-04-21T11:30:00Z</dcterms:modified>
</cp:coreProperties>
</file>