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23" w:rsidRPr="006A4BF2" w:rsidRDefault="00104F23" w:rsidP="006A4BF2">
      <w:pPr>
        <w:pStyle w:val="NormalWeb"/>
        <w:spacing w:before="0" w:beforeAutospacing="0" w:after="0" w:afterAutospacing="0" w:line="360" w:lineRule="auto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Pr="006A4BF2">
        <w:rPr>
          <w:b/>
          <w:bCs/>
          <w:sz w:val="28"/>
          <w:szCs w:val="28"/>
          <w:lang w:val="uk-UA"/>
        </w:rPr>
        <w:t xml:space="preserve">«Малі річки </w:t>
      </w:r>
      <w:r>
        <w:rPr>
          <w:b/>
          <w:bCs/>
          <w:sz w:val="28"/>
          <w:szCs w:val="28"/>
          <w:lang w:val="uk-UA"/>
        </w:rPr>
        <w:t xml:space="preserve">України. Екологічний стан річки </w:t>
      </w:r>
      <w:r w:rsidRPr="006A4BF2">
        <w:rPr>
          <w:b/>
          <w:bCs/>
          <w:sz w:val="28"/>
          <w:szCs w:val="28"/>
          <w:lang w:val="uk-UA"/>
        </w:rPr>
        <w:t xml:space="preserve">Недра»; </w:t>
      </w:r>
    </w:p>
    <w:p w:rsidR="00104F23" w:rsidRDefault="00104F23" w:rsidP="002027B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Автор: Моренець Вероніка Олегівна; 093-138-18-50; </w:t>
      </w:r>
    </w:p>
    <w:p w:rsidR="00104F23" w:rsidRDefault="00104F23" w:rsidP="002027B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с. Садове;  Садова ЗОШ І-ІІІ ст., 8 клас;  </w:t>
      </w:r>
    </w:p>
    <w:p w:rsidR="00104F23" w:rsidRDefault="00104F23" w:rsidP="002027B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Керівник проекту: Маховська Людмила Дмитрівна,       </w:t>
      </w:r>
    </w:p>
    <w:p w:rsidR="00104F23" w:rsidRDefault="00104F23" w:rsidP="002027B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вчитель біології Садової ЗОШ І-ІІІ ст.</w:t>
      </w:r>
    </w:p>
    <w:p w:rsidR="00104F23" w:rsidRDefault="00104F23" w:rsidP="00B33E1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6A4BF2">
        <w:rPr>
          <w:b/>
          <w:bCs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визначити екологічний стан річки Недра та основні джерела її    </w:t>
      </w:r>
    </w:p>
    <w:p w:rsidR="00104F23" w:rsidRDefault="00104F23" w:rsidP="00B33E1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забруднення.</w:t>
      </w:r>
    </w:p>
    <w:p w:rsidR="00104F23" w:rsidRDefault="00104F23" w:rsidP="00B33E1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6A4BF2">
        <w:rPr>
          <w:b/>
          <w:bCs/>
          <w:sz w:val="28"/>
          <w:szCs w:val="28"/>
          <w:lang w:val="uk-UA"/>
        </w:rPr>
        <w:t>Актуальність:</w:t>
      </w:r>
      <w:r>
        <w:rPr>
          <w:sz w:val="28"/>
          <w:szCs w:val="28"/>
          <w:lang w:val="uk-UA"/>
        </w:rPr>
        <w:t xml:space="preserve"> посилення антропогенного впливу на стан водойми.</w:t>
      </w:r>
    </w:p>
    <w:p w:rsidR="00104F23" w:rsidRDefault="00104F23" w:rsidP="00B33E1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6A4BF2">
        <w:rPr>
          <w:b/>
          <w:bCs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 xml:space="preserve"> виявити основні фактори впливу людини і запропонувати шляхи їх усунення.</w:t>
      </w:r>
    </w:p>
    <w:p w:rsidR="00104F23" w:rsidRPr="00C429CC" w:rsidRDefault="00104F23" w:rsidP="002027BE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456595">
        <w:rPr>
          <w:sz w:val="28"/>
          <w:szCs w:val="28"/>
        </w:rPr>
        <w:t xml:space="preserve">На сучасному етапі життєдіяльності людство зіштовхнулося із проблемою раціонального використання природних ресурсів взагалі і водних, зокрема. За останні 40-50 років річки і їх русла відчувають зростаюче навантаження від господарської діяльності людини. </w:t>
      </w:r>
      <w:r w:rsidRPr="00C429CC">
        <w:rPr>
          <w:sz w:val="28"/>
          <w:szCs w:val="28"/>
          <w:lang w:val="uk-UA"/>
        </w:rPr>
        <w:t>Найбільш вразливими є малі річки</w:t>
      </w:r>
      <w:r>
        <w:rPr>
          <w:sz w:val="28"/>
          <w:szCs w:val="28"/>
          <w:lang w:val="uk-UA"/>
        </w:rPr>
        <w:t>.</w:t>
      </w:r>
    </w:p>
    <w:p w:rsidR="00104F23" w:rsidRPr="00456595" w:rsidRDefault="00104F23" w:rsidP="002027BE">
      <w:pPr>
        <w:pStyle w:val="BodyText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456595">
        <w:rPr>
          <w:sz w:val="28"/>
          <w:szCs w:val="28"/>
          <w:lang w:val="uk-UA"/>
        </w:rPr>
        <w:t xml:space="preserve">Водні ресурси Баришівщини формують одна середня річка (Трубіж) завдовжки більш як 100 км і дев’ять малих річок (Альта, Недра, Ільта, Стара Красилівка, Бакумівка, Сага, Холодна Рудка, Сухоберезиця, Мала Березанка) довжиною до і понад 10 км. Загальна  протяжність </w:t>
      </w:r>
      <w:r>
        <w:rPr>
          <w:sz w:val="28"/>
          <w:szCs w:val="28"/>
          <w:lang w:val="uk-UA"/>
        </w:rPr>
        <w:t>річок району – 177,2 км.</w:t>
      </w:r>
      <w:r w:rsidRPr="00456595">
        <w:rPr>
          <w:sz w:val="28"/>
          <w:szCs w:val="28"/>
          <w:lang w:val="uk-UA"/>
        </w:rPr>
        <w:t xml:space="preserve"> Всі річки і струмки належать до басейну Трубежа – лівої притоки Дніпра. </w:t>
      </w:r>
    </w:p>
    <w:p w:rsidR="00104F23" w:rsidRPr="00882AE1" w:rsidRDefault="00104F23" w:rsidP="00FB7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6595">
        <w:rPr>
          <w:rFonts w:ascii="Times New Roman" w:hAnsi="Times New Roman" w:cs="Times New Roman"/>
          <w:sz w:val="28"/>
          <w:szCs w:val="28"/>
          <w:lang w:val="uk-UA"/>
        </w:rPr>
        <w:t>Недра – найбільша ліва притока річки Трубіж. Бере початок з болота на північ від села Щаснівки у Бобровицькому районі на Чернігівщині, протікає середньою течією через населені пункти Великий Крупіль та Войкове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гурівського району, а нижньою – </w:t>
      </w:r>
      <w:r w:rsidRPr="00456595">
        <w:rPr>
          <w:rFonts w:ascii="Times New Roman" w:hAnsi="Times New Roman" w:cs="Times New Roman"/>
          <w:sz w:val="28"/>
          <w:szCs w:val="28"/>
          <w:lang w:val="uk-UA"/>
        </w:rPr>
        <w:t>у східній частині нашого району, впадаючи у Трубіж південніше міста Березань. Загальна протяжність річки 61 км, площа її басейну 810 квадратних км. В межах Баришівщини її довжина 28,6 км, площа водного дзеркала 23 га. Долина річки Недра має ширину від 0,5 до 2,0 км. Заплава її заболочена, з торфовищами шириною 500-700 м, а іноді – 2 км. Річка тече швидше ніж Трубіж, маючи похил 0,64 м на км, приймає воду з осушувальних систем (на річці споруджено 11 шлюзів). Живлення мішане. В заплаві Недри створено 13 ставків з площею водного дзеркала 76,7 га.</w:t>
      </w:r>
      <w:r w:rsidRPr="002368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Правою притокою Недри є р</w:t>
      </w:r>
      <w:r w:rsidRPr="00456595">
        <w:rPr>
          <w:rFonts w:ascii="Times New Roman" w:hAnsi="Times New Roman" w:cs="Times New Roman"/>
          <w:sz w:val="28"/>
          <w:szCs w:val="28"/>
          <w:lang w:val="uk-UA"/>
        </w:rPr>
        <w:t>ічка Бакумівка, що протікає лише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території Баришівського району,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882AE1">
        <w:rPr>
          <w:rFonts w:ascii="Times New Roman" w:hAnsi="Times New Roman" w:cs="Times New Roman"/>
          <w:sz w:val="28"/>
          <w:szCs w:val="28"/>
          <w:lang w:val="uk-UA"/>
        </w:rPr>
        <w:t>івою</w:t>
      </w:r>
      <w:r>
        <w:rPr>
          <w:sz w:val="28"/>
          <w:szCs w:val="28"/>
          <w:lang w:val="uk-UA"/>
        </w:rPr>
        <w:t xml:space="preserve"> – </w:t>
      </w:r>
      <w:r w:rsidRPr="00882AE1">
        <w:rPr>
          <w:rFonts w:ascii="Times New Roman" w:hAnsi="Times New Roman" w:cs="Times New Roman"/>
          <w:sz w:val="28"/>
          <w:szCs w:val="28"/>
          <w:lang w:val="uk-UA"/>
        </w:rPr>
        <w:t>Мала Березанка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82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04F23" w:rsidRPr="00456595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До основних фізичних показників якості води належать: температура, запах, прозоріс</w:t>
      </w:r>
      <w:r>
        <w:rPr>
          <w:rFonts w:ascii="Times New Roman" w:hAnsi="Times New Roman" w:cs="Times New Roman"/>
          <w:sz w:val="28"/>
          <w:szCs w:val="28"/>
          <w:lang w:eastAsia="ru-RU"/>
        </w:rPr>
        <w:t>ть, кол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ір</w:t>
      </w:r>
      <w:r>
        <w:rPr>
          <w:rFonts w:ascii="Times New Roman" w:hAnsi="Times New Roman" w:cs="Times New Roman"/>
          <w:sz w:val="28"/>
          <w:szCs w:val="28"/>
          <w:lang w:eastAsia="ru-RU"/>
        </w:rPr>
        <w:t>, уміст з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авислих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речовин.</w:t>
      </w:r>
    </w:p>
    <w:p w:rsidR="00104F23" w:rsidRPr="00456595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сновними причинами забруднення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річки Недра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є: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надходження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забруд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нюючих речовин у процесі поверхневого стоку води з забудованих територій та сільгоспугідь; ерозія ґрунтів на водозабірній площі. </w:t>
      </w:r>
    </w:p>
    <w:p w:rsidR="00104F23" w:rsidRPr="0023683C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Дослідження води р. Недра показали: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368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вміст pозчиненого у воді кисню був достатнім і знаходився в межах 6,92 - 10,28 мгО</w:t>
      </w:r>
      <w:r w:rsidRPr="00456595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/дм</w:t>
      </w:r>
      <w:r w:rsidRPr="00456595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Pr="00456595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0C0F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ередньорічні концентрації забр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уднювальних речовин становили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04F23" w:rsidRPr="0023683C" w:rsidRDefault="00104F23" w:rsidP="00FB701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Нітрогену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амонійно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го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- 1-3 гранично допустимої концентрації (ГДК)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Нітрогену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нітpитно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го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- 1 - 2 ГДК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- фенол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у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– 2-6 ГДК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- </w:t>
      </w:r>
      <w:r>
        <w:rPr>
          <w:rFonts w:ascii="Times New Roman" w:hAnsi="Times New Roman" w:cs="Times New Roman"/>
          <w:sz w:val="28"/>
          <w:szCs w:val="28"/>
          <w:lang w:eastAsia="ru-RU"/>
        </w:rPr>
        <w:t>сполук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Х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VI</w:t>
      </w:r>
      <w:r w:rsidRPr="000C0F5C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– 6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- 10 ГДК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 останні роки дещо збільшився вміст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сполук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Нітрогену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 xml:space="preserve"> амонійного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104F23" w:rsidRPr="002027BE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65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Зах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 щодо покращення стану водн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ого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об'єкт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у:</w:t>
      </w:r>
      <w:bookmarkStart w:id="0" w:name="_GoBack"/>
      <w:bookmarkEnd w:id="0"/>
    </w:p>
    <w:p w:rsidR="00104F23" w:rsidRPr="002027BE" w:rsidRDefault="00104F23" w:rsidP="00FB701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595">
        <w:rPr>
          <w:rFonts w:ascii="Times New Roman" w:hAnsi="Times New Roman" w:cs="Times New Roman"/>
          <w:sz w:val="28"/>
          <w:szCs w:val="28"/>
          <w:lang w:eastAsia="ru-RU"/>
        </w:rPr>
        <w:t>відновлення рослинного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криву на берегах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річки, берегоукріплення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Pr="00456595" w:rsidRDefault="00104F23" w:rsidP="00FB701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595">
        <w:rPr>
          <w:rFonts w:ascii="Times New Roman" w:hAnsi="Times New Roman" w:cs="Times New Roman"/>
          <w:sz w:val="28"/>
          <w:szCs w:val="28"/>
          <w:lang w:eastAsia="ru-RU"/>
        </w:rPr>
        <w:t>відновлення і підтримання сприятливого гідрологічного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ежиму та санітарного стану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водойми</w:t>
      </w:r>
      <w:r w:rsidRPr="0045659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04F23" w:rsidRPr="00F517FC" w:rsidRDefault="00104F23" w:rsidP="00FB701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595">
        <w:rPr>
          <w:rFonts w:ascii="Times New Roman" w:hAnsi="Times New Roman" w:cs="Times New Roman"/>
          <w:sz w:val="28"/>
          <w:szCs w:val="28"/>
          <w:lang w:eastAsia="ru-RU"/>
        </w:rPr>
        <w:t>впровадження грунтозахисної системи землеро</w:t>
      </w:r>
      <w:r>
        <w:rPr>
          <w:rFonts w:ascii="Times New Roman" w:hAnsi="Times New Roman" w:cs="Times New Roman"/>
          <w:sz w:val="28"/>
          <w:szCs w:val="28"/>
          <w:lang w:eastAsia="ru-RU"/>
        </w:rPr>
        <w:t>бства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, дотримання санітарних зон при виконанні сільськогосподарських робіт.</w:t>
      </w:r>
    </w:p>
    <w:p w:rsidR="00104F23" w:rsidRDefault="00104F23" w:rsidP="00FB70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33E1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Екологічний стан річки Недра задовільний, але потребує поліпшення.</w:t>
      </w:r>
    </w:p>
    <w:p w:rsidR="00104F23" w:rsidRPr="00882AE1" w:rsidRDefault="00104F23" w:rsidP="00FB701C">
      <w:pPr>
        <w:pStyle w:val="Title"/>
        <w:spacing w:line="360" w:lineRule="auto"/>
        <w:jc w:val="both"/>
      </w:pPr>
      <w:r>
        <w:t xml:space="preserve"> В</w:t>
      </w:r>
      <w:r w:rsidRPr="00882AE1">
        <w:t>икористана література</w:t>
      </w:r>
      <w:r>
        <w:t>:</w:t>
      </w:r>
    </w:p>
    <w:p w:rsidR="00104F23" w:rsidRPr="00882AE1" w:rsidRDefault="00104F23" w:rsidP="00FB701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Атлас юного ту</w:t>
      </w:r>
      <w:r w:rsidRPr="00882AE1">
        <w:rPr>
          <w:rFonts w:ascii="Times New Roman" w:hAnsi="Times New Roman" w:cs="Times New Roman"/>
          <w:sz w:val="28"/>
          <w:szCs w:val="28"/>
          <w:lang w:val="uk-UA"/>
        </w:rPr>
        <w:t>риста-краєзнавця Київської області. – К: Картографія, 1989.</w:t>
      </w:r>
    </w:p>
    <w:p w:rsidR="00104F23" w:rsidRPr="00882AE1" w:rsidRDefault="00104F23" w:rsidP="00FB701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2AE1">
        <w:rPr>
          <w:rFonts w:ascii="Times New Roman" w:hAnsi="Times New Roman" w:cs="Times New Roman"/>
          <w:sz w:val="28"/>
          <w:szCs w:val="28"/>
          <w:lang w:val="uk-UA"/>
        </w:rPr>
        <w:t>Геогфічна енциклопедія України в трьох томах. – Київ: Українська Енциклопедія ім. М.П.Бажана, 1990.</w:t>
      </w:r>
    </w:p>
    <w:p w:rsidR="00104F23" w:rsidRPr="00882AE1" w:rsidRDefault="00104F23" w:rsidP="00FB701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2AE1">
        <w:rPr>
          <w:rFonts w:ascii="Times New Roman" w:hAnsi="Times New Roman" w:cs="Times New Roman"/>
          <w:sz w:val="28"/>
          <w:szCs w:val="28"/>
          <w:lang w:val="uk-UA"/>
        </w:rPr>
        <w:t>Карп’юк Г.І. Географія Баришівщини. Баришівка, 1995.</w:t>
      </w:r>
    </w:p>
    <w:sectPr w:rsidR="00104F23" w:rsidRPr="00882AE1" w:rsidSect="001D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69FE"/>
    <w:multiLevelType w:val="multilevel"/>
    <w:tmpl w:val="20C6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D591022"/>
    <w:multiLevelType w:val="multilevel"/>
    <w:tmpl w:val="4DFC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FC41FA7"/>
    <w:multiLevelType w:val="hybridMultilevel"/>
    <w:tmpl w:val="0B4227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046EE5"/>
    <w:multiLevelType w:val="multilevel"/>
    <w:tmpl w:val="0BE4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A50"/>
    <w:rsid w:val="000C0F5C"/>
    <w:rsid w:val="00104F23"/>
    <w:rsid w:val="001D7416"/>
    <w:rsid w:val="002027BE"/>
    <w:rsid w:val="0023683C"/>
    <w:rsid w:val="00456595"/>
    <w:rsid w:val="004D2890"/>
    <w:rsid w:val="005721FE"/>
    <w:rsid w:val="00600BEB"/>
    <w:rsid w:val="006A4BF2"/>
    <w:rsid w:val="00853038"/>
    <w:rsid w:val="00882AE1"/>
    <w:rsid w:val="00892732"/>
    <w:rsid w:val="00A85B05"/>
    <w:rsid w:val="00B33E1E"/>
    <w:rsid w:val="00BD5D9F"/>
    <w:rsid w:val="00C429CC"/>
    <w:rsid w:val="00D54A50"/>
    <w:rsid w:val="00D8664A"/>
    <w:rsid w:val="00EC0930"/>
    <w:rsid w:val="00F517FC"/>
    <w:rsid w:val="00FB7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1FE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5721F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21FE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600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6A4BF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TitleChar">
    <w:name w:val="Title Char"/>
    <w:basedOn w:val="DefaultParagraphFont"/>
    <w:link w:val="Title"/>
    <w:uiPriority w:val="99"/>
    <w:rsid w:val="006A4BF2"/>
    <w:rPr>
      <w:rFonts w:ascii="Times New Roman" w:hAnsi="Times New Roman" w:cs="Times New Roman"/>
      <w:b/>
      <w:bCs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2</Pages>
  <Words>541</Words>
  <Characters>3090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xvbxdgbn</cp:lastModifiedBy>
  <cp:revision>9</cp:revision>
  <dcterms:created xsi:type="dcterms:W3CDTF">2013-04-09T19:48:00Z</dcterms:created>
  <dcterms:modified xsi:type="dcterms:W3CDTF">2013-04-10T09:32:00Z</dcterms:modified>
</cp:coreProperties>
</file>