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D" w:rsidRPr="00240479" w:rsidRDefault="0077270D" w:rsidP="002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463A1D" w:rsidRPr="00463A1D" w:rsidRDefault="00463A1D" w:rsidP="00463A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463A1D">
        <w:rPr>
          <w:rFonts w:ascii="Times New Roman" w:eastAsia="DejaVu Sans" w:hAnsi="Times New Roman" w:cs="Times New Roman"/>
          <w:b/>
          <w:bCs/>
          <w:color w:val="1F497D"/>
          <w:kern w:val="24"/>
          <w:sz w:val="36"/>
          <w:szCs w:val="36"/>
          <w:lang w:val="ru-RU" w:eastAsia="uk-UA"/>
        </w:rPr>
        <w:t>Б</w:t>
      </w:r>
      <w:proofErr w:type="spellStart"/>
      <w:r w:rsidRPr="00463A1D">
        <w:rPr>
          <w:rFonts w:ascii="Times New Roman" w:eastAsia="DejaVu Sans" w:hAnsi="Times New Roman" w:cs="Times New Roman"/>
          <w:b/>
          <w:bCs/>
          <w:color w:val="1F497D"/>
          <w:kern w:val="24"/>
          <w:sz w:val="36"/>
          <w:szCs w:val="36"/>
          <w:lang w:eastAsia="uk-UA"/>
        </w:rPr>
        <w:t>іоіндикація</w:t>
      </w:r>
      <w:proofErr w:type="spellEnd"/>
      <w:r w:rsidRPr="00463A1D">
        <w:rPr>
          <w:rFonts w:ascii="Times New Roman" w:eastAsia="DejaVu Sans" w:hAnsi="Times New Roman" w:cs="Times New Roman"/>
          <w:b/>
          <w:bCs/>
          <w:color w:val="1F497D"/>
          <w:kern w:val="24"/>
          <w:sz w:val="36"/>
          <w:szCs w:val="36"/>
          <w:lang w:eastAsia="uk-UA"/>
        </w:rPr>
        <w:t xml:space="preserve"> стану навколишнього середовища за показником </w:t>
      </w:r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 xml:space="preserve">флуктуючої асиметрії </w:t>
      </w:r>
      <w:proofErr w:type="spellStart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>меланізованого</w:t>
      </w:r>
      <w:proofErr w:type="spellEnd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 xml:space="preserve"> малюнку </w:t>
      </w:r>
      <w:proofErr w:type="gramStart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>тіла</w:t>
      </w:r>
      <w:proofErr w:type="gramEnd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val="en-US"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val="en-US"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val="en-US" w:eastAsia="uk-UA"/>
        </w:rPr>
        <w:t>apterus</w:t>
      </w:r>
      <w:proofErr w:type="spellEnd"/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val="en-US" w:eastAsia="uk-UA"/>
        </w:rPr>
        <w:t xml:space="preserve"> L</w:t>
      </w:r>
      <w:r w:rsidRPr="00463A1D">
        <w:rPr>
          <w:rFonts w:ascii="Times New Roman" w:eastAsia="DejaVu Sans" w:hAnsi="Times New Roman" w:cs="Times New Roman"/>
          <w:b/>
          <w:bCs/>
          <w:color w:val="1F497D"/>
          <w:sz w:val="36"/>
          <w:szCs w:val="36"/>
          <w:lang w:eastAsia="uk-UA"/>
        </w:rPr>
        <w:t>.</w:t>
      </w:r>
    </w:p>
    <w:p w:rsidR="0077270D" w:rsidRPr="000D6745" w:rsidRDefault="0077270D" w:rsidP="000D67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A1D" w:rsidRPr="00463A1D">
        <w:rPr>
          <w:rFonts w:ascii="Times New Roman" w:hAnsi="Times New Roman" w:cs="Times New Roman"/>
          <w:b/>
          <w:bCs/>
          <w:sz w:val="28"/>
          <w:szCs w:val="28"/>
        </w:rPr>
        <w:t>Степанчук</w:t>
      </w:r>
      <w:proofErr w:type="spellEnd"/>
      <w:r w:rsidR="00463A1D" w:rsidRPr="00463A1D">
        <w:rPr>
          <w:rFonts w:ascii="Times New Roman" w:hAnsi="Times New Roman" w:cs="Times New Roman"/>
          <w:b/>
          <w:bCs/>
          <w:sz w:val="28"/>
          <w:szCs w:val="28"/>
        </w:rPr>
        <w:t xml:space="preserve"> Богдан Богданович</w:t>
      </w:r>
      <w:r w:rsidR="00463A1D">
        <w:rPr>
          <w:rFonts w:ascii="Times New Roman" w:hAnsi="Times New Roman" w:cs="Times New Roman"/>
          <w:bCs/>
          <w:sz w:val="28"/>
          <w:szCs w:val="28"/>
        </w:rPr>
        <w:t>,</w:t>
      </w:r>
      <w:r w:rsidR="00A32598">
        <w:rPr>
          <w:rFonts w:ascii="Times New Roman" w:hAnsi="Times New Roman" w:cs="Times New Roman"/>
          <w:bCs/>
          <w:sz w:val="28"/>
          <w:szCs w:val="28"/>
        </w:rPr>
        <w:t xml:space="preserve"> учень </w:t>
      </w:r>
      <w:r w:rsidR="00463A1D">
        <w:rPr>
          <w:rFonts w:ascii="Times New Roman" w:hAnsi="Times New Roman" w:cs="Times New Roman"/>
          <w:bCs/>
          <w:sz w:val="28"/>
          <w:szCs w:val="28"/>
        </w:rPr>
        <w:t>7</w:t>
      </w:r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класу </w:t>
      </w:r>
      <w:r w:rsidR="00463A1D">
        <w:rPr>
          <w:rFonts w:ascii="Times New Roman" w:hAnsi="Times New Roman" w:cs="Times New Roman"/>
          <w:bCs/>
          <w:sz w:val="28"/>
          <w:szCs w:val="28"/>
        </w:rPr>
        <w:t>Опорного закладу освіти «</w:t>
      </w:r>
      <w:proofErr w:type="spellStart"/>
      <w:r w:rsidR="00463A1D">
        <w:rPr>
          <w:rFonts w:ascii="Times New Roman" w:hAnsi="Times New Roman" w:cs="Times New Roman"/>
          <w:bCs/>
          <w:sz w:val="28"/>
          <w:szCs w:val="28"/>
        </w:rPr>
        <w:t>Баришівський</w:t>
      </w:r>
      <w:proofErr w:type="spellEnd"/>
      <w:r w:rsidR="00463A1D">
        <w:rPr>
          <w:rFonts w:ascii="Times New Roman" w:hAnsi="Times New Roman" w:cs="Times New Roman"/>
          <w:bCs/>
          <w:sz w:val="28"/>
          <w:szCs w:val="28"/>
        </w:rPr>
        <w:t xml:space="preserve"> ліцей», вихованець гуртка Ц</w:t>
      </w:r>
      <w:r w:rsidR="00BE762C" w:rsidRPr="00BE762C">
        <w:rPr>
          <w:rFonts w:ascii="Times New Roman" w:hAnsi="Times New Roman" w:cs="Times New Roman"/>
          <w:bCs/>
          <w:sz w:val="28"/>
          <w:szCs w:val="28"/>
        </w:rPr>
        <w:t>ентру позашкільної роботи «Мрія»</w:t>
      </w:r>
      <w:r w:rsidR="00BE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Баришівської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селищної ради Київської області</w:t>
      </w:r>
    </w:p>
    <w:p w:rsidR="000D6745" w:rsidRDefault="0077270D" w:rsidP="000D6745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Науковий керівник: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b/>
          <w:bCs/>
          <w:sz w:val="28"/>
          <w:szCs w:val="28"/>
        </w:rPr>
        <w:t>Кириленко Наталія Іванівна</w:t>
      </w:r>
      <w:r w:rsidRPr="00240479">
        <w:rPr>
          <w:rFonts w:ascii="Times New Roman" w:hAnsi="Times New Roman" w:cs="Times New Roman"/>
          <w:sz w:val="28"/>
          <w:szCs w:val="28"/>
        </w:rPr>
        <w:t xml:space="preserve">, </w:t>
      </w:r>
      <w:r w:rsidR="000D6745" w:rsidRPr="000D6745">
        <w:rPr>
          <w:rFonts w:ascii="Times New Roman" w:hAnsi="Times New Roman" w:cs="Times New Roman"/>
          <w:sz w:val="28"/>
          <w:szCs w:val="28"/>
        </w:rPr>
        <w:t>вчитель біології</w:t>
      </w:r>
      <w:r w:rsidR="00463A1D">
        <w:rPr>
          <w:rFonts w:ascii="Times New Roman" w:hAnsi="Times New Roman" w:cs="Times New Roman"/>
          <w:sz w:val="28"/>
          <w:szCs w:val="28"/>
        </w:rPr>
        <w:t xml:space="preserve"> </w:t>
      </w:r>
      <w:r w:rsidR="00463A1D">
        <w:rPr>
          <w:rFonts w:ascii="Times New Roman" w:hAnsi="Times New Roman" w:cs="Times New Roman"/>
          <w:bCs/>
          <w:sz w:val="28"/>
          <w:szCs w:val="28"/>
        </w:rPr>
        <w:t>Опорного закладу освіти «</w:t>
      </w:r>
      <w:proofErr w:type="spellStart"/>
      <w:r w:rsidR="00463A1D">
        <w:rPr>
          <w:rFonts w:ascii="Times New Roman" w:hAnsi="Times New Roman" w:cs="Times New Roman"/>
          <w:bCs/>
          <w:sz w:val="28"/>
          <w:szCs w:val="28"/>
        </w:rPr>
        <w:t>Баришівський</w:t>
      </w:r>
      <w:proofErr w:type="spellEnd"/>
      <w:r w:rsidR="00463A1D">
        <w:rPr>
          <w:rFonts w:ascii="Times New Roman" w:hAnsi="Times New Roman" w:cs="Times New Roman"/>
          <w:bCs/>
          <w:sz w:val="28"/>
          <w:szCs w:val="28"/>
        </w:rPr>
        <w:t xml:space="preserve"> ліцей»</w:t>
      </w:r>
      <w:r w:rsidR="00BE762C">
        <w:rPr>
          <w:rFonts w:ascii="Times New Roman" w:hAnsi="Times New Roman" w:cs="Times New Roman"/>
          <w:sz w:val="28"/>
          <w:szCs w:val="28"/>
        </w:rPr>
        <w:t xml:space="preserve">, </w:t>
      </w:r>
      <w:r w:rsidR="00BE762C" w:rsidRPr="00BE762C">
        <w:rPr>
          <w:rFonts w:ascii="Times New Roman" w:hAnsi="Times New Roman" w:cs="Times New Roman"/>
          <w:sz w:val="28"/>
          <w:szCs w:val="28"/>
        </w:rPr>
        <w:t xml:space="preserve">керівник гуртка «Основи біології» </w:t>
      </w:r>
      <w:r w:rsidR="00463A1D">
        <w:rPr>
          <w:rFonts w:ascii="Times New Roman" w:hAnsi="Times New Roman" w:cs="Times New Roman"/>
          <w:sz w:val="28"/>
          <w:szCs w:val="28"/>
        </w:rPr>
        <w:t>Ц</w:t>
      </w:r>
      <w:r w:rsidR="00BE762C" w:rsidRPr="00BE762C">
        <w:rPr>
          <w:rFonts w:ascii="Times New Roman" w:hAnsi="Times New Roman" w:cs="Times New Roman"/>
          <w:sz w:val="28"/>
          <w:szCs w:val="28"/>
        </w:rPr>
        <w:t>ентру позашкільної роботи «Мрія»</w:t>
      </w:r>
      <w:r w:rsidR="004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селищної ради Київської області</w:t>
      </w:r>
    </w:p>
    <w:p w:rsidR="000D6745" w:rsidRPr="00463A1D" w:rsidRDefault="0077270D" w:rsidP="0046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дослідження: </w:t>
      </w:r>
      <w:r w:rsidR="00463A1D" w:rsidRPr="00463A1D">
        <w:rPr>
          <w:rFonts w:ascii="Times New Roman" w:hAnsi="Times New Roman" w:cs="Times New Roman"/>
          <w:sz w:val="28"/>
          <w:szCs w:val="28"/>
        </w:rPr>
        <w:t xml:space="preserve">Внаслідок інтенсивного  розвитку промисловості та транспорту, зростають обсяги викидів в навколишнє середовище шкідливих речовин різного ступеня токсичності, що призводить  до деградації усіх компонентів екосистем. Тому актуальними та значимими є проблематика якісної оцінки рівня забруднення компонентів довкілля та дослідження наслідків антропогенного забруднення. Комахи проявляють специфічну унікальну реакцію на антропогенний вплив. Асиметрія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викорситовується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 як індикатор антропогенного, стресового впливу на екосистеми. Порушення стабільності розвитку проявляється у зростанні величини флуктуючої асиметрії різних ознак. Вивчення такої мінливості дозволяє аналізувати процеси взаємодії генотипу з факторами середовища в процесі онтогенезу.</w:t>
      </w:r>
    </w:p>
    <w:p w:rsidR="0077270D" w:rsidRPr="00240479" w:rsidRDefault="0077270D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визначити та проаналізувати рівень антропогенного впливу на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урбоекосистеми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за показником флуктуючої асиметрії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меланізованого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малюнку грудей на надкрил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Pyrrhocoris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apterus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L.  </w:t>
      </w:r>
    </w:p>
    <w:p w:rsidR="00056487" w:rsidRPr="00240479" w:rsidRDefault="00056487" w:rsidP="00E57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40479">
        <w:rPr>
          <w:rFonts w:ascii="Times New Roman" w:hAnsi="Times New Roman" w:cs="Times New Roman"/>
          <w:b/>
          <w:sz w:val="28"/>
          <w:szCs w:val="28"/>
        </w:rPr>
        <w:t>:</w:t>
      </w:r>
      <w:r w:rsidRPr="000D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A1D" w:rsidRPr="00463A1D" w:rsidRDefault="00463A1D" w:rsidP="00463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uk-UA"/>
        </w:rPr>
        <w:t xml:space="preserve">1. </w:t>
      </w: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Проаналізувати основні теоретичні підходи до проблеми дослідження  у вітчизняній та зарубіжній науковій літературі.</w:t>
      </w:r>
    </w:p>
    <w:p w:rsidR="00463A1D" w:rsidRPr="00463A1D" w:rsidRDefault="00463A1D" w:rsidP="00463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2. Визначити та проаналізувати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інформаційно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значимі показники флуктуючої асиметрії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меланізованого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малюнку грудей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apterus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 xml:space="preserve"> L</w:t>
      </w: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.</w:t>
      </w:r>
    </w:p>
    <w:p w:rsidR="00463A1D" w:rsidRPr="00463A1D" w:rsidRDefault="00463A1D" w:rsidP="00463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3. Визначити та проаналізувати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інформаційно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значимі показники флуктуючої асиметрії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меланізованого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малюнку надкрил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apterus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 xml:space="preserve"> L</w:t>
      </w: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.</w:t>
      </w:r>
    </w:p>
    <w:p w:rsidR="00463A1D" w:rsidRPr="00463A1D" w:rsidRDefault="00463A1D" w:rsidP="00463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4. Оцінити стабільність  розвитку популяції та рівень антропогенного впливу на досліджуваних ділянках та зробити відповідні висновки.</w:t>
      </w:r>
    </w:p>
    <w:p w:rsidR="00463A1D" w:rsidRPr="00463A1D" w:rsidRDefault="00463A1D" w:rsidP="004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70D" w:rsidRPr="00463A1D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="00BE762C" w:rsidRPr="004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1D">
        <w:rPr>
          <w:rFonts w:ascii="Times New Roman" w:hAnsi="Times New Roman" w:cs="Times New Roman"/>
          <w:sz w:val="28"/>
          <w:szCs w:val="28"/>
          <w:lang w:val="en-US"/>
        </w:rPr>
        <w:t>Pyrrhocoris</w:t>
      </w:r>
      <w:proofErr w:type="spellEnd"/>
      <w:r w:rsidRPr="00463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A1D">
        <w:rPr>
          <w:rFonts w:ascii="Times New Roman" w:hAnsi="Times New Roman" w:cs="Times New Roman"/>
          <w:sz w:val="28"/>
          <w:szCs w:val="28"/>
          <w:lang w:val="en-US"/>
        </w:rPr>
        <w:t>apterus</w:t>
      </w:r>
      <w:proofErr w:type="spellEnd"/>
      <w:r w:rsidRPr="00463A1D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463A1D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463A1D">
        <w:rPr>
          <w:rFonts w:ascii="Times New Roman" w:hAnsi="Times New Roman" w:cs="Times New Roman"/>
          <w:sz w:val="28"/>
          <w:szCs w:val="28"/>
        </w:rPr>
        <w:t>біоіндикатор</w:t>
      </w:r>
      <w:proofErr w:type="spellEnd"/>
      <w:r w:rsidRPr="00463A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270D" w:rsidRDefault="0077270D" w:rsidP="0046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Предмет  дослідження:</w:t>
      </w:r>
      <w:r w:rsidR="00BE762C">
        <w:rPr>
          <w:rFonts w:ascii="Times New Roman" w:hAnsi="Times New Roman" w:cs="Times New Roman"/>
          <w:sz w:val="28"/>
          <w:szCs w:val="28"/>
        </w:rPr>
        <w:t xml:space="preserve"> </w:t>
      </w:r>
      <w:r w:rsidR="00463A1D" w:rsidRPr="00463A1D">
        <w:rPr>
          <w:rFonts w:ascii="Times New Roman" w:hAnsi="Times New Roman" w:cs="Times New Roman"/>
          <w:sz w:val="28"/>
          <w:szCs w:val="28"/>
        </w:rPr>
        <w:t xml:space="preserve">флуктуюча асиметрія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меланізованого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малюнку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передньоспинки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грудей та надкрил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1D" w:rsidRPr="00463A1D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463A1D" w:rsidRPr="00463A1D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463A1D" w:rsidRPr="00463A1D" w:rsidRDefault="00BE762C" w:rsidP="00463A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2C">
        <w:rPr>
          <w:rFonts w:ascii="Times New Roman" w:hAnsi="Times New Roman" w:cs="Times New Roman"/>
          <w:bCs/>
          <w:sz w:val="28"/>
          <w:szCs w:val="28"/>
        </w:rPr>
        <w:t xml:space="preserve">Для дослідження за відповідними методиками було зібрано 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151-156 особин виду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Pyrrhocoris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apterus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L.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 на трьох ділянках з різним ступенем та характером антропогенного впливу. Ділянка 1 (ОЗО «</w:t>
      </w:r>
      <w:proofErr w:type="spellStart"/>
      <w:r w:rsidR="00463A1D">
        <w:rPr>
          <w:rFonts w:ascii="Times New Roman" w:hAnsi="Times New Roman" w:cs="Times New Roman"/>
          <w:bCs/>
          <w:sz w:val="28"/>
          <w:szCs w:val="28"/>
        </w:rPr>
        <w:t>Баришівський</w:t>
      </w:r>
      <w:proofErr w:type="spellEnd"/>
      <w:r w:rsidR="00463A1D">
        <w:rPr>
          <w:rFonts w:ascii="Times New Roman" w:hAnsi="Times New Roman" w:cs="Times New Roman"/>
          <w:bCs/>
          <w:sz w:val="28"/>
          <w:szCs w:val="28"/>
        </w:rPr>
        <w:t xml:space="preserve"> ліцей») характеризується в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>ідсутніст</w:t>
      </w:r>
      <w:r w:rsidR="00463A1D">
        <w:rPr>
          <w:rFonts w:ascii="Times New Roman" w:hAnsi="Times New Roman" w:cs="Times New Roman"/>
          <w:bCs/>
          <w:sz w:val="28"/>
          <w:szCs w:val="28"/>
        </w:rPr>
        <w:t>ю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промислових об’єктів забруднення,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 розташована за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100 метрів від автошляху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. Ділянка 2 ( Центральний сквер) розташована за 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50 метрів від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Баришівського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шкіряного заводу, 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має 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>значне транспортне навантаження</w:t>
      </w:r>
      <w:r w:rsidR="00463A1D">
        <w:rPr>
          <w:rFonts w:ascii="Times New Roman" w:hAnsi="Times New Roman" w:cs="Times New Roman"/>
          <w:bCs/>
          <w:sz w:val="28"/>
          <w:szCs w:val="28"/>
        </w:rPr>
        <w:t>. Ділянка 3 (</w:t>
      </w:r>
      <w:proofErr w:type="spellStart"/>
      <w:r w:rsidR="00463A1D">
        <w:rPr>
          <w:rFonts w:ascii="Times New Roman" w:hAnsi="Times New Roman" w:cs="Times New Roman"/>
          <w:bCs/>
          <w:sz w:val="28"/>
          <w:szCs w:val="28"/>
        </w:rPr>
        <w:t>Баришівська</w:t>
      </w:r>
      <w:proofErr w:type="spellEnd"/>
      <w:r w:rsidR="00463A1D">
        <w:rPr>
          <w:rFonts w:ascii="Times New Roman" w:hAnsi="Times New Roman" w:cs="Times New Roman"/>
          <w:bCs/>
          <w:sz w:val="28"/>
          <w:szCs w:val="28"/>
        </w:rPr>
        <w:t xml:space="preserve"> ЦРЛ), поряд  відсутні 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промислових </w:t>
      </w:r>
      <w:r w:rsidR="00463A1D">
        <w:rPr>
          <w:rFonts w:ascii="Times New Roman" w:hAnsi="Times New Roman" w:cs="Times New Roman"/>
          <w:bCs/>
          <w:sz w:val="28"/>
          <w:szCs w:val="28"/>
        </w:rPr>
        <w:t>об’єкти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3A1D">
        <w:rPr>
          <w:rFonts w:ascii="Times New Roman" w:hAnsi="Times New Roman" w:cs="Times New Roman"/>
          <w:bCs/>
          <w:sz w:val="28"/>
          <w:szCs w:val="28"/>
        </w:rPr>
        <w:t xml:space="preserve">але </w:t>
      </w:r>
      <w:r w:rsidR="00BF2BCA">
        <w:rPr>
          <w:rFonts w:ascii="Times New Roman" w:hAnsi="Times New Roman" w:cs="Times New Roman"/>
          <w:bCs/>
          <w:sz w:val="28"/>
          <w:szCs w:val="28"/>
        </w:rPr>
        <w:t xml:space="preserve">розташована за 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lastRenderedPageBreak/>
        <w:t>10 метрів від автошляху</w:t>
      </w:r>
      <w:r w:rsidR="00BF2BC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63A1D" w:rsidRPr="00463A1D">
        <w:rPr>
          <w:rFonts w:ascii="Times New Roman" w:hAnsi="Times New Roman" w:cs="Times New Roman"/>
          <w:bCs/>
          <w:sz w:val="28"/>
          <w:szCs w:val="28"/>
        </w:rPr>
        <w:t>Меланізований</w:t>
      </w:r>
      <w:proofErr w:type="spellEnd"/>
      <w:r w:rsidR="00463A1D" w:rsidRPr="00463A1D">
        <w:rPr>
          <w:rFonts w:ascii="Times New Roman" w:hAnsi="Times New Roman" w:cs="Times New Roman"/>
          <w:bCs/>
          <w:sz w:val="28"/>
          <w:szCs w:val="28"/>
        </w:rPr>
        <w:t xml:space="preserve"> малюнок надкрил </w:t>
      </w:r>
      <w:r w:rsidR="00463A1D">
        <w:rPr>
          <w:rFonts w:ascii="Times New Roman" w:hAnsi="Times New Roman" w:cs="Times New Roman"/>
          <w:bCs/>
          <w:sz w:val="28"/>
          <w:szCs w:val="28"/>
        </w:rPr>
        <w:t>розглядали за чотир</w:t>
      </w:r>
      <w:r w:rsidR="00463A1D" w:rsidRPr="00463A1D">
        <w:rPr>
          <w:rFonts w:ascii="Times New Roman" w:hAnsi="Times New Roman" w:cs="Times New Roman"/>
          <w:bCs/>
          <w:sz w:val="28"/>
          <w:szCs w:val="28"/>
        </w:rPr>
        <w:t>ма елементами: невелика пляма у верхній частині(А), велика пляма в центрі надкрил(В), облямівка на внутрішній частині(С) і в нижній частині(D) надкрил.</w:t>
      </w:r>
    </w:p>
    <w:p w:rsidR="00463A1D" w:rsidRPr="00463A1D" w:rsidRDefault="00463A1D" w:rsidP="00463A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1D">
        <w:rPr>
          <w:rFonts w:ascii="Times New Roman" w:hAnsi="Times New Roman" w:cs="Times New Roman"/>
          <w:bCs/>
          <w:sz w:val="28"/>
          <w:szCs w:val="28"/>
        </w:rPr>
        <w:t>Індек</w:t>
      </w:r>
      <w:r w:rsidR="00BF2BCA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463A1D">
        <w:rPr>
          <w:rFonts w:ascii="Times New Roman" w:hAnsi="Times New Roman" w:cs="Times New Roman"/>
          <w:bCs/>
          <w:sz w:val="28"/>
          <w:szCs w:val="28"/>
        </w:rPr>
        <w:t xml:space="preserve"> флуктуючої асиметрії визначали за формулою:</w:t>
      </w:r>
    </w:p>
    <w:p w:rsidR="00BE762C" w:rsidRPr="00240479" w:rsidRDefault="00463A1D" w:rsidP="00463A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1D">
        <w:rPr>
          <w:rFonts w:ascii="Times New Roman" w:hAnsi="Times New Roman" w:cs="Times New Roman"/>
          <w:bCs/>
          <w:sz w:val="28"/>
          <w:szCs w:val="28"/>
        </w:rPr>
        <w:t>FA=L-R/L+R, де L i R величина варіації на правій і лівій стороні відповідно.</w:t>
      </w:r>
    </w:p>
    <w:p w:rsidR="002E1B64" w:rsidRPr="00240479" w:rsidRDefault="002E1B64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</w:t>
      </w:r>
      <w:r w:rsidR="00E26744">
        <w:rPr>
          <w:rFonts w:ascii="Times New Roman" w:hAnsi="Times New Roman" w:cs="Times New Roman"/>
          <w:sz w:val="28"/>
          <w:szCs w:val="28"/>
        </w:rPr>
        <w:t>л</w:t>
      </w:r>
      <w:r w:rsidRPr="00240479">
        <w:rPr>
          <w:rFonts w:ascii="Times New Roman" w:hAnsi="Times New Roman" w:cs="Times New Roman"/>
          <w:sz w:val="28"/>
          <w:szCs w:val="28"/>
        </w:rPr>
        <w:t>іджень</w:t>
      </w:r>
      <w:r w:rsidR="00E26744">
        <w:rPr>
          <w:rFonts w:ascii="Times New Roman" w:hAnsi="Times New Roman" w:cs="Times New Roman"/>
          <w:sz w:val="28"/>
          <w:szCs w:val="28"/>
        </w:rPr>
        <w:t>:</w:t>
      </w:r>
    </w:p>
    <w:p w:rsidR="00463A1D" w:rsidRPr="00463A1D" w:rsidRDefault="00463A1D" w:rsidP="00463A1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Дисбаланс  в екосистемі призводить до появи відхилень різних морфологічних ознак виду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арterus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L.</w:t>
      </w:r>
    </w:p>
    <w:p w:rsidR="00463A1D" w:rsidRPr="00463A1D" w:rsidRDefault="00463A1D" w:rsidP="00463A1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Аналіз  флуктуючої асиметрії виду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арterus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L., яка віддзеркалює дрібні порушення гомеостазу під впливом змін навколишнього середовища,  показує, що показник ФА малюнку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передньоспинки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 у в діапазоні 0,154–0,424. Загальний середній показник по екосистемі  0, 288, що засвідчує значний рівень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ушкодженості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біоіндикторів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, сильний рівень антропогенного впливу. Максимальне відхилення стабільності розвитку виду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арterus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L спостерігається в умовах транспортного та промислового забруднення.</w:t>
      </w:r>
    </w:p>
    <w:p w:rsidR="00463A1D" w:rsidRPr="00463A1D" w:rsidRDefault="00463A1D" w:rsidP="00463A1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Аналіз  флуктуючої асиметрії малюнку надкрил (елемент В) виду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арterus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L., показує, що показник ФА у в діапазоні 0,134–0,408. Загальний середній показник по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урбоекосистемі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 0,278. Найбільш асиметричність проявляється за елементом А ( частота зустрічальності в умовах промислового та транспортного забруднення 19,7-24,5%) та елемента В (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частотва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зустрічальності 7,6-9,1). </w:t>
      </w:r>
    </w:p>
    <w:p w:rsidR="00463A1D" w:rsidRPr="00463A1D" w:rsidRDefault="00463A1D" w:rsidP="00463A1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Таким чином, тест-реакціями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Pyrrhocoris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арterus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L. на інтенсивне антропогенне навантаження є поява асиметричності малюнку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передньоспинки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грудей та надкрил, що дозволяє  використовувати в якості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біоіндикатора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у 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біомоніторингу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антропогенних змін </w:t>
      </w:r>
      <w:proofErr w:type="spellStart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урбоекосистем</w:t>
      </w:r>
      <w:proofErr w:type="spellEnd"/>
      <w:r w:rsidRPr="00463A1D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.</w:t>
      </w:r>
    </w:p>
    <w:p w:rsidR="00AB44AC" w:rsidRPr="00E572E3" w:rsidRDefault="00AB44AC" w:rsidP="00E572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64" w:rsidRPr="00E572E3" w:rsidRDefault="002E1B64" w:rsidP="00E572E3">
      <w:pPr>
        <w:spacing w:line="240" w:lineRule="auto"/>
        <w:rPr>
          <w:sz w:val="28"/>
          <w:szCs w:val="28"/>
        </w:rPr>
      </w:pPr>
    </w:p>
    <w:sectPr w:rsidR="002E1B64" w:rsidRPr="00E572E3" w:rsidSect="00015F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D21AE"/>
    <w:multiLevelType w:val="hybridMultilevel"/>
    <w:tmpl w:val="6A66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71AE"/>
    <w:multiLevelType w:val="hybridMultilevel"/>
    <w:tmpl w:val="F5344D16"/>
    <w:lvl w:ilvl="0" w:tplc="9A88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2F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6A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C5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E8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6F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E5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20CDE"/>
    <w:multiLevelType w:val="hybridMultilevel"/>
    <w:tmpl w:val="98A80446"/>
    <w:lvl w:ilvl="0" w:tplc="3F5C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29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26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07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A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4A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2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23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C4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DF3057"/>
    <w:multiLevelType w:val="hybridMultilevel"/>
    <w:tmpl w:val="61160954"/>
    <w:lvl w:ilvl="0" w:tplc="332A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20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B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4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6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8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6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8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70D"/>
    <w:rsid w:val="00015F7A"/>
    <w:rsid w:val="00056487"/>
    <w:rsid w:val="000D6745"/>
    <w:rsid w:val="000D71F9"/>
    <w:rsid w:val="00101ACA"/>
    <w:rsid w:val="002131B7"/>
    <w:rsid w:val="00240479"/>
    <w:rsid w:val="002E1B64"/>
    <w:rsid w:val="00463A1D"/>
    <w:rsid w:val="004C3B36"/>
    <w:rsid w:val="005C15AA"/>
    <w:rsid w:val="006E5375"/>
    <w:rsid w:val="0077270D"/>
    <w:rsid w:val="007E1030"/>
    <w:rsid w:val="008E422A"/>
    <w:rsid w:val="00964CFE"/>
    <w:rsid w:val="009924AE"/>
    <w:rsid w:val="00A32598"/>
    <w:rsid w:val="00AB44AC"/>
    <w:rsid w:val="00BE762C"/>
    <w:rsid w:val="00BF2BCA"/>
    <w:rsid w:val="00E26744"/>
    <w:rsid w:val="00E5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9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rozumniki</cp:lastModifiedBy>
  <cp:revision>13</cp:revision>
  <dcterms:created xsi:type="dcterms:W3CDTF">2018-04-23T13:19:00Z</dcterms:created>
  <dcterms:modified xsi:type="dcterms:W3CDTF">2024-04-21T15:24:00Z</dcterms:modified>
</cp:coreProperties>
</file>