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suppressAutoHyphens w:val="false"/>
        <w:spacing w:lineRule="atLeast" w:line="240" w:before="0" w:after="0"/>
        <w:ind w:left="-567" w:firstLine="567"/>
        <w:contextualSpacing/>
        <w:jc w:val="center"/>
        <w:textAlignment w:val="auto"/>
        <w:rPr>
          <w:rFonts w:ascii="Times New Roman" w:hAnsi="Times New Roman" w:eastAsia="Calibri" w:cs="Times New Roman"/>
          <w:b/>
          <w:b/>
          <w:color w:val="auto"/>
          <w:kern w:val="0"/>
          <w:sz w:val="36"/>
          <w:szCs w:val="36"/>
          <w:lang w:eastAsia="en-US" w:bidi="ar-SA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-6985</wp:posOffset>
            </wp:positionH>
            <wp:positionV relativeFrom="paragraph">
              <wp:posOffset>253365</wp:posOffset>
            </wp:positionV>
            <wp:extent cx="1277620" cy="1062990"/>
            <wp:effectExtent l="0" t="0" r="0" b="0"/>
            <wp:wrapSquare wrapText="largest"/>
            <wp:docPr id="1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/>
          <w:color w:val="auto"/>
          <w:kern w:val="0"/>
          <w:sz w:val="28"/>
          <w:szCs w:val="28"/>
          <w:lang w:eastAsia="en-US" w:bidi="ar-SA"/>
        </w:rPr>
        <w:t>Київське обласне територіальне відділення освіти і науки України</w:t>
      </w:r>
      <w:r>
        <w:rPr>
          <w:rFonts w:eastAsia="Times New Roman" w:cs="Times New Roman" w:ascii="Times New Roman" w:hAnsi="Times New Roman"/>
          <w:b/>
          <w:color w:val="auto"/>
          <w:kern w:val="0"/>
          <w:sz w:val="36"/>
          <w:szCs w:val="36"/>
          <w:lang w:eastAsia="ru-RU" w:bidi="ar-SA"/>
        </w:rPr>
        <w:t xml:space="preserve"> </w:t>
      </w:r>
    </w:p>
    <w:tbl>
      <w:tblPr>
        <w:tblW w:w="10218" w:type="dxa"/>
        <w:jc w:val="left"/>
        <w:tblInd w:w="-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0" w:noVBand="0" w:lastRow="0" w:firstColumn="0" w:lastColumn="0" w:noHBand="0" w:val="0000"/>
      </w:tblPr>
      <w:tblGrid>
        <w:gridCol w:w="1985"/>
        <w:gridCol w:w="8232"/>
      </w:tblGrid>
      <w:tr>
        <w:trPr/>
        <w:tc>
          <w:tcPr>
            <w:tcW w:w="1985" w:type="dxa"/>
            <w:tcBorders/>
            <w:shd w:color="auto" w:fill="auto" w:val="clear"/>
            <w:vAlign w:val="center"/>
          </w:tcPr>
          <w:p>
            <w:pPr>
              <w:pStyle w:val="Style20"/>
              <w:widowControl w:val="false"/>
              <w:spacing w:lineRule="atLeast" w:line="240"/>
              <w:rPr>
                <w:rFonts w:ascii="Calibri" w:hAnsi="Calibri" w:asciiTheme="minorHAnsi" w:hAnsiTheme="minorHAnsi"/>
              </w:rPr>
            </w:pPr>
            <w:r>
              <w:rPr/>
            </w:r>
          </w:p>
        </w:tc>
        <w:tc>
          <w:tcPr>
            <w:tcW w:w="8232" w:type="dxa"/>
            <w:tcBorders/>
            <w:shd w:color="auto" w:fill="auto" w:val="clear"/>
            <w:vAlign w:val="center"/>
          </w:tcPr>
          <w:p>
            <w:pPr>
              <w:pStyle w:val="Style20"/>
              <w:widowControl w:val="false"/>
              <w:spacing w:lineRule="atLeast" w:line="240"/>
              <w:ind w:firstLine="42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Style20"/>
              <w:widowControl w:val="false"/>
              <w:spacing w:lineRule="atLeast" w:line="240"/>
              <w:ind w:left="283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Різноманіття комах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в природних місцях існування Ряду Твердокрилі    занесених до Червоної книги</w:t>
            </w:r>
          </w:p>
          <w:p>
            <w:pPr>
              <w:pStyle w:val="Style20"/>
              <w:widowControl w:val="false"/>
              <w:spacing w:lineRule="atLeast" w:line="240"/>
              <w:ind w:left="283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Виконала: Пап Поліна Олегівна</w:t>
            </w:r>
          </w:p>
          <w:p>
            <w:pPr>
              <w:pStyle w:val="Style20"/>
              <w:widowControl w:val="false"/>
              <w:spacing w:lineRule="atLeast" w:line="240"/>
              <w:ind w:left="425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Учениця 10 класу Старобезрадичівського ліцею</w:t>
            </w:r>
          </w:p>
          <w:p>
            <w:pPr>
              <w:pStyle w:val="Style20"/>
              <w:widowControl w:val="false"/>
              <w:spacing w:lineRule="atLeast" w:line="240"/>
              <w:ind w:left="425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Козинської селищної ради Обухівського району</w:t>
            </w:r>
          </w:p>
          <w:p>
            <w:pPr>
              <w:pStyle w:val="Style20"/>
              <w:widowControl w:val="false"/>
              <w:spacing w:lineRule="atLeast" w:line="240"/>
              <w:ind w:left="425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Київської області</w:t>
            </w:r>
          </w:p>
          <w:p>
            <w:pPr>
              <w:pStyle w:val="Style20"/>
              <w:widowControl w:val="false"/>
              <w:spacing w:lineRule="atLeast" w:line="240"/>
              <w:ind w:left="425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Науковий керівник: Солдатенко Віра Михайлівна</w:t>
            </w:r>
          </w:p>
          <w:p>
            <w:pPr>
              <w:pStyle w:val="Normal"/>
              <w:widowControl w:val="false"/>
              <w:spacing w:lineRule="atLeast" w:line="24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     </w:t>
            </w:r>
            <w:r>
              <w:rPr>
                <w:rFonts w:cs="Times New Roman" w:ascii="Times New Roman" w:hAnsi="Times New Roman"/>
              </w:rPr>
              <w:t>вчитель хімії та біології .</w:t>
            </w:r>
          </w:p>
          <w:p>
            <w:pPr>
              <w:pStyle w:val="Normal"/>
              <w:widowControl w:val="false"/>
              <w:spacing w:lineRule="atLeast" w:line="240"/>
              <w:rPr>
                <w:rFonts w:ascii="Times New Roman" w:hAnsi="Times New Roman" w:eastAsia="Times New Roman" w:cs="Times New Roman"/>
                <w:color w:val="auto"/>
                <w:kern w:val="0"/>
                <w:lang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lang w:eastAsia="ru-RU" w:bidi="ar-SA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lang w:eastAsia="ru-RU" w:bidi="ar-SA"/>
              </w:rPr>
              <w:t>Горовий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lang w:val="ru-RU" w:eastAsia="ru-RU" w:bidi="ar-SA"/>
              </w:rPr>
              <w:t xml:space="preserve"> </w:t>
            </w:r>
            <w:bookmarkStart w:id="0" w:name="_GoBack"/>
            <w:bookmarkEnd w:id="0"/>
            <w:r>
              <w:rPr>
                <w:rFonts w:eastAsia="Times New Roman" w:cs="Times New Roman" w:ascii="Times New Roman" w:hAnsi="Times New Roman"/>
                <w:color w:val="auto"/>
                <w:kern w:val="0"/>
                <w:lang w:eastAsia="ru-RU" w:bidi="ar-SA"/>
              </w:rPr>
              <w:t>Олександр Вікторович</w:t>
            </w:r>
          </w:p>
          <w:p>
            <w:pPr>
              <w:pStyle w:val="Normal"/>
              <w:widowControl w:val="false"/>
              <w:spacing w:lineRule="atLeast" w:line="240"/>
              <w:rPr>
                <w:rFonts w:ascii="Times New Roman" w:hAnsi="Times New Roman" w:eastAsia="Times New Roman" w:cs="Times New Roman"/>
                <w:color w:val="auto"/>
                <w:kern w:val="0"/>
                <w:lang w:eastAsia="ru-RU" w:bidi="ar-SA"/>
              </w:rPr>
            </w:pPr>
            <w:r>
              <w:rPr>
                <w:rFonts w:cs="Times New Roman" w:ascii="Times New Roman" w:hAnsi="Times New Roman"/>
              </w:rPr>
              <w:t xml:space="preserve">       </w:t>
            </w:r>
            <w:r>
              <w:rPr>
                <w:rFonts w:cs="Times New Roman" w:ascii="Times New Roman" w:hAnsi="Times New Roman"/>
              </w:rPr>
              <w:t>вчитель географії, інформатики</w:t>
            </w:r>
          </w:p>
        </w:tc>
      </w:tr>
    </w:tbl>
    <w:p>
      <w:pPr>
        <w:pStyle w:val="Textbody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 </w:t>
      </w:r>
      <w:r>
        <w:rPr>
          <w:rFonts w:cs="Times New Roman" w:ascii="Times New Roman" w:hAnsi="Times New Roman"/>
          <w:b/>
          <w:bCs/>
          <w:sz w:val="24"/>
          <w:szCs w:val="24"/>
          <w:lang w:eastAsia="ru-RU"/>
        </w:rPr>
        <w:t>Мета</w:t>
      </w:r>
      <w:r>
        <w:rPr>
          <w:rFonts w:cs="Times New Roman" w:ascii="Times New Roman" w:hAnsi="Times New Roman"/>
          <w:bCs/>
          <w:sz w:val="24"/>
          <w:szCs w:val="24"/>
          <w:lang w:eastAsia="ru-RU"/>
        </w:rPr>
        <w:t xml:space="preserve"> роботи полягала в визначенні стану різноманіття комах</w:t>
      </w: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Ряду Твердокрилі, або жуки    в природних місцях існування</w:t>
      </w:r>
      <w:r>
        <w:rPr>
          <w:rFonts w:cs="Times New Roman" w:ascii="Times New Roman" w:hAnsi="Times New Roman"/>
          <w:bCs/>
          <w:sz w:val="24"/>
          <w:szCs w:val="24"/>
          <w:lang w:eastAsia="ru-RU"/>
        </w:rPr>
        <w:t xml:space="preserve"> для збереження та відтворення біорізноманіття.</w:t>
      </w:r>
    </w:p>
    <w:p>
      <w:pPr>
        <w:pStyle w:val="Textbody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>Об’єкт досліджень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eastAsia="ru-RU"/>
        </w:rPr>
        <w:t>Природні популяції ентомологічного біорізноманіття    села Старі Безрадичі</w:t>
      </w:r>
    </w:p>
    <w:p>
      <w:pPr>
        <w:pStyle w:val="Textbody"/>
        <w:spacing w:before="0" w:after="0"/>
        <w:jc w:val="both"/>
        <w:rPr/>
      </w:pPr>
      <w:r>
        <w:rPr>
          <w:rFonts w:cs="Times New Roman" w:ascii="Times New Roman" w:hAnsi="Times New Roman"/>
          <w:b/>
        </w:rPr>
        <w:t>Предмет досліджень</w:t>
      </w:r>
      <w:r>
        <w:rPr>
          <w:rFonts w:cs="Times New Roman" w:ascii="Times New Roman" w:hAnsi="Times New Roman"/>
        </w:rPr>
        <w:t>. Стан біорізноманіття, сезонна динаміка та шляхи збереження і відтворення ентомокомплексу.  </w:t>
      </w:r>
    </w:p>
    <w:p>
      <w:pPr>
        <w:pStyle w:val="Textbody"/>
        <w:spacing w:before="0" w:after="0"/>
        <w:jc w:val="both"/>
        <w:rPr/>
      </w:pPr>
      <w:r>
        <w:rPr>
          <w:rFonts w:cs="Times New Roman" w:ascii="Times New Roman" w:hAnsi="Times New Roman"/>
          <w:b/>
        </w:rPr>
        <w:t>Методи досліджень</w:t>
      </w:r>
      <w:r>
        <w:rPr>
          <w:rFonts w:cs="Times New Roman" w:ascii="Times New Roman" w:hAnsi="Times New Roman"/>
        </w:rPr>
        <w:t>. При виконанні наукових досліджень за темою роботи використовувались аналітично- синтетичні, еколого-статистичні та експериментальні методи, апробовані та рекомендовані для польових та лабораторних досліджень в ентомології. </w:t>
      </w:r>
    </w:p>
    <w:p>
      <w:pPr>
        <w:pStyle w:val="Textbody"/>
        <w:spacing w:before="0" w:after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Матеріали, хід та методи дослідження </w:t>
      </w:r>
    </w:p>
    <w:p>
      <w:pPr>
        <w:pStyle w:val="Normal"/>
        <w:spacing w:lineRule="auto" w:line="360"/>
        <w:ind w:left="0" w:right="0" w:firstLine="708"/>
        <w:jc w:val="both"/>
        <w:rPr/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Дослідження проводили на      земельних угіддях      с. Старі - Безрадичі    Козинської    селищної ради    Обухівського району Київської області.    Характерними елементами рельєфу, є схили балок та їх днища, борова тераса, сосновий ліс, заплави р. Стугни та р. Тихань.</w:t>
      </w:r>
    </w:p>
    <w:p>
      <w:pPr>
        <w:pStyle w:val="Normal"/>
        <w:spacing w:lineRule="auto" w:line="360"/>
        <w:ind w:left="0" w:right="0" w:firstLine="708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Дослідження виконували в природніх місцях існування</w:t>
      </w:r>
      <w:r>
        <w:rPr>
          <w:rFonts w:cs="Times New Roman" w:ascii="Times New Roman" w:hAnsi="Times New Roman"/>
          <w:sz w:val="24"/>
          <w:szCs w:val="24"/>
          <w:lang w:bidi="ar-SA"/>
        </w:rPr>
        <w:t xml:space="preserve"> с. Старі Безрадичі</w:t>
      </w:r>
      <w:r>
        <w:rPr>
          <w:rFonts w:cs="Times New Roman" w:ascii="Times New Roman" w:hAnsi="Times New Roman"/>
          <w:sz w:val="24"/>
          <w:szCs w:val="24"/>
        </w:rPr>
        <w:t xml:space="preserve">. Особливо: біля </w:t>
      </w:r>
      <w:r>
        <w:rPr>
          <w:rFonts w:cs="Times New Roman" w:ascii="Times New Roman" w:hAnsi="Times New Roman"/>
          <w:sz w:val="24"/>
          <w:szCs w:val="24"/>
          <w:lang w:bidi="ar-SA"/>
        </w:rPr>
        <w:t>узбіччя доріг,    лісових насаджень,    які ростуть на схилах височин , а також, на ділянках де ростуть    багаторічні трави,    схили  балок, ярів покритих трав’яною рослинністю.</w:t>
      </w:r>
    </w:p>
    <w:p>
      <w:pPr>
        <w:pStyle w:val="Normal"/>
        <w:spacing w:lineRule="auto" w:line="360"/>
        <w:ind w:left="0" w:right="0" w:firstLine="708"/>
        <w:jc w:val="both"/>
        <w:rPr/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У зв’язку з тим, що місця існування мали велику площу, для вищої достовірності результатів відбір комах    проводили в трьох точках кожного місця існування. Упродовж квітня – серпня 2023 року було здійснено відбори зразків.</w:t>
      </w:r>
    </w:p>
    <w:p>
      <w:pPr>
        <w:pStyle w:val="Normal"/>
        <w:spacing w:lineRule="auto" w:line="360"/>
        <w:ind w:left="0" w:right="0"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 xml:space="preserve">Збір ентомофауни проводили </w:t>
      </w:r>
      <w:r>
        <w:rPr>
          <w:rFonts w:cs="Times New Roman" w:ascii="Times New Roman" w:hAnsi="Times New Roman"/>
          <w:sz w:val="24"/>
          <w:szCs w:val="24"/>
          <w:lang w:eastAsia="ru-RU"/>
        </w:rPr>
        <w:t>за загальноприйнятими методами один раз на 7-10 днів</w:t>
      </w: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 xml:space="preserve"> на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стаціонарних ділянках. Аналізували видове багатство та рясність популяцій різних видів. Таксономічну приналежність біологічних зборів визначали за допомогою ентомологічних визначників.</w:t>
      </w:r>
    </w:p>
    <w:p>
      <w:pPr>
        <w:pStyle w:val="Normal"/>
        <w:spacing w:lineRule="auto" w:line="360"/>
        <w:ind w:left="0" w:right="0"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Результати досліджень опрацьовували статистично за допомогою комп’ютера за стандартними програмами обробки результатів біологічних експериментів.</w:t>
      </w:r>
    </w:p>
    <w:p>
      <w:pPr>
        <w:pStyle w:val="Normal"/>
        <w:widowControl w:val="false"/>
        <w:shd w:fill="FFFFFF"/>
        <w:spacing w:lineRule="auto" w:line="360"/>
        <w:ind w:left="0" w:right="0" w:firstLine="709"/>
        <w:jc w:val="both"/>
        <w:rPr/>
      </w:pPr>
      <w:r>
        <w:rPr>
          <w:color w:val="000000"/>
          <w:sz w:val="24"/>
          <w:szCs w:val="24"/>
          <w:lang w:eastAsia="ru-RU"/>
        </w:rPr>
        <w:t xml:space="preserve">Встановлено, що загальна чисельність відловлених комах та їх видова структура суттєво залежить від площі, місця знаходження різних станцій </w:t>
      </w: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 xml:space="preserve">виловлення: найкращі показники      </w:t>
      </w:r>
      <w:r>
        <w:rPr>
          <w:rFonts w:cs="Times New Roman" w:ascii="Times New Roman" w:hAnsi="Times New Roman"/>
          <w:color w:val="000000"/>
          <w:sz w:val="24"/>
          <w:szCs w:val="24"/>
          <w:lang w:bidi="ar-SA"/>
        </w:rPr>
        <w:t>лісових насадженнях та місцях де ростуть багаторічні трави, ділянки близько багаторічних трав</w:t>
      </w: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>, найменші    на у</w:t>
      </w:r>
      <w:r>
        <w:rPr>
          <w:rFonts w:cs="Times New Roman" w:ascii="Times New Roman" w:hAnsi="Times New Roman"/>
          <w:color w:val="000000"/>
          <w:sz w:val="24"/>
          <w:szCs w:val="24"/>
          <w:lang w:bidi="ar-SA"/>
        </w:rPr>
        <w:t>збіччі доріг</w:t>
      </w:r>
      <w:r>
        <w:rPr>
          <w:rFonts w:cs="Times New Roman" w:ascii="Times New Roman" w:hAnsi="Times New Roman"/>
          <w:color w:val="000000"/>
          <w:sz w:val="24"/>
          <w:szCs w:val="24"/>
          <w:lang w:eastAsia="ru-RU"/>
        </w:rPr>
        <w:t xml:space="preserve"> .</w:t>
      </w:r>
    </w:p>
    <w:p>
      <w:pPr>
        <w:pStyle w:val="Textbody"/>
        <w:spacing w:before="0" w:after="0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1370965" cy="1028065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spacing w:before="0" w:after="0"/>
        <w:ind w:firstLine="708"/>
        <w:jc w:val="both"/>
        <w:rPr>
          <w:rFonts w:ascii="Times New Roman" w:hAnsi="Times New Roman" w:cs="Times New Roman"/>
        </w:rPr>
      </w:pPr>
      <w:r>
        <w:rPr/>
      </w:r>
    </w:p>
    <w:sectPr>
      <w:type w:val="nextPage"/>
      <w:pgSz w:w="11906" w:h="16838"/>
      <w:pgMar w:left="1134" w:right="1134" w:gutter="0" w:header="0" w:top="709" w:footer="0" w:bottom="709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6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80f8d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Segoe UI" w:cs="Tahoma"/>
      <w:color w:val="000000"/>
      <w:kern w:val="2"/>
      <w:sz w:val="24"/>
      <w:szCs w:val="24"/>
      <w:lang w:val="uk-UA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580f8d"/>
    <w:rPr>
      <w:rFonts w:ascii="Tahoma" w:hAnsi="Tahoma" w:eastAsia="Segoe UI" w:cs="Mangal"/>
      <w:color w:val="000000"/>
      <w:kern w:val="2"/>
      <w:sz w:val="16"/>
      <w:szCs w:val="14"/>
      <w:lang w:eastAsia="zh-CN" w:bidi="hi-IN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  <w:style w:type="paragraph" w:styleId="Standard" w:customStyle="1">
    <w:name w:val="Standard"/>
    <w:qFormat/>
    <w:rsid w:val="00580f8d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Segoe UI" w:cs="Tahoma"/>
      <w:color w:val="000000"/>
      <w:kern w:val="2"/>
      <w:sz w:val="24"/>
      <w:szCs w:val="24"/>
      <w:lang w:val="uk-UA" w:eastAsia="zh-CN" w:bidi="hi-IN"/>
    </w:rPr>
  </w:style>
  <w:style w:type="paragraph" w:styleId="Style20" w:customStyle="1">
    <w:name w:val="Вміст таблиці"/>
    <w:basedOn w:val="Standard"/>
    <w:qFormat/>
    <w:rsid w:val="00580f8d"/>
    <w:pPr>
      <w:suppressLineNumbers/>
    </w:pPr>
    <w:rPr/>
  </w:style>
  <w:style w:type="paragraph" w:styleId="Textbody" w:customStyle="1">
    <w:name w:val="Text body"/>
    <w:basedOn w:val="Standard"/>
    <w:qFormat/>
    <w:rsid w:val="00580f8d"/>
    <w:pPr>
      <w:spacing w:lineRule="auto" w:line="276" w:before="0" w:after="283"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580f8d"/>
    <w:pPr/>
    <w:rPr>
      <w:rFonts w:ascii="Tahoma" w:hAnsi="Tahoma" w:cs="Mangal"/>
      <w:sz w:val="16"/>
      <w:szCs w:val="1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Application>LibreOffice/7.4.0.3$Windows_x86 LibreOffice_project/f85e47c08ddd19c015c0114a68350214f7066f5a</Application>
  <AppVersion>15.0000</AppVersion>
  <Pages>1</Pages>
  <Words>310</Words>
  <Characters>2192</Characters>
  <CharactersWithSpaces>2570</CharactersWithSpaces>
  <Paragraphs>21</Paragraphs>
  <Company>Bryansk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2024-01-13T16:38:00Z</dcterms:created>
  <dc:creator>1</dc:creator>
  <dc:description/>
  <dc:language>uk-UA</dc:language>
  <cp:lastModifiedBy/>
  <cp:lastPrinted>2024-01-17T06:52:00Z</cp:lastPrinted>
  <dcterms:modified xsi:type="dcterms:W3CDTF">2024-04-19T13:40:03Z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