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Тези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Історичні місця села Мартинівка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1.1Екскурсійний маршрут селом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color w:val="1f1f1f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2.Пам'ятки середини і початку другої половини </w:t>
      </w:r>
      <w:r w:rsidDel="00000000" w:rsidR="00000000" w:rsidRPr="00000000">
        <w:rPr>
          <w:color w:val="1f1f1f"/>
          <w:sz w:val="30"/>
          <w:szCs w:val="30"/>
          <w:highlight w:val="white"/>
          <w:rtl w:val="0"/>
        </w:rPr>
        <w:t xml:space="preserve">I тис.н.е.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color w:val="1f1f1f"/>
          <w:sz w:val="30"/>
          <w:szCs w:val="30"/>
          <w:highlight w:val="white"/>
        </w:rPr>
      </w:pPr>
      <w:r w:rsidDel="00000000" w:rsidR="00000000" w:rsidRPr="00000000">
        <w:rPr>
          <w:color w:val="1f1f1f"/>
          <w:sz w:val="30"/>
          <w:szCs w:val="30"/>
          <w:highlight w:val="white"/>
          <w:rtl w:val="0"/>
        </w:rPr>
        <w:t xml:space="preserve">“Мартинівський скарб”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color w:val="1f1f1f"/>
          <w:sz w:val="30"/>
          <w:szCs w:val="30"/>
          <w:highlight w:val="white"/>
        </w:rPr>
      </w:pPr>
      <w:r w:rsidDel="00000000" w:rsidR="00000000" w:rsidRPr="00000000">
        <w:rPr>
          <w:color w:val="1f1f1f"/>
          <w:sz w:val="30"/>
          <w:szCs w:val="30"/>
          <w:highlight w:val="white"/>
          <w:rtl w:val="0"/>
        </w:rPr>
        <w:t xml:space="preserve">3.Цукровий завод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color w:val="1f1f1f"/>
          <w:sz w:val="30"/>
          <w:szCs w:val="30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Підземні ходи козацької доби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36"/>
          <w:szCs w:val="36"/>
          <w:rtl w:val="0"/>
        </w:rPr>
        <w:t xml:space="preserve">Пам’ятний знак Тараса Шевченка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