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CD" w:rsidRPr="00D10B87" w:rsidRDefault="003E0F97" w:rsidP="002005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0F97">
        <w:rPr>
          <w:rFonts w:ascii="Times New Roman" w:hAnsi="Times New Roman" w:cs="Times New Roman"/>
          <w:sz w:val="28"/>
          <w:szCs w:val="28"/>
        </w:rPr>
        <w:t xml:space="preserve"> </w:t>
      </w:r>
      <w:r w:rsidR="00056DCD" w:rsidRPr="003E0F9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056DCD" w:rsidRPr="00D10B87">
        <w:rPr>
          <w:rFonts w:ascii="Times New Roman" w:hAnsi="Times New Roman" w:cs="Times New Roman"/>
          <w:sz w:val="28"/>
          <w:szCs w:val="28"/>
        </w:rPr>
        <w:t xml:space="preserve"> «Незламний Харків»</w:t>
      </w:r>
    </w:p>
    <w:p w:rsidR="003E0F97" w:rsidRDefault="00C80908" w:rsidP="0020053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E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75577" w:rsidRPr="00CC47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C47E3">
        <w:rPr>
          <w:rFonts w:ascii="Times New Roman" w:hAnsi="Times New Roman" w:cs="Times New Roman"/>
          <w:b/>
          <w:bCs/>
          <w:sz w:val="28"/>
          <w:szCs w:val="28"/>
        </w:rPr>
        <w:t>кона</w:t>
      </w:r>
      <w:r w:rsidR="0061300C" w:rsidRPr="00CC47E3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056DCD" w:rsidRPr="00CC47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56DCD" w:rsidRPr="00D10B87">
        <w:rPr>
          <w:rFonts w:ascii="Times New Roman" w:hAnsi="Times New Roman" w:cs="Times New Roman"/>
          <w:sz w:val="28"/>
          <w:szCs w:val="28"/>
        </w:rPr>
        <w:t xml:space="preserve"> Кожина Вероніка </w:t>
      </w:r>
      <w:r w:rsidR="00056DCD" w:rsidRPr="0061300C">
        <w:rPr>
          <w:rFonts w:ascii="Times New Roman" w:hAnsi="Times New Roman" w:cs="Times New Roman"/>
          <w:color w:val="000000" w:themeColor="text1"/>
          <w:sz w:val="28"/>
          <w:szCs w:val="28"/>
        </w:rPr>
        <w:t>Дмитрівна</w:t>
      </w:r>
      <w:r w:rsidR="002605E5" w:rsidRPr="0061300C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056DCD" w:rsidRPr="00613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чениця 10 класу </w:t>
      </w:r>
      <w:r w:rsidR="0061300C" w:rsidRPr="0061300C">
        <w:rPr>
          <w:rStyle w:val="oypena"/>
          <w:rFonts w:ascii="Times New Roman" w:hAnsi="Times New Roman" w:cs="Times New Roman"/>
          <w:color w:val="000000" w:themeColor="text1"/>
          <w:sz w:val="28"/>
          <w:szCs w:val="28"/>
        </w:rPr>
        <w:t>Комунального закладу "Харківський ліцей №3 Харківської міської ради".</w:t>
      </w:r>
    </w:p>
    <w:p w:rsidR="003E0F97" w:rsidRDefault="00175577" w:rsidP="0020053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E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605E5" w:rsidRPr="00CC47E3">
        <w:rPr>
          <w:rFonts w:ascii="Times New Roman" w:hAnsi="Times New Roman" w:cs="Times New Roman"/>
          <w:b/>
          <w:bCs/>
          <w:sz w:val="28"/>
          <w:szCs w:val="28"/>
        </w:rPr>
        <w:t>ерівник:</w:t>
      </w:r>
      <w:r w:rsidR="002605E5">
        <w:rPr>
          <w:rFonts w:ascii="Times New Roman" w:hAnsi="Times New Roman" w:cs="Times New Roman"/>
          <w:sz w:val="28"/>
          <w:szCs w:val="28"/>
        </w:rPr>
        <w:t xml:space="preserve"> Кронгауз  Владислав Олександрович</w:t>
      </w:r>
      <w:r w:rsidR="002605E5" w:rsidRPr="002605E5">
        <w:rPr>
          <w:rFonts w:ascii="Times New Roman" w:hAnsi="Times New Roman" w:cs="Times New Roman"/>
          <w:sz w:val="28"/>
          <w:szCs w:val="28"/>
        </w:rPr>
        <w:t xml:space="preserve">, </w:t>
      </w:r>
      <w:r w:rsidR="0061300C" w:rsidRPr="0061300C">
        <w:rPr>
          <w:rStyle w:val="oypena"/>
          <w:rFonts w:ascii="Times New Roman" w:hAnsi="Times New Roman" w:cs="Times New Roman"/>
          <w:color w:val="402206"/>
          <w:sz w:val="28"/>
          <w:szCs w:val="28"/>
        </w:rPr>
        <w:t>учитель історії</w:t>
      </w:r>
      <w:r w:rsidR="007F39C4">
        <w:rPr>
          <w:rStyle w:val="oypena"/>
          <w:rFonts w:ascii="Times New Roman" w:hAnsi="Times New Roman" w:cs="Times New Roman"/>
          <w:color w:val="402206"/>
          <w:sz w:val="28"/>
          <w:szCs w:val="28"/>
        </w:rPr>
        <w:t xml:space="preserve"> комунального закладу </w:t>
      </w:r>
      <w:r w:rsidR="007F39C4" w:rsidRPr="007F39C4">
        <w:rPr>
          <w:rStyle w:val="oypena"/>
          <w:rFonts w:ascii="Times New Roman" w:hAnsi="Times New Roman" w:cs="Times New Roman"/>
          <w:color w:val="402206"/>
          <w:sz w:val="28"/>
          <w:szCs w:val="28"/>
        </w:rPr>
        <w:t>“</w:t>
      </w:r>
      <w:r w:rsidR="007F39C4">
        <w:rPr>
          <w:rStyle w:val="oypena"/>
          <w:rFonts w:ascii="Times New Roman" w:hAnsi="Times New Roman" w:cs="Times New Roman"/>
          <w:color w:val="402206"/>
          <w:sz w:val="28"/>
          <w:szCs w:val="28"/>
        </w:rPr>
        <w:t>Харківський ліцей №3</w:t>
      </w:r>
      <w:r w:rsidR="007F39C4" w:rsidRPr="007F39C4">
        <w:rPr>
          <w:rStyle w:val="oypena"/>
          <w:rFonts w:ascii="Times New Roman" w:hAnsi="Times New Roman" w:cs="Times New Roman"/>
          <w:color w:val="402206"/>
          <w:sz w:val="28"/>
          <w:szCs w:val="28"/>
        </w:rPr>
        <w:t xml:space="preserve"> </w:t>
      </w:r>
      <w:r w:rsidR="007F39C4">
        <w:rPr>
          <w:rStyle w:val="oypena"/>
          <w:rFonts w:ascii="Times New Roman" w:hAnsi="Times New Roman" w:cs="Times New Roman"/>
          <w:color w:val="402206"/>
          <w:sz w:val="28"/>
          <w:szCs w:val="28"/>
        </w:rPr>
        <w:t>Харківської міської ради</w:t>
      </w:r>
      <w:r w:rsidR="007F39C4" w:rsidRPr="003E0F97">
        <w:rPr>
          <w:rStyle w:val="oypena"/>
          <w:rFonts w:ascii="Times New Roman" w:hAnsi="Times New Roman" w:cs="Times New Roman"/>
          <w:color w:val="402206"/>
          <w:sz w:val="28"/>
          <w:szCs w:val="28"/>
        </w:rPr>
        <w:t>”</w:t>
      </w:r>
      <w:r w:rsidR="0061300C" w:rsidRPr="0061300C">
        <w:rPr>
          <w:rStyle w:val="oypena"/>
          <w:rFonts w:ascii="Times New Roman" w:hAnsi="Times New Roman" w:cs="Times New Roman"/>
          <w:color w:val="402206"/>
          <w:sz w:val="28"/>
          <w:szCs w:val="28"/>
        </w:rPr>
        <w:t>, спеціаліст першої кваліфікаційної категорії</w:t>
      </w:r>
    </w:p>
    <w:p w:rsidR="003E0F97" w:rsidRDefault="00056DCD" w:rsidP="0020053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D10B87">
        <w:rPr>
          <w:rFonts w:ascii="Times New Roman" w:hAnsi="Times New Roman" w:cs="Times New Roman"/>
          <w:sz w:val="28"/>
          <w:szCs w:val="28"/>
        </w:rPr>
        <w:t xml:space="preserve"> Привернути увагу до</w:t>
      </w:r>
      <w:r w:rsidR="00415019">
        <w:rPr>
          <w:rFonts w:ascii="Times New Roman" w:hAnsi="Times New Roman" w:cs="Times New Roman"/>
          <w:sz w:val="28"/>
          <w:szCs w:val="28"/>
        </w:rPr>
        <w:t xml:space="preserve"> міста Харк</w:t>
      </w:r>
      <w:r w:rsidR="00F26E9C">
        <w:rPr>
          <w:rFonts w:ascii="Times New Roman" w:hAnsi="Times New Roman" w:cs="Times New Roman"/>
          <w:sz w:val="28"/>
          <w:szCs w:val="28"/>
        </w:rPr>
        <w:t>ова</w:t>
      </w:r>
      <w:r w:rsidR="00415019">
        <w:rPr>
          <w:rFonts w:ascii="Times New Roman" w:hAnsi="Times New Roman" w:cs="Times New Roman"/>
          <w:sz w:val="28"/>
          <w:szCs w:val="28"/>
        </w:rPr>
        <w:t xml:space="preserve">, його незламного духу, силі , відчайдушній любові містян  до рідного краю, вірі в майбутнє попри </w:t>
      </w:r>
      <w:r w:rsidR="008C4E06">
        <w:rPr>
          <w:rFonts w:ascii="Times New Roman" w:hAnsi="Times New Roman" w:cs="Times New Roman"/>
          <w:sz w:val="28"/>
          <w:szCs w:val="28"/>
        </w:rPr>
        <w:t xml:space="preserve">жахливі події, </w:t>
      </w:r>
      <w:r w:rsidRPr="00D10B87">
        <w:rPr>
          <w:rFonts w:ascii="Times New Roman" w:hAnsi="Times New Roman" w:cs="Times New Roman"/>
          <w:sz w:val="28"/>
          <w:szCs w:val="28"/>
        </w:rPr>
        <w:t xml:space="preserve"> руйнуван</w:t>
      </w:r>
      <w:r w:rsidR="008C4E06">
        <w:rPr>
          <w:rFonts w:ascii="Times New Roman" w:hAnsi="Times New Roman" w:cs="Times New Roman"/>
          <w:sz w:val="28"/>
          <w:szCs w:val="28"/>
        </w:rPr>
        <w:t xml:space="preserve">ня </w:t>
      </w:r>
      <w:r w:rsidRPr="00D10B87">
        <w:rPr>
          <w:rFonts w:ascii="Times New Roman" w:hAnsi="Times New Roman" w:cs="Times New Roman"/>
          <w:sz w:val="28"/>
          <w:szCs w:val="28"/>
        </w:rPr>
        <w:t xml:space="preserve"> історії міста</w:t>
      </w:r>
      <w:r w:rsidR="00415019">
        <w:rPr>
          <w:rFonts w:ascii="Times New Roman" w:hAnsi="Times New Roman" w:cs="Times New Roman"/>
          <w:sz w:val="28"/>
          <w:szCs w:val="28"/>
        </w:rPr>
        <w:t xml:space="preserve">, </w:t>
      </w:r>
      <w:r w:rsidRPr="00D10B87">
        <w:rPr>
          <w:rFonts w:ascii="Times New Roman" w:hAnsi="Times New Roman" w:cs="Times New Roman"/>
          <w:sz w:val="28"/>
          <w:szCs w:val="28"/>
        </w:rPr>
        <w:t>заподіяних російським</w:t>
      </w:r>
      <w:r w:rsidR="008C4E06">
        <w:rPr>
          <w:rFonts w:ascii="Times New Roman" w:hAnsi="Times New Roman" w:cs="Times New Roman"/>
          <w:sz w:val="28"/>
          <w:szCs w:val="28"/>
        </w:rPr>
        <w:t>и</w:t>
      </w:r>
      <w:r w:rsidRPr="00D10B87">
        <w:rPr>
          <w:rFonts w:ascii="Times New Roman" w:hAnsi="Times New Roman" w:cs="Times New Roman"/>
          <w:sz w:val="28"/>
          <w:szCs w:val="28"/>
        </w:rPr>
        <w:t xml:space="preserve"> </w:t>
      </w:r>
      <w:r w:rsidR="008C4E06">
        <w:rPr>
          <w:rFonts w:ascii="Times New Roman" w:hAnsi="Times New Roman" w:cs="Times New Roman"/>
          <w:sz w:val="28"/>
          <w:szCs w:val="28"/>
        </w:rPr>
        <w:t>злочинцями</w:t>
      </w:r>
      <w:r w:rsidR="00E33756">
        <w:rPr>
          <w:rFonts w:ascii="Times New Roman" w:hAnsi="Times New Roman" w:cs="Times New Roman"/>
          <w:sz w:val="28"/>
          <w:szCs w:val="28"/>
        </w:rPr>
        <w:t>. Висвітлити важливість та значенн</w:t>
      </w:r>
      <w:r w:rsidR="00F26E9C">
        <w:rPr>
          <w:rFonts w:ascii="Times New Roman" w:hAnsi="Times New Roman" w:cs="Times New Roman"/>
          <w:sz w:val="28"/>
          <w:szCs w:val="28"/>
        </w:rPr>
        <w:t>я знакових місць</w:t>
      </w:r>
      <w:r w:rsidR="00E33756">
        <w:rPr>
          <w:rFonts w:ascii="Times New Roman" w:hAnsi="Times New Roman" w:cs="Times New Roman"/>
          <w:sz w:val="28"/>
          <w:szCs w:val="28"/>
        </w:rPr>
        <w:t xml:space="preserve"> Харкова</w:t>
      </w:r>
      <w:r w:rsidR="00F26E9C">
        <w:rPr>
          <w:rFonts w:ascii="Times New Roman" w:hAnsi="Times New Roman" w:cs="Times New Roman"/>
          <w:sz w:val="28"/>
          <w:szCs w:val="28"/>
        </w:rPr>
        <w:t xml:space="preserve">, </w:t>
      </w:r>
      <w:r w:rsidR="00E33756">
        <w:rPr>
          <w:rFonts w:ascii="Times New Roman" w:hAnsi="Times New Roman" w:cs="Times New Roman"/>
          <w:sz w:val="28"/>
          <w:szCs w:val="28"/>
        </w:rPr>
        <w:t xml:space="preserve">сучасні виклики </w:t>
      </w:r>
      <w:r w:rsidR="00F26E9C">
        <w:rPr>
          <w:rFonts w:ascii="Times New Roman" w:hAnsi="Times New Roman" w:cs="Times New Roman"/>
          <w:sz w:val="28"/>
          <w:szCs w:val="28"/>
        </w:rPr>
        <w:t xml:space="preserve">,з якими стикається місто під час війни. </w:t>
      </w:r>
    </w:p>
    <w:p w:rsidR="003E0F97" w:rsidRDefault="000107B6" w:rsidP="0020053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F97">
        <w:rPr>
          <w:rFonts w:ascii="Times New Roman" w:hAnsi="Times New Roman" w:cs="Times New Roman"/>
          <w:b/>
          <w:bCs/>
          <w:sz w:val="28"/>
          <w:szCs w:val="28"/>
        </w:rPr>
        <w:t>Завдання роботи: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756">
        <w:rPr>
          <w:rFonts w:ascii="Times New Roman" w:hAnsi="Times New Roman" w:cs="Times New Roman"/>
          <w:sz w:val="28"/>
          <w:szCs w:val="28"/>
        </w:rPr>
        <w:t xml:space="preserve"> Для досягнення мети</w:t>
      </w:r>
      <w:r w:rsidR="00F26E9C">
        <w:rPr>
          <w:rFonts w:ascii="Times New Roman" w:hAnsi="Times New Roman" w:cs="Times New Roman"/>
          <w:sz w:val="28"/>
          <w:szCs w:val="28"/>
        </w:rPr>
        <w:t xml:space="preserve"> </w:t>
      </w:r>
      <w:r w:rsidR="00E33756">
        <w:rPr>
          <w:rFonts w:ascii="Times New Roman" w:hAnsi="Times New Roman" w:cs="Times New Roman"/>
          <w:sz w:val="28"/>
          <w:szCs w:val="28"/>
        </w:rPr>
        <w:t xml:space="preserve">ми </w:t>
      </w:r>
      <w:r w:rsidR="002338F3">
        <w:rPr>
          <w:rFonts w:ascii="Times New Roman" w:hAnsi="Times New Roman" w:cs="Times New Roman"/>
          <w:sz w:val="28"/>
          <w:szCs w:val="28"/>
        </w:rPr>
        <w:t>познайомимос</w:t>
      </w:r>
      <w:r w:rsidR="00B104F0">
        <w:rPr>
          <w:rFonts w:ascii="Times New Roman" w:hAnsi="Times New Roman" w:cs="Times New Roman"/>
          <w:sz w:val="28"/>
          <w:szCs w:val="28"/>
        </w:rPr>
        <w:t>я</w:t>
      </w:r>
      <w:r w:rsidR="002338F3">
        <w:rPr>
          <w:rFonts w:ascii="Times New Roman" w:hAnsi="Times New Roman" w:cs="Times New Roman"/>
          <w:sz w:val="28"/>
          <w:szCs w:val="28"/>
        </w:rPr>
        <w:t xml:space="preserve"> та пройдемося  визначними </w:t>
      </w:r>
      <w:r w:rsidR="00E33756">
        <w:rPr>
          <w:rFonts w:ascii="Times New Roman" w:hAnsi="Times New Roman" w:cs="Times New Roman"/>
          <w:sz w:val="28"/>
          <w:szCs w:val="28"/>
        </w:rPr>
        <w:t>місцями Харкова</w:t>
      </w:r>
      <w:r w:rsidR="00F26E9C">
        <w:rPr>
          <w:rFonts w:ascii="Times New Roman" w:hAnsi="Times New Roman" w:cs="Times New Roman"/>
          <w:sz w:val="28"/>
          <w:szCs w:val="28"/>
        </w:rPr>
        <w:t>,</w:t>
      </w:r>
      <w:r w:rsidR="00E33756" w:rsidRPr="002338F3">
        <w:rPr>
          <w:rFonts w:ascii="Times New Roman" w:hAnsi="Times New Roman" w:cs="Times New Roman"/>
          <w:sz w:val="28"/>
          <w:szCs w:val="28"/>
        </w:rPr>
        <w:t xml:space="preserve"> </w:t>
      </w:r>
      <w:r w:rsidR="00E33756">
        <w:rPr>
          <w:rFonts w:ascii="Times New Roman" w:hAnsi="Times New Roman" w:cs="Times New Roman"/>
          <w:sz w:val="28"/>
          <w:szCs w:val="28"/>
        </w:rPr>
        <w:t xml:space="preserve">дізнаємося їх </w:t>
      </w:r>
      <w:r w:rsidR="002338F3">
        <w:rPr>
          <w:rFonts w:ascii="Times New Roman" w:hAnsi="Times New Roman" w:cs="Times New Roman"/>
          <w:sz w:val="28"/>
          <w:szCs w:val="28"/>
        </w:rPr>
        <w:t xml:space="preserve">багату </w:t>
      </w:r>
      <w:r w:rsidR="00E33756">
        <w:rPr>
          <w:rFonts w:ascii="Times New Roman" w:hAnsi="Times New Roman" w:cs="Times New Roman"/>
          <w:sz w:val="28"/>
          <w:szCs w:val="28"/>
        </w:rPr>
        <w:t>історію</w:t>
      </w:r>
      <w:r w:rsidR="002338F3">
        <w:rPr>
          <w:rFonts w:ascii="Times New Roman" w:hAnsi="Times New Roman" w:cs="Times New Roman"/>
          <w:sz w:val="28"/>
          <w:szCs w:val="28"/>
        </w:rPr>
        <w:t xml:space="preserve"> та секрет</w:t>
      </w:r>
      <w:r w:rsidR="00B104F0">
        <w:rPr>
          <w:rFonts w:ascii="Times New Roman" w:hAnsi="Times New Roman" w:cs="Times New Roman"/>
          <w:sz w:val="28"/>
          <w:szCs w:val="28"/>
        </w:rPr>
        <w:t xml:space="preserve"> сили та незламності</w:t>
      </w:r>
      <w:r w:rsidR="002338F3">
        <w:rPr>
          <w:rFonts w:ascii="Times New Roman" w:hAnsi="Times New Roman" w:cs="Times New Roman"/>
          <w:sz w:val="28"/>
          <w:szCs w:val="28"/>
        </w:rPr>
        <w:t xml:space="preserve">. </w:t>
      </w:r>
      <w:r w:rsidR="00B104F0">
        <w:rPr>
          <w:rFonts w:ascii="Times New Roman" w:hAnsi="Times New Roman" w:cs="Times New Roman"/>
          <w:sz w:val="28"/>
          <w:szCs w:val="28"/>
        </w:rPr>
        <w:t xml:space="preserve">В ході екскурсії ми познайомимося </w:t>
      </w:r>
      <w:r w:rsidR="002338F3">
        <w:rPr>
          <w:rFonts w:ascii="Times New Roman" w:hAnsi="Times New Roman" w:cs="Times New Roman"/>
          <w:sz w:val="28"/>
          <w:szCs w:val="28"/>
        </w:rPr>
        <w:t>із унікальними історіями очевидців, їх спос</w:t>
      </w:r>
      <w:r w:rsidR="00B104F0">
        <w:rPr>
          <w:rFonts w:ascii="Times New Roman" w:hAnsi="Times New Roman" w:cs="Times New Roman"/>
          <w:sz w:val="28"/>
          <w:szCs w:val="28"/>
        </w:rPr>
        <w:t>обом</w:t>
      </w:r>
      <w:r w:rsidR="002338F3">
        <w:rPr>
          <w:rFonts w:ascii="Times New Roman" w:hAnsi="Times New Roman" w:cs="Times New Roman"/>
          <w:sz w:val="28"/>
          <w:szCs w:val="28"/>
        </w:rPr>
        <w:t xml:space="preserve"> життя,</w:t>
      </w:r>
      <w:r w:rsidR="00B104F0">
        <w:rPr>
          <w:rFonts w:ascii="Times New Roman" w:hAnsi="Times New Roman" w:cs="Times New Roman"/>
          <w:sz w:val="28"/>
          <w:szCs w:val="28"/>
        </w:rPr>
        <w:t xml:space="preserve"> героїчними вчинками, гідними поваги та визнання</w:t>
      </w:r>
      <w:r w:rsidR="00F26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F97" w:rsidRDefault="00A33920" w:rsidP="0020053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3E0F97">
        <w:rPr>
          <w:rFonts w:ascii="Times New Roman" w:hAnsi="Times New Roman" w:cs="Times New Roman"/>
          <w:b/>
          <w:bCs/>
          <w:sz w:val="28"/>
          <w:szCs w:val="28"/>
        </w:rPr>
        <w:t>Обʼєкти</w:t>
      </w:r>
      <w:proofErr w:type="spellEnd"/>
      <w:r w:rsidRPr="003E0F97">
        <w:rPr>
          <w:rFonts w:ascii="Times New Roman" w:hAnsi="Times New Roman" w:cs="Times New Roman"/>
          <w:b/>
          <w:bCs/>
          <w:sz w:val="28"/>
          <w:szCs w:val="28"/>
        </w:rPr>
        <w:t xml:space="preserve"> дослідження</w:t>
      </w:r>
      <w:r w:rsidRPr="003E0F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Палац праці,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скрипаль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на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даху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, панорама майдану Конституції, Сад</w:t>
      </w:r>
      <w:r w:rsid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Шевченка. "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Незламний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Шевченко",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Держпром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Харківський </w:t>
      </w:r>
      <w:proofErr w:type="spellStart"/>
      <w:proofErr w:type="gram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університет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Метрошкола</w:t>
      </w:r>
      <w:proofErr w:type="spellEnd"/>
      <w:proofErr w:type="gram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Саржин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Яр і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будинок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"Слово",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Центральний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парк культури,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Лісопарк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Помірки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П'ятихатки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,  Фельдман-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Екопарк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Північна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Салтівка</w:t>
      </w:r>
      <w:proofErr w:type="spellEnd"/>
      <w:r w:rsid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.</w:t>
      </w:r>
    </w:p>
    <w:p w:rsidR="003E0F97" w:rsidRPr="003E0F97" w:rsidRDefault="003E0F97" w:rsidP="0020053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F9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standardContextual"/>
        </w:rPr>
        <w:t>Предмет дослідження: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знакові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місця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Харкова, які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складають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gram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історію  його</w:t>
      </w:r>
      <w:proofErr w:type="gram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незламності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що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відображають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боротьбу та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витримку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цього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міста.Ці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місця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служать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не лише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свідками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подій, але й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втілюють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у собі дух спільноти.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Харків'яни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створюють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особливу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ауру цих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місць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своєю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власною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активною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участю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у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подіях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які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відбуваються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там.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Їхні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емоції, прагнення до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змін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та підтримка один одного у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скрутні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моменти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надають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цим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місцям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додаткового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заряду сили та значення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.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</w:p>
    <w:p w:rsidR="003E0F97" w:rsidRPr="00200539" w:rsidRDefault="003E0F97" w:rsidP="00200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</w:pP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Основою для дослідження є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аналіз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підходів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інших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дослідників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: А. Мамонов. Палац Праці в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Харкові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: істор</w:t>
      </w:r>
      <w:r w:rsidR="0020053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ія </w:t>
      </w:r>
      <w:proofErr w:type="spellStart"/>
      <w:r w:rsidR="0020053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появи</w:t>
      </w:r>
      <w:proofErr w:type="spellEnd"/>
      <w:r w:rsidR="0020053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20053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прибуткового</w:t>
      </w:r>
      <w:proofErr w:type="spellEnd"/>
      <w:r w:rsidR="0020053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20053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будинку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; М. Солодовник, О. Клименко -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Держпром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зазнав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пошкоджень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внаслідок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атаки РФ на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Харків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2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січня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r w:rsidRPr="003E0F97">
        <w:rPr>
          <w:rFonts w:ascii="Times New Roman" w:eastAsiaTheme="minorHAnsi" w:hAnsi="Times New Roman" w:cs="Times New Roman"/>
          <w:color w:val="1F6BC0"/>
          <w:kern w:val="0"/>
          <w:sz w:val="28"/>
          <w:szCs w:val="28"/>
          <w:lang w:val="ru-RU"/>
          <w14:ligatures w14:val="standardContextual"/>
        </w:rPr>
        <w:t>http://surl.li/snvpk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; Історія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будинку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"Слово": від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репресій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проти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мешканців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до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руйнувань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Росією;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Вікіпедія_Саржин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Яр </w:t>
      </w:r>
      <w:r w:rsidRPr="003E0F97">
        <w:rPr>
          <w:rFonts w:ascii="Times New Roman" w:eastAsiaTheme="minorHAnsi" w:hAnsi="Times New Roman" w:cs="Times New Roman"/>
          <w:color w:val="1F6BC0"/>
          <w:kern w:val="0"/>
          <w:sz w:val="28"/>
          <w:szCs w:val="28"/>
          <w:lang w:val="ru-RU"/>
          <w14:ligatures w14:val="standardContextual"/>
        </w:rPr>
        <w:t>http://surl.li/snvsy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;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Ukrainian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institute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Меморіал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жертвам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lastRenderedPageBreak/>
        <w:t>тоталітаризму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r w:rsidRPr="003E0F97">
        <w:rPr>
          <w:rFonts w:ascii="Times New Roman" w:eastAsiaTheme="minorHAnsi" w:hAnsi="Times New Roman" w:cs="Times New Roman"/>
          <w:color w:val="1F6BC0"/>
          <w:kern w:val="0"/>
          <w:sz w:val="28"/>
          <w:szCs w:val="28"/>
          <w:lang w:val="ru-RU"/>
          <w14:ligatures w14:val="standardContextual"/>
        </w:rPr>
        <w:t>http://surl.li/snvtk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;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Ukrainian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institute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Палац Праці </w:t>
      </w:r>
      <w:r w:rsidRPr="003E0F97">
        <w:rPr>
          <w:rFonts w:ascii="Times New Roman" w:eastAsiaTheme="minorHAnsi" w:hAnsi="Times New Roman" w:cs="Times New Roman"/>
          <w:color w:val="1F6BC0"/>
          <w:kern w:val="0"/>
          <w:sz w:val="28"/>
          <w:szCs w:val="28"/>
          <w:lang w:val="ru-RU"/>
          <w14:ligatures w14:val="standardContextual"/>
        </w:rPr>
        <w:t>http://surl.li/snvtr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;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Зелений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символ Харкова: парк ім. Шевченко </w:t>
      </w:r>
      <w:r w:rsidRPr="003E0F97">
        <w:rPr>
          <w:rFonts w:ascii="Times New Roman" w:eastAsiaTheme="minorHAnsi" w:hAnsi="Times New Roman" w:cs="Times New Roman"/>
          <w:color w:val="1F6BC0"/>
          <w:kern w:val="0"/>
          <w:sz w:val="28"/>
          <w:szCs w:val="28"/>
          <w:lang w:val="ru-RU"/>
          <w14:ligatures w14:val="standardContextual"/>
        </w:rPr>
        <w:t>http://surl.li/snvtt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; Майдан.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Харків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.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Хроніки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атаки на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місто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r w:rsidRPr="003E0F97">
        <w:rPr>
          <w:rFonts w:ascii="Times New Roman" w:eastAsiaTheme="minorHAnsi" w:hAnsi="Times New Roman" w:cs="Times New Roman"/>
          <w:color w:val="1F6BC0"/>
          <w:kern w:val="0"/>
          <w:sz w:val="28"/>
          <w:szCs w:val="28"/>
          <w:lang w:val="ru-RU"/>
          <w14:ligatures w14:val="standardContextual"/>
        </w:rPr>
        <w:t>http://surl.li/snvub;Розстріляна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але жива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Північна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Салтівка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hyperlink r:id="rId4" w:history="1">
        <w:r w:rsidRPr="003E0F97">
          <w:rPr>
            <w:rStyle w:val="a3"/>
            <w:rFonts w:ascii="Times New Roman" w:eastAsiaTheme="minorHAnsi" w:hAnsi="Times New Roman" w:cs="Times New Roman"/>
            <w:kern w:val="0"/>
            <w:sz w:val="28"/>
            <w:szCs w:val="28"/>
            <w:lang w:val="ru-RU"/>
            <w14:ligatures w14:val="standardContextual"/>
          </w:rPr>
          <w:t>http://surl.li/snvum</w:t>
        </w:r>
      </w:hyperlink>
    </w:p>
    <w:p w:rsidR="003E0F97" w:rsidRPr="003E0F97" w:rsidRDefault="003E0F97" w:rsidP="00200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</w:pPr>
      <w:proofErr w:type="spellStart"/>
      <w:r w:rsidRPr="003E0F9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standardContextual"/>
        </w:rPr>
        <w:t>Прикладний</w:t>
      </w:r>
      <w:proofErr w:type="spellEnd"/>
      <w:r w:rsidRPr="003E0F9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standardContextual"/>
        </w:rPr>
        <w:t xml:space="preserve"> характер дослідження: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 xml:space="preserve"> 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 xml:space="preserve">передбачає проведення прогулянки по зруйнованим та напівзруйнованим місцям Харкова, які, незважаючи на виклики сучасності,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>тішать містян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 xml:space="preserve"> та продовжують функціонувати. Під час цієї прогулянки звер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 xml:space="preserve">немо 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>увагу на історичні пам'ятки, які, навіть після руйнування або ушкоджень, втілюють дух нескореності та непереможності.</w:t>
      </w:r>
    </w:p>
    <w:p w:rsidR="003E0F97" w:rsidRDefault="003E0F97" w:rsidP="00200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</w:pP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>Дослідження поєднує в собі теми збереження культурної спадщини, адаптації до змін у соціальному та політичному середовищі, а також виявлення реакції громади на виклики часу.</w:t>
      </w:r>
    </w:p>
    <w:p w:rsidR="003E0F97" w:rsidRPr="003E0F97" w:rsidRDefault="003E0F97" w:rsidP="00200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</w:pPr>
      <w:r w:rsidRPr="003E0F9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14:ligatures w14:val="standardContextual"/>
        </w:rPr>
        <w:t>Методи: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 xml:space="preserve"> дослідження базується на використанні методів аналізу та синтезу інформації з різних джерел, що дозволяє систематизувати й узагальнити  дані для отримання глибшого розуміння предмета дослідження. 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Визначення стану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місць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здійснюється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за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візуальними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даними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історії та майбутніх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планів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за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інтернет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джерелами</w:t>
      </w:r>
      <w:proofErr w:type="spellEnd"/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.</w:t>
      </w:r>
    </w:p>
    <w:p w:rsidR="003E0F97" w:rsidRDefault="003E0F97" w:rsidP="00200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3E0F9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14:ligatures w14:val="standardContextual"/>
        </w:rPr>
        <w:t>За результатами дослідження</w:t>
      </w:r>
      <w:r w:rsidRPr="003E0F9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standardContextual"/>
        </w:rPr>
        <w:t xml:space="preserve"> ми дізнаємось</w:t>
      </w:r>
      <w:r w:rsidRPr="003E0F9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наскільки важливі для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харківʼян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3E0F9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і для самого міста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є</w:t>
      </w:r>
      <w:r w:rsidRPr="003E0F9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ці знакові місця. Ми поглибимо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3E0F9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розуміння того, як вони впливають на ідентичність місцевого населення, а також яку роль вони відіграють у формуванні історичної пам'яті та культурної спадщини. Крім того, ми визначимо, які заходи необхідно вжити для збереження та відновлення цих місць, щоб вони продовжували виконувати важливу функцію у культурному та соціальному житті міста.</w:t>
      </w:r>
    </w:p>
    <w:p w:rsidR="000107B6" w:rsidRPr="00200539" w:rsidRDefault="002605E5" w:rsidP="00200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360" w:lineRule="auto"/>
        <w:ind w:firstLine="426"/>
        <w:jc w:val="both"/>
        <w:rPr>
          <w:rFonts w:asciiTheme="minorHAnsi" w:eastAsiaTheme="minorHAnsi" w:hAnsiTheme="minorHAnsi" w:cs="Helvetica Neue"/>
          <w:color w:val="000000"/>
          <w:kern w:val="0"/>
          <w:sz w:val="26"/>
          <w:szCs w:val="26"/>
          <w14:ligatures w14:val="standardContextual"/>
        </w:rPr>
      </w:pPr>
      <w:r w:rsidRPr="003E0F9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14:ligatures w14:val="standardContextual"/>
        </w:rPr>
        <w:t>Висновок</w:t>
      </w:r>
      <w:r w:rsidRPr="003E0F9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standardContextual"/>
        </w:rPr>
        <w:t>:</w:t>
      </w:r>
      <w:r w:rsidRPr="002605E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Історія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рідного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Харкова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закарбована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в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пам'ятках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архітектури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в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людських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долях.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Архітектурні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перлини не лише свідчать про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естетичну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та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технічну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майстерність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минулих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епох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але і стають символами історії та культурної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спадщини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міста. У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часи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війни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місто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вкотре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стає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свідком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надзвичайної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мужності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та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жертовності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своїх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мешканців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які стають на захист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рідного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краю,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Батьківщини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.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Незважаючи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на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виклики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сучасності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, люди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допомагають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цим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локаціям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оживати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.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Стійкість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харків'ян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дає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підстави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говорити, що наш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Харків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 xml:space="preserve"> - </w:t>
      </w:r>
      <w:proofErr w:type="spellStart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незламний</w:t>
      </w:r>
      <w:proofErr w:type="spellEnd"/>
      <w:r w:rsidR="00871703" w:rsidRPr="00CA7A9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standardContextual"/>
        </w:rPr>
        <w:t>.</w:t>
      </w:r>
    </w:p>
    <w:p w:rsidR="008C4E06" w:rsidRPr="00D10B87" w:rsidRDefault="008C4E06" w:rsidP="0020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E06" w:rsidRPr="00D10B87" w:rsidSect="00200539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D"/>
    <w:rsid w:val="000107B6"/>
    <w:rsid w:val="00056DCD"/>
    <w:rsid w:val="000E1D43"/>
    <w:rsid w:val="00175577"/>
    <w:rsid w:val="001C1C1C"/>
    <w:rsid w:val="00200539"/>
    <w:rsid w:val="002338F3"/>
    <w:rsid w:val="002605E5"/>
    <w:rsid w:val="00286A2D"/>
    <w:rsid w:val="002A656D"/>
    <w:rsid w:val="003E0F97"/>
    <w:rsid w:val="00415019"/>
    <w:rsid w:val="00602D92"/>
    <w:rsid w:val="0061300C"/>
    <w:rsid w:val="006277F0"/>
    <w:rsid w:val="00751351"/>
    <w:rsid w:val="007F39C4"/>
    <w:rsid w:val="00871703"/>
    <w:rsid w:val="008C4E06"/>
    <w:rsid w:val="0093574D"/>
    <w:rsid w:val="00A33920"/>
    <w:rsid w:val="00AC3F42"/>
    <w:rsid w:val="00AD60E1"/>
    <w:rsid w:val="00B104F0"/>
    <w:rsid w:val="00B46615"/>
    <w:rsid w:val="00B641AF"/>
    <w:rsid w:val="00B90A45"/>
    <w:rsid w:val="00C80908"/>
    <w:rsid w:val="00CA7A9D"/>
    <w:rsid w:val="00CC47E3"/>
    <w:rsid w:val="00D10B87"/>
    <w:rsid w:val="00DF3A74"/>
    <w:rsid w:val="00E33756"/>
    <w:rsid w:val="00F115FB"/>
    <w:rsid w:val="00F26E9C"/>
    <w:rsid w:val="00FE6EA7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D7B7"/>
  <w15:chartTrackingRefBased/>
  <w15:docId w15:val="{32D697CB-B6AE-1F4B-BA83-3C68842F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D"/>
    <w:pPr>
      <w:suppressAutoHyphens/>
      <w:autoSpaceDN w:val="0"/>
      <w:spacing w:after="160" w:line="276" w:lineRule="auto"/>
    </w:pPr>
    <w:rPr>
      <w:rFonts w:ascii="Aptos" w:eastAsia="Yu Mincho" w:hAnsi="Aptos" w:cs="Arial"/>
      <w:kern w:val="3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ypena">
    <w:name w:val="oypena"/>
    <w:basedOn w:val="a0"/>
    <w:rsid w:val="0061300C"/>
  </w:style>
  <w:style w:type="character" w:styleId="a3">
    <w:name w:val="Hyperlink"/>
    <w:basedOn w:val="a0"/>
    <w:uiPriority w:val="99"/>
    <w:unhideWhenUsed/>
    <w:rsid w:val="003E0F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0F97"/>
    <w:rPr>
      <w:color w:val="605E5C"/>
      <w:shd w:val="clear" w:color="auto" w:fill="E1DFDD"/>
    </w:rPr>
  </w:style>
  <w:style w:type="paragraph" w:customStyle="1" w:styleId="cvgsua">
    <w:name w:val="cvgsua"/>
    <w:basedOn w:val="a"/>
    <w:rsid w:val="003E0F9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ru-UA" w:eastAsia="ru-RU"/>
    </w:rPr>
  </w:style>
  <w:style w:type="character" w:customStyle="1" w:styleId="apple-converted-space">
    <w:name w:val="apple-converted-space"/>
    <w:basedOn w:val="a0"/>
    <w:rsid w:val="003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l.li/snv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veronikakozina221@gmail.com</dc:creator>
  <cp:keywords/>
  <dc:description/>
  <cp:lastModifiedBy>Admin</cp:lastModifiedBy>
  <cp:revision>3</cp:revision>
  <dcterms:created xsi:type="dcterms:W3CDTF">2024-04-21T09:53:00Z</dcterms:created>
  <dcterms:modified xsi:type="dcterms:W3CDTF">2024-04-21T19:24:00Z</dcterms:modified>
</cp:coreProperties>
</file>