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1" w:rsidRDefault="00A650D1" w:rsidP="00A650D1">
      <w:pPr>
        <w:spacing w:after="2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К</w:t>
      </w:r>
      <w:r w:rsidR="00410AE4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онкурс «</w:t>
      </w:r>
      <w:proofErr w:type="spellStart"/>
      <w:r w:rsidR="00410AE4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МАН-Юніор</w:t>
      </w:r>
      <w:proofErr w:type="spellEnd"/>
      <w:r w:rsidR="00410AE4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 Дослідник 2024</w:t>
      </w: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»</w:t>
      </w:r>
    </w:p>
    <w:p w:rsidR="00A650D1" w:rsidRPr="00250FF3" w:rsidRDefault="00A650D1" w:rsidP="00250FF3">
      <w:pPr>
        <w:spacing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Тези</w:t>
      </w:r>
      <w:proofErr w:type="spellEnd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до </w:t>
      </w:r>
      <w:proofErr w:type="spellStart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роботи</w:t>
      </w:r>
      <w:proofErr w:type="spellEnd"/>
      <w:r w:rsidR="00E3091F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 </w:t>
      </w:r>
      <w:r w:rsidRPr="00250FF3">
        <w:rPr>
          <w:rFonts w:ascii="Times New Roman" w:hAnsi="Times New Roman" w:cs="Times New Roman"/>
          <w:b/>
          <w:spacing w:val="30"/>
          <w:sz w:val="28"/>
          <w:szCs w:val="28"/>
        </w:rPr>
        <w:t>«</w:t>
      </w:r>
      <w:proofErr w:type="spellStart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uk-UA"/>
        </w:rPr>
        <w:t>Біоіндикаційні</w:t>
      </w:r>
      <w:proofErr w:type="spellEnd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uk-UA"/>
        </w:rPr>
        <w:t xml:space="preserve"> можливості представникі</w:t>
      </w:r>
      <w:proofErr w:type="gramStart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uk-UA"/>
        </w:rPr>
        <w:t>в</w:t>
      </w:r>
      <w:proofErr w:type="gramEnd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uk-UA"/>
        </w:rPr>
        <w:t xml:space="preserve">  типу </w:t>
      </w:r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en-US"/>
        </w:rPr>
        <w:t xml:space="preserve">  </w:t>
      </w:r>
      <w:proofErr w:type="spellStart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en-US"/>
        </w:rPr>
        <w:t>Arthropoda</w:t>
      </w:r>
      <w:proofErr w:type="spellEnd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uk-UA"/>
        </w:rPr>
        <w:t xml:space="preserve">  класу  </w:t>
      </w:r>
      <w:proofErr w:type="spellStart"/>
      <w:r w:rsidR="00410AE4" w:rsidRPr="00250FF3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en-US"/>
        </w:rPr>
        <w:t>Crustacea</w:t>
      </w:r>
      <w:proofErr w:type="spellEnd"/>
      <w:r w:rsidRPr="00250FF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250FF3" w:rsidRDefault="00A650D1" w:rsidP="00410AE4">
      <w:pPr>
        <w:spacing w:after="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Автор</w:t>
      </w:r>
      <w:r w:rsidR="00E309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Pr="008749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роботи:</w:t>
      </w:r>
      <w:r w:rsidRPr="00874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10AE4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Калініченко</w:t>
      </w:r>
      <w:proofErr w:type="spellEnd"/>
      <w:r w:rsidR="00410A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Вероніка</w:t>
      </w:r>
      <w:r w:rsidR="00F26F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E25D5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Сергіївна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 учениц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 </w:t>
      </w:r>
      <w:r w:rsidR="00E30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Сушко Софія </w:t>
      </w:r>
      <w:r w:rsidR="00DE25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Володимирівна </w:t>
      </w:r>
      <w:r w:rsidR="00E30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учениця 7 класу 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74992">
        <w:rPr>
          <w:rFonts w:ascii="Times New Roman" w:hAnsi="Times New Roman" w:cs="Times New Roman"/>
          <w:sz w:val="28"/>
          <w:szCs w:val="28"/>
          <w:lang w:val="uk-UA"/>
        </w:rPr>
        <w:t>філії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874992">
        <w:rPr>
          <w:rFonts w:ascii="Times New Roman" w:hAnsi="Times New Roman" w:cs="Times New Roman"/>
          <w:sz w:val="28"/>
          <w:szCs w:val="28"/>
          <w:lang w:val="uk-UA"/>
        </w:rPr>
        <w:t>Скородистицька</w:t>
      </w:r>
      <w:proofErr w:type="spellEnd"/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гімназія «Школа життєтворчості» </w:t>
      </w:r>
      <w:r w:rsidR="00BF6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6F37">
        <w:rPr>
          <w:rFonts w:ascii="Times New Roman" w:hAnsi="Times New Roman" w:cs="Times New Roman"/>
          <w:sz w:val="28"/>
          <w:szCs w:val="28"/>
          <w:lang w:val="uk-UA"/>
        </w:rPr>
        <w:t>к.з</w:t>
      </w:r>
      <w:proofErr w:type="spellEnd"/>
      <w:r w:rsidR="00F26F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262E" w:rsidRPr="00874992">
        <w:rPr>
          <w:rFonts w:ascii="Times New Roman" w:hAnsi="Times New Roman" w:cs="Times New Roman"/>
          <w:sz w:val="28"/>
          <w:szCs w:val="28"/>
          <w:lang w:val="uk-UA"/>
        </w:rPr>
        <w:t>Іркліївський</w:t>
      </w:r>
      <w:proofErr w:type="spellEnd"/>
      <w:r w:rsidR="00BF262E"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ліцей  </w:t>
      </w:r>
      <w:proofErr w:type="spellStart"/>
      <w:r w:rsidR="00E3091F">
        <w:rPr>
          <w:rFonts w:ascii="Times New Roman" w:hAnsi="Times New Roman" w:cs="Times New Roman"/>
          <w:sz w:val="28"/>
          <w:szCs w:val="28"/>
          <w:lang w:val="uk-UA"/>
        </w:rPr>
        <w:t>Іркліївської</w:t>
      </w:r>
      <w:proofErr w:type="spellEnd"/>
      <w:r w:rsidR="00E3091F">
        <w:rPr>
          <w:rFonts w:ascii="Times New Roman" w:hAnsi="Times New Roman" w:cs="Times New Roman"/>
          <w:sz w:val="28"/>
          <w:szCs w:val="28"/>
          <w:lang w:val="uk-UA"/>
        </w:rPr>
        <w:t xml:space="preserve">  ОТГ</w:t>
      </w:r>
    </w:p>
    <w:p w:rsidR="00BF6523" w:rsidRDefault="00BF6523" w:rsidP="00410AE4">
      <w:pPr>
        <w:spacing w:after="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Керівник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>Загубинога</w:t>
      </w:r>
      <w:proofErr w:type="spellEnd"/>
      <w:r w:rsidRPr="00DE2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біології </w:t>
      </w:r>
      <w:r w:rsidR="00DE25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хімії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Скородистицької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F26F37">
        <w:rPr>
          <w:rFonts w:ascii="Times New Roman" w:hAnsi="Times New Roman" w:cs="Times New Roman"/>
          <w:sz w:val="28"/>
          <w:szCs w:val="28"/>
          <w:lang w:val="uk-UA"/>
        </w:rPr>
        <w:t>, вчитель методист</w:t>
      </w:r>
    </w:p>
    <w:p w:rsidR="00A650D1" w:rsidRPr="00BF262E" w:rsidRDefault="00A650D1" w:rsidP="00EA44A6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роботи:</w:t>
      </w:r>
      <w:r w:rsidRPr="00DB5E76">
        <w:rPr>
          <w:rFonts w:eastAsia="+mn-ea"/>
          <w:color w:val="000000"/>
          <w:kern w:val="24"/>
          <w:sz w:val="28"/>
          <w:szCs w:val="28"/>
          <w:lang w:val="uk-UA" w:eastAsia="ru-RU"/>
        </w:rPr>
        <w:t xml:space="preserve"> 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маштабів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антропогенний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зрушення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у природному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. Вода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="00BF262E" w:rsidRPr="00BF26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62E" w:rsidRPr="00BF262E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BF262E" w:rsidRPr="00BF26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62E" w:rsidRPr="00BF262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BF262E" w:rsidRPr="00BF262E">
        <w:rPr>
          <w:rFonts w:ascii="Times New Roman" w:hAnsi="Times New Roman" w:cs="Times New Roman"/>
          <w:sz w:val="28"/>
          <w:szCs w:val="28"/>
        </w:rPr>
        <w:t>.</w:t>
      </w:r>
      <w:r w:rsidR="00A00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2E" w:rsidRPr="00BF262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важко віднайти водойму, яка б не зазнавала забруднення внаслідок діяльності людини. Вода - найнеобхідніший природний ресурс. Якісний та кількісний склад угрупування водних тварин є свідченням змін, викликаних  даним екологічним фактором.  </w:t>
      </w:r>
    </w:p>
    <w:p w:rsidR="00410AE4" w:rsidRPr="00DE25D5" w:rsidRDefault="00A650D1" w:rsidP="00410AE4">
      <w:pPr>
        <w:spacing w:after="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роботи:</w:t>
      </w:r>
      <w:r w:rsidR="00410AE4" w:rsidRPr="00410AE4">
        <w:rPr>
          <w:rFonts w:eastAsia="+mn-ea"/>
          <w:b/>
          <w:bCs/>
          <w:color w:val="FF0000"/>
          <w:kern w:val="24"/>
          <w:sz w:val="56"/>
          <w:szCs w:val="56"/>
          <w:lang w:val="uk-UA" w:eastAsia="ru-RU"/>
        </w:rPr>
        <w:t xml:space="preserve"> </w:t>
      </w:r>
      <w:r w:rsidR="00410AE4" w:rsidRPr="00250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Дослідити якість води  в річці </w:t>
      </w:r>
      <w:proofErr w:type="spellStart"/>
      <w:r w:rsidR="00410AE4" w:rsidRPr="00250FF3">
        <w:rPr>
          <w:rFonts w:ascii="Times New Roman" w:hAnsi="Times New Roman" w:cs="Times New Roman"/>
          <w:bCs/>
          <w:sz w:val="28"/>
          <w:szCs w:val="28"/>
          <w:lang w:val="uk-UA"/>
        </w:rPr>
        <w:t>Ірклій</w:t>
      </w:r>
      <w:proofErr w:type="spellEnd"/>
      <w:r w:rsidR="00410AE4" w:rsidRPr="00250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і Кременчуцькому  водосховищі  за допомогою представників класу  </w:t>
      </w:r>
      <w:proofErr w:type="spellStart"/>
      <w:r w:rsidR="00410AE4" w:rsidRPr="00250FF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Crustacea</w:t>
      </w:r>
      <w:proofErr w:type="spellEnd"/>
      <w:r w:rsidR="00410AE4" w:rsidRPr="00250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5D5">
        <w:rPr>
          <w:rFonts w:ascii="Times New Roman" w:hAnsi="Times New Roman" w:cs="Times New Roman"/>
          <w:bCs/>
          <w:sz w:val="28"/>
          <w:szCs w:val="28"/>
          <w:lang w:val="uk-UA"/>
        </w:rPr>
        <w:t>типу</w:t>
      </w:r>
      <w:r w:rsidR="00DE25D5" w:rsidRPr="00DE25D5">
        <w:rPr>
          <w:rFonts w:ascii="Times New Roman" w:hAnsi="Times New Roman" w:cs="Times New Roman"/>
          <w:b/>
          <w:i/>
          <w:iCs/>
          <w:spacing w:val="30"/>
          <w:sz w:val="28"/>
          <w:szCs w:val="28"/>
          <w:lang w:val="en-US"/>
        </w:rPr>
        <w:t xml:space="preserve"> </w:t>
      </w:r>
      <w:proofErr w:type="spellStart"/>
      <w:r w:rsidR="00DE25D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Artropoda</w:t>
      </w:r>
      <w:proofErr w:type="spellEnd"/>
    </w:p>
    <w:p w:rsidR="00410AE4" w:rsidRPr="00250FF3" w:rsidRDefault="00A650D1" w:rsidP="00410AE4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92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0AE4" w:rsidRPr="00250FF3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польові та лабораторні дослідження  якості води в річці та водосховищі  методами </w:t>
      </w:r>
      <w:proofErr w:type="spellStart"/>
      <w:r w:rsidR="00410AE4" w:rsidRPr="00250FF3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410AE4" w:rsidRPr="00250F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10AE4" w:rsidRPr="00250FF3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410AE4" w:rsidRPr="00250FF3">
        <w:rPr>
          <w:rFonts w:ascii="Times New Roman" w:hAnsi="Times New Roman" w:cs="Times New Roman"/>
          <w:sz w:val="28"/>
          <w:szCs w:val="28"/>
        </w:rPr>
        <w:t xml:space="preserve"> </w:t>
      </w:r>
      <w:r w:rsidR="00FE757A" w:rsidRPr="00250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допомогою представників класу  </w:t>
      </w:r>
      <w:proofErr w:type="spellStart"/>
      <w:r w:rsidR="00FE757A" w:rsidRPr="00250FF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Crustacea</w:t>
      </w:r>
      <w:proofErr w:type="spellEnd"/>
      <w:r w:rsidR="00DE25D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. </w:t>
      </w:r>
    </w:p>
    <w:p w:rsidR="00BF262E" w:rsidRPr="00BF262E" w:rsidRDefault="00410AE4" w:rsidP="00E3091F">
      <w:pPr>
        <w:spacing w:after="20" w:line="360" w:lineRule="auto"/>
        <w:jc w:val="both"/>
        <w:rPr>
          <w:bCs/>
          <w:iCs/>
          <w:color w:val="000000"/>
          <w:sz w:val="28"/>
          <w:szCs w:val="28"/>
        </w:rPr>
      </w:pPr>
      <w:r w:rsidRPr="00250FF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Дослід 1.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Дослідження наявності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Potamobius</w:t>
      </w:r>
      <w:proofErr w:type="spellEnd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leptadactylus</w:t>
      </w:r>
      <w:proofErr w:type="spellEnd"/>
      <w:r w:rsidR="00BF262E" w:rsidRPr="00BF262E">
        <w:rPr>
          <w:bCs/>
          <w:iCs/>
          <w:color w:val="000000"/>
          <w:sz w:val="28"/>
          <w:szCs w:val="28"/>
        </w:rPr>
        <w:t xml:space="preserve"> </w:t>
      </w:r>
      <w:r w:rsidR="00BF262E">
        <w:rPr>
          <w:bCs/>
          <w:iCs/>
          <w:color w:val="000000"/>
          <w:sz w:val="28"/>
          <w:szCs w:val="28"/>
          <w:lang w:val="uk-UA"/>
        </w:rPr>
        <w:t>(</w:t>
      </w:r>
      <w:r w:rsidR="00BF262E"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річкових раків</w:t>
      </w:r>
      <w:r w:rsid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)</w:t>
      </w:r>
    </w:p>
    <w:p w:rsidR="00410AE4" w:rsidRPr="00250FF3" w:rsidRDefault="00410AE4" w:rsidP="00E3091F">
      <w:pPr>
        <w:spacing w:after="20"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  річці </w:t>
      </w:r>
      <w:proofErr w:type="spellStart"/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Ірклій</w:t>
      </w:r>
      <w:proofErr w:type="spellEnd"/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та Кременчуцькому водоймищі.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50FF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Дослід 2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Дослідження присутності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Gammarus</w:t>
      </w:r>
      <w:proofErr w:type="spellEnd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lacustris</w:t>
      </w:r>
      <w:proofErr w:type="spellEnd"/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(</w:t>
      </w:r>
      <w:r w:rsidR="00BF262E"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бокоплавів</w:t>
      </w:r>
      <w:r w:rsid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)</w:t>
      </w:r>
      <w:r w:rsidR="00BF262E"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 товщі води та дні досліджуваних  водойм.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50FF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Дослід 3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Дослідження кольору проживаючих у  річці </w:t>
      </w:r>
      <w:proofErr w:type="spellStart"/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Ірклій</w:t>
      </w:r>
      <w:proofErr w:type="spellEnd"/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та Кременчуцькому водоймищі  </w:t>
      </w:r>
      <w:proofErr w:type="spellStart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Dafnia</w:t>
      </w:r>
      <w:proofErr w:type="spellEnd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magna</w:t>
      </w:r>
      <w:r w:rsidR="00BF262E">
        <w:rPr>
          <w:rFonts w:ascii="Times New Roman" w:eastAsia="+mn-ea" w:hAnsi="Times New Roman" w:cs="Times New Roman"/>
          <w:color w:val="FF0000"/>
          <w:kern w:val="24"/>
          <w:sz w:val="36"/>
          <w:szCs w:val="36"/>
          <w:lang w:val="uk-UA"/>
        </w:rPr>
        <w:t xml:space="preserve"> </w:t>
      </w:r>
      <w:r w:rsidR="00BF262E" w:rsidRPr="00BF262E">
        <w:rPr>
          <w:rFonts w:ascii="Times New Roman" w:eastAsia="+mn-ea" w:hAnsi="Times New Roman" w:cs="Times New Roman"/>
          <w:kern w:val="24"/>
          <w:sz w:val="36"/>
          <w:szCs w:val="36"/>
          <w:lang w:val="uk-UA"/>
        </w:rPr>
        <w:t>(</w:t>
      </w:r>
      <w:r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дафній</w:t>
      </w:r>
      <w:r w:rsid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)</w:t>
      </w:r>
      <w:r w:rsidRPr="00250FF3">
        <w:rPr>
          <w:rFonts w:ascii="Times New Roman" w:eastAsia="+mn-ea" w:hAnsi="Times New Roman" w:cs="Times New Roman"/>
          <w:color w:val="FF0000"/>
          <w:kern w:val="24"/>
          <w:sz w:val="36"/>
          <w:szCs w:val="36"/>
          <w:lang w:val="uk-UA"/>
        </w:rPr>
        <w:t xml:space="preserve"> </w:t>
      </w:r>
      <w:r w:rsidR="00250FF3" w:rsidRPr="00F26F37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Дослід 4</w:t>
      </w:r>
      <w:r w:rsidR="00250FF3" w:rsidRPr="00250FF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. </w:t>
      </w:r>
      <w:proofErr w:type="spellStart"/>
      <w:r w:rsidR="00250FF3" w:rsidRPr="00250FF3">
        <w:rPr>
          <w:rFonts w:ascii="Times New Roman" w:hAnsi="Times New Roman" w:cs="Times New Roman"/>
          <w:kern w:val="24"/>
          <w:sz w:val="28"/>
          <w:szCs w:val="28"/>
          <w:lang w:val="uk-UA"/>
        </w:rPr>
        <w:t>Біотестування</w:t>
      </w:r>
      <w:proofErr w:type="spellEnd"/>
      <w:r w:rsidR="00250FF3" w:rsidRPr="00250FF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якості води  досліджуваних водойм </w:t>
      </w:r>
      <w:proofErr w:type="spellStart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Dafnia</w:t>
      </w:r>
      <w:proofErr w:type="spellEnd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magna</w:t>
      </w:r>
      <w:r w:rsidR="00BF262E">
        <w:rPr>
          <w:rFonts w:ascii="Times New Roman" w:eastAsia="+mn-ea" w:hAnsi="Times New Roman" w:cs="Times New Roman"/>
          <w:color w:val="FF0000"/>
          <w:kern w:val="24"/>
          <w:sz w:val="36"/>
          <w:szCs w:val="36"/>
          <w:lang w:val="uk-UA"/>
        </w:rPr>
        <w:t xml:space="preserve"> </w:t>
      </w:r>
      <w:r w:rsidR="00BF262E" w:rsidRPr="00BF262E">
        <w:rPr>
          <w:rFonts w:ascii="Times New Roman" w:eastAsia="+mn-ea" w:hAnsi="Times New Roman" w:cs="Times New Roman"/>
          <w:kern w:val="24"/>
          <w:sz w:val="36"/>
          <w:szCs w:val="36"/>
          <w:lang w:val="uk-UA"/>
        </w:rPr>
        <w:t>(</w:t>
      </w:r>
      <w:r w:rsidR="00250FF3" w:rsidRPr="00250FF3">
        <w:rPr>
          <w:rFonts w:ascii="Times New Roman" w:hAnsi="Times New Roman" w:cs="Times New Roman"/>
          <w:kern w:val="24"/>
          <w:sz w:val="28"/>
          <w:szCs w:val="28"/>
          <w:lang w:val="uk-UA"/>
        </w:rPr>
        <w:t>дафніями.</w:t>
      </w:r>
      <w:r w:rsidR="00BF262E">
        <w:rPr>
          <w:rFonts w:ascii="Times New Roman" w:hAnsi="Times New Roman" w:cs="Times New Roman"/>
          <w:kern w:val="24"/>
          <w:sz w:val="28"/>
          <w:szCs w:val="28"/>
          <w:lang w:val="uk-UA"/>
        </w:rPr>
        <w:t>)</w:t>
      </w:r>
      <w:r w:rsidR="00250FF3" w:rsidRPr="00250FF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10AE4" w:rsidRPr="00874992" w:rsidRDefault="00A650D1" w:rsidP="00E3091F">
      <w:pPr>
        <w:spacing w:after="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Новизна роботи: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Це перша спроба вивчення </w:t>
      </w:r>
      <w:r w:rsidR="00410AE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стану якості води </w:t>
      </w:r>
      <w:r w:rsidR="00250FF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 місцевих водоймах </w:t>
      </w:r>
      <w:r w:rsidR="00410AE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 використанням представників</w:t>
      </w:r>
      <w:r w:rsidR="00C7245D" w:rsidRPr="00C7245D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 </w:t>
      </w:r>
      <w:r w:rsidR="00C7245D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>типу</w:t>
      </w:r>
      <w:proofErr w:type="spellStart"/>
      <w:r w:rsidR="00C7245D">
        <w:rPr>
          <w:rFonts w:ascii="Times New Roman" w:hAnsi="Times New Roman" w:cs="Times New Roman"/>
          <w:iCs/>
          <w:spacing w:val="30"/>
          <w:sz w:val="28"/>
          <w:szCs w:val="28"/>
          <w:lang w:val="en-US"/>
        </w:rPr>
        <w:t>Artropoda</w:t>
      </w:r>
      <w:proofErr w:type="spellEnd"/>
      <w:r w:rsidR="00C7245D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 </w:t>
      </w:r>
      <w:r w:rsidR="00C7245D" w:rsidRPr="00773B33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>класу</w:t>
      </w:r>
      <w:r w:rsidR="00C7245D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 </w:t>
      </w:r>
      <w:proofErr w:type="spellStart"/>
      <w:r w:rsidR="00C7245D" w:rsidRPr="00773B33">
        <w:rPr>
          <w:rFonts w:ascii="Times New Roman" w:hAnsi="Times New Roman" w:cs="Times New Roman"/>
          <w:iCs/>
          <w:spacing w:val="30"/>
          <w:sz w:val="28"/>
          <w:szCs w:val="28"/>
          <w:lang w:val="en-US"/>
        </w:rPr>
        <w:t>Crustacea</w:t>
      </w:r>
      <w:proofErr w:type="spellEnd"/>
      <w:r w:rsidR="00C7245D" w:rsidRPr="00773B33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  </w:t>
      </w:r>
    </w:p>
    <w:p w:rsidR="00773B33" w:rsidRPr="00ED13A1" w:rsidRDefault="00A650D1" w:rsidP="00A001A9">
      <w:pPr>
        <w:spacing w:after="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Теоретична частина:</w:t>
      </w:r>
      <w:r w:rsidR="00410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bCs/>
          <w:sz w:val="28"/>
          <w:szCs w:val="28"/>
        </w:rPr>
        <w:t>Біоіндикатори</w:t>
      </w:r>
      <w:proofErr w:type="spellEnd"/>
      <w:r w:rsidR="00773B33" w:rsidRPr="00773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B33" w:rsidRPr="00773B3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, умов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антропогенних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lastRenderedPageBreak/>
        <w:t>змін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</w:rPr>
        <w:t>. </w:t>
      </w:r>
      <w:r w:rsidR="00410AE4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AE4" w:rsidRPr="00773B33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типу </w:t>
      </w:r>
      <w:r w:rsidR="00410AE4" w:rsidRPr="00773B33">
        <w:rPr>
          <w:rFonts w:ascii="Times New Roman" w:hAnsi="Times New Roman" w:cs="Times New Roman"/>
          <w:iCs/>
          <w:spacing w:val="30"/>
          <w:sz w:val="28"/>
          <w:szCs w:val="28"/>
          <w:lang w:val="en-US"/>
        </w:rPr>
        <w:t xml:space="preserve">  </w:t>
      </w:r>
      <w:proofErr w:type="spellStart"/>
      <w:r w:rsidR="00410AE4" w:rsidRPr="00773B33">
        <w:rPr>
          <w:rFonts w:ascii="Times New Roman" w:hAnsi="Times New Roman" w:cs="Times New Roman"/>
          <w:iCs/>
          <w:spacing w:val="30"/>
          <w:sz w:val="28"/>
          <w:szCs w:val="28"/>
          <w:lang w:val="en-US"/>
        </w:rPr>
        <w:t>Arthropoda</w:t>
      </w:r>
      <w:proofErr w:type="spellEnd"/>
      <w:r w:rsidR="00410AE4" w:rsidRPr="00773B33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  класу  </w:t>
      </w:r>
      <w:proofErr w:type="spellStart"/>
      <w:r w:rsidR="00410AE4" w:rsidRPr="00773B33">
        <w:rPr>
          <w:rFonts w:ascii="Times New Roman" w:hAnsi="Times New Roman" w:cs="Times New Roman"/>
          <w:iCs/>
          <w:spacing w:val="30"/>
          <w:sz w:val="28"/>
          <w:szCs w:val="28"/>
          <w:lang w:val="en-US"/>
        </w:rPr>
        <w:t>Crustacea</w:t>
      </w:r>
      <w:proofErr w:type="spellEnd"/>
      <w:r w:rsidR="00410AE4" w:rsidRPr="00773B33">
        <w:rPr>
          <w:rFonts w:ascii="Times New Roman" w:hAnsi="Times New Roman" w:cs="Times New Roman"/>
          <w:iCs/>
          <w:spacing w:val="30"/>
          <w:sz w:val="28"/>
          <w:szCs w:val="28"/>
          <w:lang w:val="uk-UA"/>
        </w:rPr>
        <w:t xml:space="preserve">  поширені</w:t>
      </w:r>
      <w:r w:rsidR="00FE7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5D5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proofErr w:type="spellStart"/>
      <w:r w:rsidR="00FE757A">
        <w:rPr>
          <w:rFonts w:ascii="Times New Roman" w:hAnsi="Times New Roman" w:cs="Times New Roman"/>
          <w:sz w:val="28"/>
          <w:szCs w:val="28"/>
          <w:lang w:val="en-US"/>
        </w:rPr>
        <w:t>воді</w:t>
      </w:r>
      <w:proofErr w:type="spellEnd"/>
      <w:r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Згідно спостережень </w:t>
      </w:r>
      <w:r w:rsidR="00DE25D5">
        <w:rPr>
          <w:rFonts w:ascii="Times New Roman" w:hAnsi="Times New Roman" w:cs="Times New Roman"/>
          <w:sz w:val="28"/>
          <w:szCs w:val="28"/>
          <w:lang w:val="uk-UA"/>
        </w:rPr>
        <w:t xml:space="preserve">і літературних даних </w:t>
      </w:r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типу </w:t>
      </w:r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proofErr w:type="spellStart"/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en-US"/>
        </w:rPr>
        <w:t>Arthropoda</w:t>
      </w:r>
      <w:proofErr w:type="spellEnd"/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класу  </w:t>
      </w:r>
      <w:proofErr w:type="spellStart"/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en-US"/>
        </w:rPr>
        <w:t>Crustacea</w:t>
      </w:r>
      <w:proofErr w:type="spellEnd"/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773B33" w:rsidRPr="00773B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>річковий рак</w:t>
      </w:r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Potamobius</w:t>
      </w:r>
      <w:proofErr w:type="spellEnd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leptadactylus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>бокоплав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Gammarus</w:t>
      </w:r>
      <w:proofErr w:type="spellEnd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lacustris</w:t>
      </w:r>
      <w:proofErr w:type="spellEnd"/>
      <w:r w:rsidR="00BF262E" w:rsidRPr="00250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живуть  тільки в чистій  воді ( це індикатори чистої води).  Дафнія або водяна блоха </w:t>
      </w:r>
      <w:proofErr w:type="spellStart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Dafnia</w:t>
      </w:r>
      <w:proofErr w:type="spellEnd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magna</w:t>
      </w:r>
      <w:r w:rsidR="00BF262E">
        <w:rPr>
          <w:rFonts w:ascii="Times New Roman" w:eastAsia="+mn-ea" w:hAnsi="Times New Roman" w:cs="Times New Roman"/>
          <w:color w:val="FF0000"/>
          <w:kern w:val="24"/>
          <w:sz w:val="36"/>
          <w:szCs w:val="36"/>
          <w:lang w:val="uk-UA"/>
        </w:rPr>
        <w:t xml:space="preserve"> </w:t>
      </w:r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>біоіндикатором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 вмісту кисню у воді та 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>біотестером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  <w:lang w:val="uk-UA"/>
        </w:rPr>
        <w:t xml:space="preserve"> якості самої води.</w:t>
      </w:r>
      <w:r w:rsidR="0017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B33" w:rsidRPr="00773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Обрані </w:t>
      </w:r>
      <w:proofErr w:type="spellStart"/>
      <w:r w:rsidR="00773B33" w:rsidRPr="00773B33">
        <w:rPr>
          <w:rFonts w:ascii="Times New Roman" w:hAnsi="Times New Roman" w:cs="Times New Roman"/>
          <w:b/>
          <w:sz w:val="28"/>
          <w:szCs w:val="28"/>
          <w:lang w:val="uk-UA"/>
        </w:rPr>
        <w:t>біоіндикатори</w:t>
      </w:r>
      <w:proofErr w:type="spellEnd"/>
      <w:r w:rsidR="00773B3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  <w:lang w:val="en-US"/>
        </w:rPr>
        <w:t>Potamobius</w:t>
      </w:r>
      <w:proofErr w:type="spellEnd"/>
      <w:r w:rsidR="00773B33" w:rsidRPr="00773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sz w:val="28"/>
          <w:szCs w:val="28"/>
          <w:lang w:val="en-US"/>
        </w:rPr>
        <w:t>leptadactylus</w:t>
      </w:r>
      <w:proofErr w:type="spellEnd"/>
      <w:r w:rsidR="00DE2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(річковий рак), </w:t>
      </w:r>
      <w:proofErr w:type="spellStart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Dafnia</w:t>
      </w:r>
      <w:proofErr w:type="spellEnd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magna</w:t>
      </w:r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(дафнія), </w:t>
      </w:r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Gammarus</w:t>
      </w:r>
      <w:proofErr w:type="spellEnd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lacustris</w:t>
      </w:r>
      <w:proofErr w:type="spellEnd"/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(</w:t>
      </w:r>
      <w:proofErr w:type="spellStart"/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бокоплав</w:t>
      </w:r>
      <w:proofErr w:type="spellEnd"/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).</w:t>
      </w:r>
      <w:r w:rsidR="00A001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Об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’</w:t>
      </w:r>
      <w:proofErr w:type="spellStart"/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єкти</w:t>
      </w:r>
      <w:proofErr w:type="spellEnd"/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досліджень – </w:t>
      </w:r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вода річки </w:t>
      </w:r>
      <w:proofErr w:type="spellStart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Ірклій</w:t>
      </w:r>
      <w:proofErr w:type="spellEnd"/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</w:t>
      </w:r>
      <w:r w:rsidR="00BF262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вода </w:t>
      </w:r>
      <w:r w:rsidR="00773B33" w:rsidRP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Кременчуцького водоймища.</w:t>
      </w:r>
      <w:r w:rsidR="00A001A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 w:rsidR="00773B33" w:rsidRPr="00773B33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Методи дослідження</w:t>
      </w:r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- 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1.Теоретична робота.  </w:t>
      </w:r>
      <w:r w:rsidR="00773B33" w:rsidRPr="00ED13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Аналіз теоретичних підходів до проблеми  дослідження в  науковій літературі</w:t>
      </w:r>
      <w:r w:rsidR="00773B33" w:rsidRPr="00ED13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2</w:t>
      </w:r>
      <w:r w:rsidR="00773B33" w:rsidRPr="00ED13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Моніторинг</w:t>
      </w:r>
      <w:r w:rsidR="00773B33" w:rsidRPr="00ED13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опитування рибалок</w:t>
      </w:r>
      <w:r w:rsidR="00ED13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про присутність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Potamobius</w:t>
      </w:r>
      <w:proofErr w:type="spellEnd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F262E" w:rsidRPr="00BF262E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leptadactylus</w:t>
      </w:r>
      <w:proofErr w:type="spellEnd"/>
      <w:r w:rsidR="00BF262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D13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 досліджуваних  водоймах</w:t>
      </w:r>
      <w:r w:rsidR="005F06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="00773B33" w:rsidRPr="00ED13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3 Польові дослідження   </w:t>
      </w:r>
      <w:r w:rsidR="00773B33" w:rsidRPr="00ED13A1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на водоймах. 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4. </w:t>
      </w:r>
      <w:proofErr w:type="spellStart"/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Біоіндикація</w:t>
      </w:r>
      <w:proofErr w:type="spellEnd"/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5F06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вмісту кисню у  воді  </w:t>
      </w:r>
      <w:proofErr w:type="spellStart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Dafnia</w:t>
      </w:r>
      <w:proofErr w:type="spellEnd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magna</w:t>
      </w:r>
      <w:r w:rsidR="00BF262E">
        <w:rPr>
          <w:rFonts w:ascii="Times New Roman" w:eastAsia="+mn-ea" w:hAnsi="Times New Roman" w:cs="Times New Roman"/>
          <w:color w:val="FF0000"/>
          <w:kern w:val="24"/>
          <w:sz w:val="36"/>
          <w:szCs w:val="36"/>
          <w:lang w:val="uk-UA"/>
        </w:rPr>
        <w:t xml:space="preserve"> 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5. Лабораторний  метод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біотестування</w:t>
      </w:r>
      <w:proofErr w:type="spellEnd"/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 </w:t>
      </w:r>
      <w:r w:rsidR="00773B33" w:rsidRPr="00ED13A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проб води</w:t>
      </w:r>
      <w:r w:rsidR="00773B33" w:rsidRPr="00ED13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Dafnia</w:t>
      </w:r>
      <w:proofErr w:type="spellEnd"/>
      <w:r w:rsidR="00BF262E" w:rsidRPr="00BF262E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magna</w:t>
      </w:r>
      <w:r w:rsidR="00BF262E">
        <w:rPr>
          <w:rFonts w:ascii="Times New Roman" w:eastAsia="+mn-ea" w:hAnsi="Times New Roman" w:cs="Times New Roman"/>
          <w:color w:val="FF0000"/>
          <w:kern w:val="24"/>
          <w:sz w:val="36"/>
          <w:szCs w:val="36"/>
          <w:lang w:val="uk-UA"/>
        </w:rPr>
        <w:t xml:space="preserve"> </w:t>
      </w:r>
    </w:p>
    <w:p w:rsidR="00A001A9" w:rsidRDefault="00A650D1" w:rsidP="00A650D1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Проведені 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польові </w:t>
      </w:r>
      <w:r w:rsidRPr="0087499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дослідження:</w:t>
      </w:r>
      <w:r w:rsidRPr="00DB5E7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DB5E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Збір , облік кількості   та визначення водних організмів у природній екосистемі </w:t>
      </w:r>
      <w:r w:rsidR="00773B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річки та штучно створеній екосистемі водоймища. </w:t>
      </w:r>
      <w:r w:rsidRPr="00DB5E76">
        <w:rPr>
          <w:rFonts w:ascii="Times New Roman" w:hAnsi="Times New Roman" w:cs="Times New Roman"/>
          <w:b/>
          <w:sz w:val="28"/>
          <w:szCs w:val="28"/>
          <w:lang w:val="uk-UA"/>
        </w:rPr>
        <w:t>Час виконання робіт</w:t>
      </w:r>
      <w:r w:rsidR="00773B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E25D5">
        <w:rPr>
          <w:rFonts w:ascii="Times New Roman" w:hAnsi="Times New Roman" w:cs="Times New Roman"/>
          <w:sz w:val="28"/>
          <w:szCs w:val="28"/>
          <w:lang w:val="uk-UA"/>
        </w:rPr>
        <w:t xml:space="preserve"> червень,</w:t>
      </w:r>
      <w:r w:rsidR="00773B33">
        <w:rPr>
          <w:rFonts w:ascii="Times New Roman" w:hAnsi="Times New Roman" w:cs="Times New Roman"/>
          <w:sz w:val="28"/>
          <w:szCs w:val="28"/>
          <w:lang w:val="uk-UA"/>
        </w:rPr>
        <w:t xml:space="preserve"> липень 2023</w:t>
      </w:r>
      <w:r w:rsidRPr="00DB5E76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06D4" w:rsidRDefault="00DE25D5" w:rsidP="00A650D1">
      <w:pPr>
        <w:spacing w:after="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6D4">
        <w:rPr>
          <w:rFonts w:ascii="Times New Roman" w:hAnsi="Times New Roman" w:cs="Times New Roman"/>
          <w:b/>
          <w:sz w:val="28"/>
          <w:szCs w:val="28"/>
          <w:lang w:val="uk-UA"/>
        </w:rPr>
        <w:t>Наслідки роботи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1701"/>
        <w:gridCol w:w="142"/>
        <w:gridCol w:w="1701"/>
        <w:gridCol w:w="3793"/>
      </w:tblGrid>
      <w:tr w:rsidR="00A05F7D" w:rsidRPr="00C7245D" w:rsidTr="00DE25D5">
        <w:tc>
          <w:tcPr>
            <w:tcW w:w="534" w:type="dxa"/>
          </w:tcPr>
          <w:p w:rsidR="00A05F7D" w:rsidRPr="00C7245D" w:rsidRDefault="005F06D4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</w:tcPr>
          <w:p w:rsidR="005F06D4" w:rsidRPr="00C7245D" w:rsidRDefault="00DE25D5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="005F06D4"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водойми</w:t>
            </w:r>
          </w:p>
        </w:tc>
        <w:tc>
          <w:tcPr>
            <w:tcW w:w="1701" w:type="dxa"/>
          </w:tcPr>
          <w:p w:rsidR="005F06D4" w:rsidRPr="00C7245D" w:rsidRDefault="005F06D4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раками</w:t>
            </w:r>
          </w:p>
        </w:tc>
        <w:tc>
          <w:tcPr>
            <w:tcW w:w="1843" w:type="dxa"/>
            <w:gridSpan w:val="2"/>
          </w:tcPr>
          <w:p w:rsidR="005F06D4" w:rsidRPr="00C7245D" w:rsidRDefault="005F06D4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бокоплавом</w:t>
            </w:r>
            <w:proofErr w:type="spellEnd"/>
          </w:p>
        </w:tc>
        <w:tc>
          <w:tcPr>
            <w:tcW w:w="3793" w:type="dxa"/>
          </w:tcPr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дафніями</w:t>
            </w:r>
          </w:p>
        </w:tc>
      </w:tr>
      <w:tr w:rsidR="00A05F7D" w:rsidRPr="00C7245D" w:rsidTr="00DE25D5">
        <w:tc>
          <w:tcPr>
            <w:tcW w:w="534" w:type="dxa"/>
          </w:tcPr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Річка </w:t>
            </w:r>
            <w:proofErr w:type="spellStart"/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Ірклій</w:t>
            </w:r>
            <w:proofErr w:type="spellEnd"/>
          </w:p>
        </w:tc>
        <w:tc>
          <w:tcPr>
            <w:tcW w:w="1843" w:type="dxa"/>
            <w:gridSpan w:val="2"/>
          </w:tcPr>
          <w:p w:rsidR="00A05F7D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Чиста/</w:t>
            </w:r>
          </w:p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олігосапробна</w:t>
            </w:r>
            <w:proofErr w:type="spellEnd"/>
          </w:p>
        </w:tc>
        <w:tc>
          <w:tcPr>
            <w:tcW w:w="1701" w:type="dxa"/>
          </w:tcPr>
          <w:p w:rsidR="00A05F7D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Чиста/</w:t>
            </w:r>
          </w:p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олігосапробна</w:t>
            </w:r>
            <w:proofErr w:type="spellEnd"/>
          </w:p>
        </w:tc>
        <w:tc>
          <w:tcPr>
            <w:tcW w:w="3793" w:type="dxa"/>
          </w:tcPr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Чиста/ слаботоксична А=20%</w:t>
            </w:r>
          </w:p>
        </w:tc>
      </w:tr>
      <w:tr w:rsidR="00A05F7D" w:rsidRPr="00C7245D" w:rsidTr="00DE25D5">
        <w:tc>
          <w:tcPr>
            <w:tcW w:w="534" w:type="dxa"/>
          </w:tcPr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Кременчуцьке водосховище</w:t>
            </w:r>
          </w:p>
        </w:tc>
        <w:tc>
          <w:tcPr>
            <w:tcW w:w="1843" w:type="dxa"/>
            <w:gridSpan w:val="2"/>
          </w:tcPr>
          <w:p w:rsidR="00A05F7D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Чиста/</w:t>
            </w:r>
          </w:p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олігосапробна</w:t>
            </w:r>
            <w:proofErr w:type="spellEnd"/>
          </w:p>
        </w:tc>
        <w:tc>
          <w:tcPr>
            <w:tcW w:w="1701" w:type="dxa"/>
          </w:tcPr>
          <w:p w:rsidR="00A05F7D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Чиста/</w:t>
            </w:r>
          </w:p>
          <w:p w:rsidR="005F06D4" w:rsidRPr="00C7245D" w:rsidRDefault="00A05F7D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олігосапробна</w:t>
            </w:r>
            <w:proofErr w:type="spellEnd"/>
          </w:p>
        </w:tc>
        <w:tc>
          <w:tcPr>
            <w:tcW w:w="3793" w:type="dxa"/>
          </w:tcPr>
          <w:p w:rsidR="005F06D4" w:rsidRPr="00C7245D" w:rsidRDefault="00DE25D5" w:rsidP="00C7245D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Практично </w:t>
            </w:r>
            <w:r w:rsidR="00A05F7D"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чиста/слабо токсична, близька до помірної</w:t>
            </w:r>
            <w:r w:rsidR="00EA44A6" w:rsidRPr="00C72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А= 27%</w:t>
            </w:r>
          </w:p>
        </w:tc>
      </w:tr>
    </w:tbl>
    <w:p w:rsidR="00A05F7D" w:rsidRPr="00EA44A6" w:rsidRDefault="00A05F7D" w:rsidP="00A650D1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Pr="00EA44A6">
        <w:rPr>
          <w:rFonts w:ascii="Times New Roman" w:hAnsi="Times New Roman" w:cs="Times New Roman"/>
          <w:sz w:val="28"/>
          <w:szCs w:val="28"/>
          <w:lang w:val="uk-UA"/>
        </w:rPr>
        <w:t xml:space="preserve">Згідно отриманих при дослідженні результатів, вода у річці </w:t>
      </w:r>
      <w:proofErr w:type="spellStart"/>
      <w:r w:rsidRPr="00EA44A6">
        <w:rPr>
          <w:rFonts w:ascii="Times New Roman" w:hAnsi="Times New Roman" w:cs="Times New Roman"/>
          <w:sz w:val="28"/>
          <w:szCs w:val="28"/>
          <w:lang w:val="uk-UA"/>
        </w:rPr>
        <w:t>Ірклій</w:t>
      </w:r>
      <w:proofErr w:type="spellEnd"/>
      <w:r w:rsidRPr="00EA44A6">
        <w:rPr>
          <w:rFonts w:ascii="Times New Roman" w:hAnsi="Times New Roman" w:cs="Times New Roman"/>
          <w:sz w:val="28"/>
          <w:szCs w:val="28"/>
          <w:lang w:val="uk-UA"/>
        </w:rPr>
        <w:t xml:space="preserve"> чиста, слаботоксична, </w:t>
      </w:r>
      <w:proofErr w:type="spellStart"/>
      <w:r w:rsidRPr="00EA44A6">
        <w:rPr>
          <w:rFonts w:ascii="Times New Roman" w:hAnsi="Times New Roman" w:cs="Times New Roman"/>
          <w:sz w:val="28"/>
          <w:szCs w:val="28"/>
          <w:lang w:val="uk-UA"/>
        </w:rPr>
        <w:t>олігосапробна</w:t>
      </w:r>
      <w:proofErr w:type="spellEnd"/>
      <w:r w:rsidRPr="00EA44A6">
        <w:rPr>
          <w:rFonts w:ascii="Times New Roman" w:hAnsi="Times New Roman" w:cs="Times New Roman"/>
          <w:sz w:val="28"/>
          <w:szCs w:val="28"/>
          <w:lang w:val="uk-UA"/>
        </w:rPr>
        <w:t xml:space="preserve">, а у Кременчуцькому водосховищі – практично чиста, слаботоксична, але близька до помірної, </w:t>
      </w:r>
      <w:proofErr w:type="spellStart"/>
      <w:r w:rsidRPr="00EA44A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β-</w:t>
      </w:r>
      <w:r w:rsidRPr="00EA44A6">
        <w:rPr>
          <w:rFonts w:ascii="Times New Roman" w:hAnsi="Times New Roman" w:cs="Times New Roman"/>
          <w:sz w:val="28"/>
          <w:szCs w:val="28"/>
          <w:lang w:val="uk-UA"/>
        </w:rPr>
        <w:t>мегасапробна</w:t>
      </w:r>
      <w:proofErr w:type="spellEnd"/>
    </w:p>
    <w:p w:rsidR="00EA44A6" w:rsidRPr="00C7245D" w:rsidRDefault="00A650D1" w:rsidP="00EA44A6">
      <w:pPr>
        <w:spacing w:after="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Pr="00C7245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EA44A6" w:rsidRPr="00C7245D">
        <w:rPr>
          <w:rFonts w:ascii="Times New Roman" w:eastAsia="+mn-ea" w:hAnsi="Times New Roman" w:cs="Times New Roman"/>
          <w:color w:val="FFFFFF"/>
          <w:kern w:val="24"/>
          <w:sz w:val="48"/>
          <w:szCs w:val="48"/>
          <w:lang w:eastAsia="ru-RU"/>
        </w:rPr>
        <w:t xml:space="preserve">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моніторинг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стану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водойм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разом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представником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44A6" w:rsidRPr="00C7245D">
        <w:rPr>
          <w:rFonts w:ascii="Times New Roman" w:hAnsi="Times New Roman" w:cs="Times New Roman"/>
          <w:bCs/>
          <w:sz w:val="28"/>
          <w:szCs w:val="28"/>
        </w:rPr>
        <w:t>Іркліївської</w:t>
      </w:r>
      <w:proofErr w:type="spellEnd"/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ОТГ</w:t>
      </w:r>
      <w:r w:rsidR="00C7245D" w:rsidRPr="00C724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A44A6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45D" w:rsidRPr="00C7245D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Контролювати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санітарний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стан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місцевих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водойм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зокрема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пері</w:t>
      </w:r>
      <w:proofErr w:type="gram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proofErr w:type="gram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масового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відпочинку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7245D" w:rsidRPr="00C7245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001A9">
        <w:rPr>
          <w:rFonts w:ascii="Times New Roman" w:hAnsi="Times New Roman" w:cs="Times New Roman"/>
          <w:bCs/>
          <w:sz w:val="28"/>
          <w:szCs w:val="28"/>
        </w:rPr>
        <w:t>.</w:t>
      </w:r>
      <w:r w:rsidR="00A001A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апобігати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 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попаданню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водойм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промислових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стоків</w:t>
      </w:r>
      <w:proofErr w:type="spellEnd"/>
      <w:r w:rsidR="00A001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побутових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стоків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7245D" w:rsidRPr="00C724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Заборонити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миття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автомобілі</w:t>
      </w:r>
      <w:proofErr w:type="gram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іншої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сільгосптехніки</w:t>
      </w:r>
      <w:proofErr w:type="spellEnd"/>
      <w:r w:rsidR="00C7245D" w:rsidRPr="00C7245D">
        <w:rPr>
          <w:rFonts w:ascii="Times New Roman" w:hAnsi="Times New Roman" w:cs="Times New Roman"/>
          <w:bCs/>
          <w:sz w:val="28"/>
          <w:szCs w:val="28"/>
        </w:rPr>
        <w:t xml:space="preserve"> на берегах </w:t>
      </w:r>
      <w:proofErr w:type="spellStart"/>
      <w:r w:rsidR="00C7245D" w:rsidRPr="00C7245D">
        <w:rPr>
          <w:rFonts w:ascii="Times New Roman" w:hAnsi="Times New Roman" w:cs="Times New Roman"/>
          <w:bCs/>
          <w:sz w:val="28"/>
          <w:szCs w:val="28"/>
        </w:rPr>
        <w:t>водойм</w:t>
      </w:r>
      <w:proofErr w:type="spellEnd"/>
      <w:r w:rsidR="00C724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EA44A6" w:rsidRPr="00C7245D" w:rsidSect="00DB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0EB2"/>
    <w:multiLevelType w:val="hybridMultilevel"/>
    <w:tmpl w:val="C19298E6"/>
    <w:lvl w:ilvl="0" w:tplc="24E481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0D1"/>
    <w:rsid w:val="00131414"/>
    <w:rsid w:val="00176C1D"/>
    <w:rsid w:val="00250FF3"/>
    <w:rsid w:val="00410AE4"/>
    <w:rsid w:val="005F06D4"/>
    <w:rsid w:val="00773B33"/>
    <w:rsid w:val="00A001A9"/>
    <w:rsid w:val="00A05F7D"/>
    <w:rsid w:val="00A650D1"/>
    <w:rsid w:val="00BC4F5B"/>
    <w:rsid w:val="00BF262E"/>
    <w:rsid w:val="00BF6523"/>
    <w:rsid w:val="00C165F3"/>
    <w:rsid w:val="00C53C8F"/>
    <w:rsid w:val="00C7245D"/>
    <w:rsid w:val="00C86419"/>
    <w:rsid w:val="00D451F2"/>
    <w:rsid w:val="00DE25D5"/>
    <w:rsid w:val="00E3091F"/>
    <w:rsid w:val="00EA3F47"/>
    <w:rsid w:val="00EA44A6"/>
    <w:rsid w:val="00ED13A1"/>
    <w:rsid w:val="00F26F37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D1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41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6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2023-12-28T08:36:00Z</dcterms:created>
  <dcterms:modified xsi:type="dcterms:W3CDTF">2024-04-10T12:24:00Z</dcterms:modified>
</cp:coreProperties>
</file>