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Національний центр «Мала академія наук України»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Всеукраїнський інтерактивний конкурс «</w:t>
      </w:r>
      <w:proofErr w:type="spellStart"/>
      <w:r w:rsidRPr="007139B8">
        <w:rPr>
          <w:rFonts w:ascii="Times New Roman" w:hAnsi="Times New Roman" w:cs="Times New Roman"/>
          <w:b/>
          <w:sz w:val="28"/>
        </w:rPr>
        <w:t>МАН-Юніор</w:t>
      </w:r>
      <w:proofErr w:type="spellEnd"/>
      <w:r w:rsidRPr="007139B8">
        <w:rPr>
          <w:rFonts w:ascii="Times New Roman" w:hAnsi="Times New Roman" w:cs="Times New Roman"/>
          <w:b/>
          <w:sz w:val="28"/>
        </w:rPr>
        <w:t xml:space="preserve"> Дослідник</w:t>
      </w:r>
    </w:p>
    <w:p w:rsidR="007139B8" w:rsidRPr="007139B8" w:rsidRDefault="007130D0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Номінація «Еколог-</w:t>
      </w:r>
      <w:r w:rsidR="004B59D4">
        <w:rPr>
          <w:rFonts w:ascii="Times New Roman" w:hAnsi="Times New Roman" w:cs="Times New Roman"/>
          <w:b/>
          <w:sz w:val="28"/>
        </w:rPr>
        <w:t>Технік</w:t>
      </w:r>
      <w:r w:rsidR="007139B8" w:rsidRPr="007139B8">
        <w:rPr>
          <w:rFonts w:ascii="Times New Roman" w:hAnsi="Times New Roman" w:cs="Times New Roman"/>
          <w:b/>
          <w:sz w:val="28"/>
        </w:rPr>
        <w:t xml:space="preserve"> 2024 р».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ТЕЗИ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sz w:val="28"/>
        </w:rPr>
        <w:t>Науково-дослідницького проекту</w:t>
      </w:r>
      <w:r w:rsidR="004B59D4">
        <w:rPr>
          <w:rFonts w:ascii="Times New Roman" w:hAnsi="Times New Roman" w:cs="Times New Roman"/>
          <w:b/>
          <w:sz w:val="28"/>
        </w:rPr>
        <w:t xml:space="preserve"> «Сучасні технології відновлення лісів на лісорубних площах</w:t>
      </w:r>
      <w:r w:rsidRPr="007139B8">
        <w:rPr>
          <w:rFonts w:ascii="Times New Roman" w:hAnsi="Times New Roman" w:cs="Times New Roman"/>
          <w:b/>
          <w:sz w:val="28"/>
        </w:rPr>
        <w:t xml:space="preserve">» 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9E3E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Автор проекту, </w:t>
      </w:r>
      <w:proofErr w:type="spellStart"/>
      <w:r w:rsidR="009E3E65">
        <w:rPr>
          <w:rFonts w:ascii="Times New Roman" w:hAnsi="Times New Roman" w:cs="Times New Roman"/>
          <w:sz w:val="28"/>
        </w:rPr>
        <w:t>Бурмиляк</w:t>
      </w:r>
      <w:proofErr w:type="spellEnd"/>
      <w:r w:rsidR="009E3E65">
        <w:rPr>
          <w:rFonts w:ascii="Times New Roman" w:hAnsi="Times New Roman" w:cs="Times New Roman"/>
          <w:sz w:val="28"/>
        </w:rPr>
        <w:t xml:space="preserve"> Дарина Михайлівна</w:t>
      </w:r>
      <w:r w:rsidRPr="007139B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вихованка </w:t>
      </w:r>
      <w:r w:rsidRPr="007139B8">
        <w:rPr>
          <w:rFonts w:ascii="Times New Roman" w:hAnsi="Times New Roman" w:cs="Times New Roman"/>
          <w:sz w:val="28"/>
        </w:rPr>
        <w:t>гуртка «Юні Екологи» Центру</w:t>
      </w:r>
      <w:r w:rsidR="009E3E65">
        <w:rPr>
          <w:rFonts w:ascii="Times New Roman" w:hAnsi="Times New Roman" w:cs="Times New Roman"/>
          <w:sz w:val="28"/>
        </w:rPr>
        <w:t xml:space="preserve"> </w:t>
      </w:r>
      <w:r w:rsidRPr="007139B8">
        <w:rPr>
          <w:rFonts w:ascii="Times New Roman" w:hAnsi="Times New Roman" w:cs="Times New Roman"/>
          <w:sz w:val="28"/>
        </w:rPr>
        <w:t xml:space="preserve">науково-технічної, дитячої та юнацької творчості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Керівник гуртків ЦНТДЮТ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ради: </w:t>
      </w:r>
      <w:proofErr w:type="spellStart"/>
      <w:r w:rsidRPr="007139B8">
        <w:rPr>
          <w:rFonts w:ascii="Times New Roman" w:hAnsi="Times New Roman" w:cs="Times New Roman"/>
          <w:sz w:val="28"/>
        </w:rPr>
        <w:t>Шмиг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Василь</w:t>
      </w:r>
    </w:p>
    <w:p w:rsid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>Васильович.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1634F" w:rsidRPr="007139B8" w:rsidRDefault="0001634F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Вступ</w:t>
      </w:r>
    </w:p>
    <w:p w:rsidR="001F2721" w:rsidRDefault="001F2721" w:rsidP="001F27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 </w:t>
      </w:r>
      <w:r w:rsidR="00DD6913" w:rsidRPr="00DD6913">
        <w:rPr>
          <w:rFonts w:ascii="Times New Roman" w:hAnsi="Times New Roman" w:cs="Times New Roman"/>
          <w:b/>
          <w:sz w:val="28"/>
        </w:rPr>
        <w:t>дослідження</w:t>
      </w:r>
      <w:r w:rsidR="00DD6913">
        <w:rPr>
          <w:rFonts w:ascii="Times New Roman" w:hAnsi="Times New Roman" w:cs="Times New Roman"/>
          <w:sz w:val="28"/>
        </w:rPr>
        <w:t xml:space="preserve"> </w:t>
      </w:r>
      <w:r w:rsidR="004B59D4">
        <w:rPr>
          <w:rFonts w:ascii="Times New Roman" w:hAnsi="Times New Roman" w:cs="Times New Roman"/>
          <w:sz w:val="28"/>
        </w:rPr>
        <w:t xml:space="preserve">полягає в </w:t>
      </w:r>
      <w:r>
        <w:rPr>
          <w:rFonts w:ascii="Times New Roman" w:hAnsi="Times New Roman" w:cs="Times New Roman"/>
          <w:sz w:val="28"/>
        </w:rPr>
        <w:t xml:space="preserve">розроблені сучасних технологій </w:t>
      </w:r>
      <w:r w:rsidR="004B59D4">
        <w:rPr>
          <w:rFonts w:ascii="Times New Roman" w:hAnsi="Times New Roman" w:cs="Times New Roman"/>
          <w:sz w:val="28"/>
        </w:rPr>
        <w:t xml:space="preserve">відновлення  лісів  та їх запровадження  в  лісовому  господарстві гірської  </w:t>
      </w:r>
      <w:proofErr w:type="spellStart"/>
      <w:r w:rsidR="004B59D4">
        <w:rPr>
          <w:rFonts w:ascii="Times New Roman" w:hAnsi="Times New Roman" w:cs="Times New Roman"/>
          <w:sz w:val="28"/>
        </w:rPr>
        <w:t>Рахівщини</w:t>
      </w:r>
      <w:proofErr w:type="spellEnd"/>
      <w:r w:rsidR="004B59D4">
        <w:rPr>
          <w:rFonts w:ascii="Times New Roman" w:hAnsi="Times New Roman" w:cs="Times New Roman"/>
          <w:sz w:val="28"/>
        </w:rPr>
        <w:t xml:space="preserve">.  </w:t>
      </w:r>
    </w:p>
    <w:p w:rsidR="001F2721" w:rsidRDefault="00DD6913" w:rsidP="001F27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досягнення поставленої мети, були поставленні такі </w:t>
      </w:r>
      <w:r w:rsidRPr="00AA3083">
        <w:rPr>
          <w:rFonts w:ascii="Times New Roman" w:hAnsi="Times New Roman" w:cs="Times New Roman"/>
          <w:b/>
          <w:sz w:val="28"/>
        </w:rPr>
        <w:t>основні завдання</w:t>
      </w:r>
      <w:r>
        <w:rPr>
          <w:rFonts w:ascii="Times New Roman" w:hAnsi="Times New Roman" w:cs="Times New Roman"/>
          <w:sz w:val="28"/>
        </w:rPr>
        <w:t>:</w:t>
      </w:r>
      <w:r w:rsidR="001F2721">
        <w:rPr>
          <w:rFonts w:ascii="Times New Roman" w:hAnsi="Times New Roman" w:cs="Times New Roman"/>
          <w:sz w:val="28"/>
        </w:rPr>
        <w:t xml:space="preserve"> визначити періоди заготівлі  лісового  насіння з  біологічно-стійких  деревних  порід  та  умови  їх  зберігання, розробити  та  застосувати у  власній  експериментально-дослідній  діяльності  основні  кроки  посадки  лісової  розсади на  лісо-зрубній  площі, створити необхідні  методи  догляду  за  лісовою  розсадою  протягом  літнього періоду.</w:t>
      </w:r>
    </w:p>
    <w:p w:rsidR="001C75F2" w:rsidRDefault="00AA3083" w:rsidP="001C75F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3083">
        <w:rPr>
          <w:rFonts w:ascii="Times New Roman" w:hAnsi="Times New Roman" w:cs="Times New Roman"/>
          <w:b/>
          <w:sz w:val="28"/>
        </w:rPr>
        <w:t>Об’єктом дослідження є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C75F2">
        <w:rPr>
          <w:rFonts w:ascii="Times New Roman" w:hAnsi="Times New Roman" w:cs="Times New Roman"/>
          <w:sz w:val="28"/>
        </w:rPr>
        <w:t xml:space="preserve">сучасні технології відновлення лісів на лісо-зрубних  площах.  </w:t>
      </w:r>
    </w:p>
    <w:p w:rsidR="00303D5B" w:rsidRDefault="00303D5B" w:rsidP="001C75F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D5B">
        <w:rPr>
          <w:rFonts w:ascii="Times New Roman" w:hAnsi="Times New Roman" w:cs="Times New Roman"/>
          <w:b/>
          <w:sz w:val="28"/>
        </w:rPr>
        <w:t>Предметом дослідження є:</w:t>
      </w:r>
      <w:r>
        <w:rPr>
          <w:rFonts w:ascii="Times New Roman" w:hAnsi="Times New Roman" w:cs="Times New Roman"/>
          <w:sz w:val="28"/>
        </w:rPr>
        <w:t xml:space="preserve"> </w:t>
      </w:r>
      <w:r w:rsidR="00AA3083">
        <w:rPr>
          <w:rFonts w:ascii="Times New Roman" w:hAnsi="Times New Roman" w:cs="Times New Roman"/>
          <w:sz w:val="28"/>
        </w:rPr>
        <w:t xml:space="preserve"> </w:t>
      </w:r>
      <w:r w:rsidR="001C75F2">
        <w:rPr>
          <w:rFonts w:ascii="Times New Roman" w:hAnsi="Times New Roman" w:cs="Times New Roman"/>
          <w:sz w:val="28"/>
        </w:rPr>
        <w:t>заготівля  та  зберігання  лісового насіння,  метод вирощування  лісової  розсади  та  основні  кроки посадки  їх  на  лісо-зрубних площах.</w:t>
      </w:r>
    </w:p>
    <w:p w:rsidR="00303D5B" w:rsidRPr="0007132A" w:rsidRDefault="00303D5B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7132A">
        <w:rPr>
          <w:rFonts w:ascii="Times New Roman" w:hAnsi="Times New Roman" w:cs="Times New Roman"/>
          <w:b/>
          <w:sz w:val="28"/>
        </w:rPr>
        <w:t>Теоретична частина</w:t>
      </w:r>
    </w:p>
    <w:p w:rsidR="001C75F2" w:rsidRDefault="001C75F2" w:rsidP="001C75F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 лісо-зрубній  площі,  перед відновлення  молодого лісу, спершу   потрібно: провести  детальний  огляд  її  поверхні, визначити експозицію  гірського  схилу  та  висоту  над  рівнем  моря, визначити  склад  ґрунтів,  їх  структуру  та  зволоженість.    </w:t>
      </w:r>
    </w:p>
    <w:p w:rsidR="007139B8" w:rsidRDefault="007139B8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3DD6" w:rsidRPr="00743DD6" w:rsidRDefault="00743DD6" w:rsidP="0019406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3DD6">
        <w:rPr>
          <w:rFonts w:ascii="Times New Roman" w:hAnsi="Times New Roman" w:cs="Times New Roman"/>
          <w:b/>
          <w:sz w:val="28"/>
        </w:rPr>
        <w:t>Експериментально-дослідна частина</w:t>
      </w:r>
    </w:p>
    <w:p w:rsidR="001E60F4" w:rsidRPr="00CA7391" w:rsidRDefault="001C75F2" w:rsidP="00A17A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Експозиція  гірського  схилу  та  висотний  пояс,  значно  впливають  на  процес  відновлення  майбутнього  лісу. Тому, правильний  підбір  лісової  розсади  до  експозиції  гірського схилу  та  висотного  поясу,  дасть  змогу  більш  правильно</w:t>
      </w:r>
      <w:r w:rsidR="00A17A0D">
        <w:rPr>
          <w:rFonts w:ascii="Times New Roman" w:hAnsi="Times New Roman" w:cs="Times New Roman"/>
          <w:sz w:val="28"/>
        </w:rPr>
        <w:t xml:space="preserve"> відновити молодий  ліс </w:t>
      </w:r>
      <w:r>
        <w:rPr>
          <w:rFonts w:ascii="Times New Roman" w:hAnsi="Times New Roman" w:cs="Times New Roman"/>
          <w:sz w:val="28"/>
        </w:rPr>
        <w:t>на  лісо-зрубній  площі штучним методом (</w:t>
      </w:r>
      <w:r w:rsidRPr="001C75F2">
        <w:rPr>
          <w:rFonts w:ascii="Times New Roman" w:hAnsi="Times New Roman" w:cs="Times New Roman"/>
          <w:b/>
          <w:i/>
          <w:sz w:val="28"/>
        </w:rPr>
        <w:t>див. додаток А.</w:t>
      </w:r>
      <w:r>
        <w:rPr>
          <w:rFonts w:ascii="Times New Roman" w:hAnsi="Times New Roman" w:cs="Times New Roman"/>
          <w:sz w:val="28"/>
        </w:rPr>
        <w:t>).</w:t>
      </w:r>
      <w:r w:rsidR="00A17A0D">
        <w:rPr>
          <w:rFonts w:ascii="Times New Roman" w:hAnsi="Times New Roman" w:cs="Times New Roman"/>
          <w:sz w:val="28"/>
        </w:rPr>
        <w:t xml:space="preserve"> Перед  посадкою  лісової  розсади  на  лісо-зрубній  площі,  потрібно  визначити  </w:t>
      </w:r>
      <w:r w:rsidR="00A17A0D">
        <w:rPr>
          <w:rFonts w:ascii="Times New Roman" w:hAnsi="Times New Roman" w:cs="Times New Roman"/>
          <w:sz w:val="28"/>
        </w:rPr>
        <w:lastRenderedPageBreak/>
        <w:t xml:space="preserve">типи  ґрунтів,  до  яких  підбирають  деревні  породи </w:t>
      </w:r>
      <w:r w:rsidR="00A17A0D" w:rsidRPr="00A17A0D">
        <w:rPr>
          <w:rFonts w:ascii="Times New Roman" w:hAnsi="Times New Roman" w:cs="Times New Roman"/>
          <w:b/>
          <w:i/>
          <w:sz w:val="28"/>
        </w:rPr>
        <w:t>(див. додаток Б.</w:t>
      </w:r>
      <w:r w:rsidR="00A17A0D">
        <w:rPr>
          <w:rFonts w:ascii="Times New Roman" w:hAnsi="Times New Roman" w:cs="Times New Roman"/>
          <w:sz w:val="28"/>
        </w:rPr>
        <w:t xml:space="preserve">). Якщо,  лісову  розсаду  посадити  в чужий  для нього  ґрунт,  то  в подальшому  це  вплине  на  пригнічення її  ріст та розвиток. Також, причиною цього, може бути нестача  необхідних  мінеральних речовин. </w:t>
      </w:r>
    </w:p>
    <w:p w:rsidR="00E674E3" w:rsidRDefault="00E674E3" w:rsidP="00C20DF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Вирощування лісової  розсади  розпочинається  саме із  заготівлі  лісового  насіння</w:t>
      </w:r>
      <w:r w:rsidRPr="00E674E3">
        <w:rPr>
          <w:rFonts w:ascii="Times New Roman" w:hAnsi="Times New Roman" w:cs="Times New Roman"/>
          <w:sz w:val="28"/>
        </w:rPr>
        <w:t xml:space="preserve">, якого  </w:t>
      </w:r>
      <w:r>
        <w:rPr>
          <w:rFonts w:ascii="Times New Roman" w:hAnsi="Times New Roman" w:cs="Times New Roman"/>
          <w:sz w:val="28"/>
        </w:rPr>
        <w:t>проводять осінню й частково зимою  (вересень-грудень),  при сонячні  погоді (</w:t>
      </w:r>
      <w:r w:rsidRPr="00E674E3">
        <w:rPr>
          <w:rFonts w:ascii="Times New Roman" w:hAnsi="Times New Roman" w:cs="Times New Roman"/>
          <w:b/>
          <w:i/>
          <w:sz w:val="28"/>
        </w:rPr>
        <w:t>див. додаток В.</w:t>
      </w:r>
      <w:r>
        <w:rPr>
          <w:rFonts w:ascii="Times New Roman" w:hAnsi="Times New Roman" w:cs="Times New Roman"/>
          <w:sz w:val="28"/>
        </w:rPr>
        <w:t>). При  заготівлі лісового   насіння,  потрібно  звертати увагу  на</w:t>
      </w:r>
      <w:r w:rsidR="00C20D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</w:t>
      </w:r>
      <w:r w:rsidR="00C20DF2">
        <w:rPr>
          <w:rFonts w:ascii="Times New Roman" w:hAnsi="Times New Roman" w:cs="Times New Roman"/>
          <w:sz w:val="28"/>
        </w:rPr>
        <w:t>зміщення  дерева  на  експозиції</w:t>
      </w:r>
      <w:r>
        <w:rPr>
          <w:rFonts w:ascii="Times New Roman" w:hAnsi="Times New Roman" w:cs="Times New Roman"/>
          <w:sz w:val="28"/>
        </w:rPr>
        <w:t xml:space="preserve">  гірського  схилу  та  висотного  </w:t>
      </w:r>
      <w:r w:rsidR="00C20DF2">
        <w:rPr>
          <w:rFonts w:ascii="Times New Roman" w:hAnsi="Times New Roman" w:cs="Times New Roman"/>
          <w:sz w:val="28"/>
        </w:rPr>
        <w:t xml:space="preserve">поясу, </w:t>
      </w:r>
      <w:r>
        <w:rPr>
          <w:rFonts w:ascii="Times New Roman" w:hAnsi="Times New Roman" w:cs="Times New Roman"/>
          <w:sz w:val="28"/>
        </w:rPr>
        <w:t xml:space="preserve">їхній вік  та </w:t>
      </w:r>
      <w:r w:rsidR="00C20DF2">
        <w:rPr>
          <w:rFonts w:ascii="Times New Roman" w:hAnsi="Times New Roman" w:cs="Times New Roman"/>
          <w:sz w:val="28"/>
        </w:rPr>
        <w:t xml:space="preserve"> внутрішній  і  зовнішній  стан, їхню</w:t>
      </w:r>
      <w:r>
        <w:rPr>
          <w:rFonts w:ascii="Times New Roman" w:hAnsi="Times New Roman" w:cs="Times New Roman"/>
          <w:sz w:val="28"/>
        </w:rPr>
        <w:t xml:space="preserve">  стійкіс</w:t>
      </w:r>
      <w:r w:rsidR="00C20DF2">
        <w:rPr>
          <w:rFonts w:ascii="Times New Roman" w:hAnsi="Times New Roman" w:cs="Times New Roman"/>
          <w:sz w:val="28"/>
        </w:rPr>
        <w:t>ть  проти  шкідників,  хвороби та</w:t>
      </w:r>
      <w:r>
        <w:rPr>
          <w:rFonts w:ascii="Times New Roman" w:hAnsi="Times New Roman" w:cs="Times New Roman"/>
          <w:sz w:val="28"/>
        </w:rPr>
        <w:t xml:space="preserve"> природних  стихій.</w:t>
      </w:r>
    </w:p>
    <w:p w:rsidR="00515E26" w:rsidRDefault="00E674E3" w:rsidP="00515E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15E26">
        <w:rPr>
          <w:rFonts w:ascii="Times New Roman" w:hAnsi="Times New Roman" w:cs="Times New Roman"/>
          <w:sz w:val="28"/>
        </w:rPr>
        <w:t xml:space="preserve">Для правильного зберігання лісового насіння протягом зимового періоду, потрібно створити окреме приміщення з оптимальною температурою та вологістю повітря. Дане приміщення  розділяють на  чотири  камери:  в першій – зберігають насіння  з  сосни, в другій  – насіння з  смереки  та  ялини, в третій  – насіння з  явору  та  ясеня, в четвертій  – насіння з  бука  лісового та  граба  звичайного. </w:t>
      </w:r>
    </w:p>
    <w:p w:rsidR="003615B8" w:rsidRDefault="003615B8" w:rsidP="00AE5C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Проведений  мною метод вирощування лісової розсади із насіння дав  хороший    результат.  Насіння  бука  лісового,  смереки,  ялиці  та  явору  були  висаджені  в  кінці  березня,  під  відкритим  небо,  на  спеціально об-лаштованій  ділянці, яка була розміщена на висоті 500 м н. р. м. </w:t>
      </w:r>
      <w:r w:rsidR="00AE5C75">
        <w:rPr>
          <w:rFonts w:ascii="Times New Roman" w:hAnsi="Times New Roman" w:cs="Times New Roman"/>
          <w:sz w:val="28"/>
        </w:rPr>
        <w:t xml:space="preserve">До бурих лісових ґрунтів були посаджені насіння смереки, </w:t>
      </w:r>
      <w:r>
        <w:rPr>
          <w:rFonts w:ascii="Times New Roman" w:hAnsi="Times New Roman" w:cs="Times New Roman"/>
          <w:sz w:val="28"/>
        </w:rPr>
        <w:t>до сірих  лісових – бука  лісового</w:t>
      </w:r>
      <w:r w:rsidR="00AE5C75">
        <w:rPr>
          <w:rFonts w:ascii="Times New Roman" w:hAnsi="Times New Roman" w:cs="Times New Roman"/>
          <w:sz w:val="28"/>
        </w:rPr>
        <w:t xml:space="preserve">, до дренованих кислих – ялицю, </w:t>
      </w:r>
      <w:r>
        <w:rPr>
          <w:rFonts w:ascii="Times New Roman" w:hAnsi="Times New Roman" w:cs="Times New Roman"/>
          <w:sz w:val="28"/>
        </w:rPr>
        <w:t>до  глейових – явір.</w:t>
      </w:r>
      <w:r w:rsidR="00AE5C75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о  кожної  частини </w:t>
      </w:r>
      <w:r w:rsidR="00AE5C75">
        <w:rPr>
          <w:rFonts w:ascii="Times New Roman" w:hAnsi="Times New Roman" w:cs="Times New Roman"/>
          <w:sz w:val="28"/>
        </w:rPr>
        <w:t>об-лаштованої ділянки</w:t>
      </w:r>
      <w:r>
        <w:rPr>
          <w:rFonts w:ascii="Times New Roman" w:hAnsi="Times New Roman" w:cs="Times New Roman"/>
          <w:sz w:val="28"/>
        </w:rPr>
        <w:t xml:space="preserve">   було  посіяно  по  сто  штук  насіння    </w:t>
      </w:r>
      <w:r w:rsidR="00AE5C75">
        <w:rPr>
          <w:rFonts w:ascii="Times New Roman" w:hAnsi="Times New Roman" w:cs="Times New Roman"/>
          <w:sz w:val="28"/>
        </w:rPr>
        <w:t xml:space="preserve">чотирьох порід дерев. Ґрунт поливали літньою водою, один раз на дві доби, після заходу сонця. </w:t>
      </w:r>
      <w:r>
        <w:rPr>
          <w:rFonts w:ascii="Times New Roman" w:hAnsi="Times New Roman" w:cs="Times New Roman"/>
          <w:sz w:val="28"/>
        </w:rPr>
        <w:t xml:space="preserve">Один  раз </w:t>
      </w:r>
      <w:r w:rsidR="00AE5C75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тиждень, до  води  добавляла  мінеральну  суміш  природного  походження. </w:t>
      </w:r>
      <w:r w:rsidR="00AE5C75">
        <w:rPr>
          <w:rFonts w:ascii="Times New Roman" w:hAnsi="Times New Roman" w:cs="Times New Roman"/>
          <w:sz w:val="28"/>
        </w:rPr>
        <w:t xml:space="preserve">Отже, з </w:t>
      </w:r>
      <w:r>
        <w:rPr>
          <w:rFonts w:ascii="Times New Roman" w:hAnsi="Times New Roman" w:cs="Times New Roman"/>
          <w:sz w:val="28"/>
        </w:rPr>
        <w:t>моменту  посіву  лісов</w:t>
      </w:r>
      <w:r w:rsidR="00AE5C75">
        <w:rPr>
          <w:rFonts w:ascii="Times New Roman" w:hAnsi="Times New Roman" w:cs="Times New Roman"/>
          <w:sz w:val="28"/>
        </w:rPr>
        <w:t xml:space="preserve">ого  насіння (27 березня </w:t>
      </w:r>
      <w:r>
        <w:rPr>
          <w:rFonts w:ascii="Times New Roman" w:hAnsi="Times New Roman" w:cs="Times New Roman"/>
          <w:sz w:val="28"/>
        </w:rPr>
        <w:t>2023</w:t>
      </w:r>
      <w:r w:rsidR="00AE5C75">
        <w:rPr>
          <w:rFonts w:ascii="Times New Roman" w:hAnsi="Times New Roman" w:cs="Times New Roman"/>
          <w:sz w:val="28"/>
        </w:rPr>
        <w:t xml:space="preserve"> року),  перші паростки лісової розсади почали  проявлятися  через 16 днів – смереки, 17 днів – ялиці, 20 днів – бука  лісового, </w:t>
      </w:r>
      <w:r>
        <w:rPr>
          <w:rFonts w:ascii="Times New Roman" w:hAnsi="Times New Roman" w:cs="Times New Roman"/>
          <w:sz w:val="28"/>
        </w:rPr>
        <w:t xml:space="preserve">25 днів – явору. </w:t>
      </w:r>
      <w:r w:rsidR="00AE5C75">
        <w:rPr>
          <w:rFonts w:ascii="Times New Roman" w:hAnsi="Times New Roman" w:cs="Times New Roman"/>
          <w:sz w:val="28"/>
        </w:rPr>
        <w:t>Станом на</w:t>
      </w:r>
      <w:r>
        <w:rPr>
          <w:rFonts w:ascii="Times New Roman" w:hAnsi="Times New Roman" w:cs="Times New Roman"/>
          <w:sz w:val="28"/>
        </w:rPr>
        <w:t xml:space="preserve">  10 травня 2023</w:t>
      </w:r>
      <w:r w:rsidR="00AE5C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року, </w:t>
      </w:r>
      <w:r w:rsidR="00AE5C75">
        <w:rPr>
          <w:rFonts w:ascii="Times New Roman" w:hAnsi="Times New Roman" w:cs="Times New Roman"/>
          <w:sz w:val="28"/>
        </w:rPr>
        <w:t xml:space="preserve">виросло: </w:t>
      </w:r>
      <w:r>
        <w:rPr>
          <w:rFonts w:ascii="Times New Roman" w:hAnsi="Times New Roman" w:cs="Times New Roman"/>
          <w:sz w:val="28"/>
        </w:rPr>
        <w:t xml:space="preserve"> </w:t>
      </w:r>
      <w:r w:rsidR="00AE5C75">
        <w:rPr>
          <w:rFonts w:ascii="Times New Roman" w:hAnsi="Times New Roman" w:cs="Times New Roman"/>
          <w:sz w:val="28"/>
        </w:rPr>
        <w:t xml:space="preserve">95 шт. – бука  лісового,  93 шт. – смереки,  96 шт. – ялиці, </w:t>
      </w:r>
      <w:r>
        <w:rPr>
          <w:rFonts w:ascii="Times New Roman" w:hAnsi="Times New Roman" w:cs="Times New Roman"/>
          <w:sz w:val="28"/>
        </w:rPr>
        <w:t xml:space="preserve">92 шт. – явору. Якщо  в природному  середовищі  із  100 </w:t>
      </w:r>
      <w:r w:rsidR="00AE5C75">
        <w:rPr>
          <w:rFonts w:ascii="Times New Roman" w:hAnsi="Times New Roman" w:cs="Times New Roman"/>
          <w:sz w:val="28"/>
        </w:rPr>
        <w:t xml:space="preserve">виростає  тільки </w:t>
      </w:r>
      <w:r>
        <w:rPr>
          <w:rFonts w:ascii="Times New Roman" w:hAnsi="Times New Roman" w:cs="Times New Roman"/>
          <w:sz w:val="28"/>
        </w:rPr>
        <w:t>40 шт.</w:t>
      </w:r>
      <w:r w:rsidR="00AE5C75">
        <w:rPr>
          <w:rFonts w:ascii="Times New Roman" w:hAnsi="Times New Roman" w:cs="Times New Roman"/>
          <w:sz w:val="28"/>
        </w:rPr>
        <w:t xml:space="preserve"> лісового насіння</w:t>
      </w:r>
      <w:r>
        <w:rPr>
          <w:rFonts w:ascii="Times New Roman" w:hAnsi="Times New Roman" w:cs="Times New Roman"/>
          <w:sz w:val="28"/>
        </w:rPr>
        <w:t>,  то  тут  вони проросли набагато  краще.</w:t>
      </w:r>
    </w:p>
    <w:p w:rsidR="00283D3C" w:rsidRDefault="00283D3C" w:rsidP="00283D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Лісо-зрубна  площа  на  якій  проводилася  спеціальна  експериментально-дослідна  діяльність  становила  100Х100 м,  була  розміщена  в  басейні  Великого потоку,  на  висоті  600 м н. р. м (урочище </w:t>
      </w:r>
      <w:proofErr w:type="spellStart"/>
      <w:r>
        <w:rPr>
          <w:rFonts w:ascii="Times New Roman" w:hAnsi="Times New Roman" w:cs="Times New Roman"/>
          <w:sz w:val="28"/>
        </w:rPr>
        <w:t>Коргидьнка</w:t>
      </w:r>
      <w:proofErr w:type="spellEnd"/>
      <w:r>
        <w:rPr>
          <w:rFonts w:ascii="Times New Roman" w:hAnsi="Times New Roman" w:cs="Times New Roman"/>
          <w:sz w:val="28"/>
        </w:rPr>
        <w:t>) (</w:t>
      </w:r>
      <w:r w:rsidR="00A61DCC">
        <w:rPr>
          <w:rFonts w:ascii="Times New Roman" w:hAnsi="Times New Roman" w:cs="Times New Roman"/>
          <w:b/>
          <w:i/>
          <w:sz w:val="28"/>
        </w:rPr>
        <w:t>див. додаток Г</w:t>
      </w:r>
      <w:r w:rsidRPr="00283D3C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).  Процес  відновлення  лісів  розпочався 25  квітня та тривав  три дні. </w:t>
      </w:r>
    </w:p>
    <w:p w:rsidR="00283D3C" w:rsidRDefault="00283D3C" w:rsidP="00283D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Перший крок – визначення чисельності деревни</w:t>
      </w:r>
      <w:r w:rsidR="00CA7391">
        <w:rPr>
          <w:rFonts w:ascii="Times New Roman" w:hAnsi="Times New Roman" w:cs="Times New Roman"/>
          <w:sz w:val="28"/>
        </w:rPr>
        <w:t xml:space="preserve">х порід на лісорубній ділянці. </w:t>
      </w:r>
      <w:r>
        <w:rPr>
          <w:rFonts w:ascii="Times New Roman" w:hAnsi="Times New Roman" w:cs="Times New Roman"/>
          <w:sz w:val="28"/>
        </w:rPr>
        <w:t xml:space="preserve"> Із 1000 штук ліс</w:t>
      </w:r>
      <w:r w:rsidR="00E50179">
        <w:rPr>
          <w:rFonts w:ascii="Times New Roman" w:hAnsi="Times New Roman" w:cs="Times New Roman"/>
          <w:sz w:val="28"/>
        </w:rPr>
        <w:t>ової розсади, було висаджено: 250</w:t>
      </w:r>
      <w:r>
        <w:rPr>
          <w:rFonts w:ascii="Times New Roman" w:hAnsi="Times New Roman" w:cs="Times New Roman"/>
          <w:sz w:val="28"/>
        </w:rPr>
        <w:t xml:space="preserve"> шт. – смереки, 250 шт. – ялиці, 200 шт. – бука  лісового, 200 шт. – явору.  Таким чином,  майбутній  лісовий  масив  буде  мішаним, в  якому  60%  переважатимуть хвойні  дерева.</w:t>
      </w:r>
    </w:p>
    <w:p w:rsidR="00283D3C" w:rsidRDefault="00283D3C" w:rsidP="00283D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Другий крок – посадка лісової розсади в </w:t>
      </w:r>
      <w:proofErr w:type="spellStart"/>
      <w:r>
        <w:rPr>
          <w:rFonts w:ascii="Times New Roman" w:hAnsi="Times New Roman" w:cs="Times New Roman"/>
          <w:sz w:val="28"/>
        </w:rPr>
        <w:t>шахматному</w:t>
      </w:r>
      <w:proofErr w:type="spellEnd"/>
      <w:r>
        <w:rPr>
          <w:rFonts w:ascii="Times New Roman" w:hAnsi="Times New Roman" w:cs="Times New Roman"/>
          <w:sz w:val="28"/>
        </w:rPr>
        <w:t xml:space="preserve"> порядку (</w:t>
      </w:r>
      <w:r w:rsidR="00A61DCC">
        <w:rPr>
          <w:rFonts w:ascii="Times New Roman" w:hAnsi="Times New Roman" w:cs="Times New Roman"/>
          <w:b/>
          <w:i/>
          <w:sz w:val="28"/>
        </w:rPr>
        <w:t>див. додаток Д</w:t>
      </w:r>
      <w:r w:rsidRPr="00283D3C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). Листяні  дерева  найбільше  висаджують  по  окраїнам  площі,  а  хвойні  в  </w:t>
      </w:r>
      <w:r>
        <w:rPr>
          <w:rFonts w:ascii="Times New Roman" w:hAnsi="Times New Roman" w:cs="Times New Roman"/>
          <w:sz w:val="28"/>
        </w:rPr>
        <w:lastRenderedPageBreak/>
        <w:t>середині. Це  пояснюється тим,  що  бук  та  явір – теплолюбні  дерева,   їм  потрібно  більше  сонячного тепла  та  світла. Знаходячись  в  середині  хвойних  дерев,  вони будуть потерпати від  нестачі  тепла  і  світла  та  поступово  почнуть  хворіти.</w:t>
      </w:r>
    </w:p>
    <w:p w:rsidR="00207940" w:rsidRDefault="003E0AB2" w:rsidP="003E0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Третій крок – захист для деревної рослини від шкідників та сонячних опіків. </w:t>
      </w:r>
    </w:p>
    <w:p w:rsidR="003E0AB2" w:rsidRDefault="003E0AB2" w:rsidP="003E0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 трьох  сторін,  на  відстані  10 см,  загостреними  кінцями  в  землю  стромляють  по  три тонкі  палиці  навколо кожної лісової розсади та обводять  пластиковою  сіткою,  яка  захищатиме  від  вітру,  диких  тварин  та  сонячних  опіки </w:t>
      </w:r>
      <w:r>
        <w:rPr>
          <w:rFonts w:ascii="Times New Roman" w:hAnsi="Times New Roman" w:cs="Times New Roman"/>
          <w:b/>
          <w:i/>
          <w:sz w:val="28"/>
        </w:rPr>
        <w:t>(див.</w:t>
      </w:r>
      <w:r w:rsidR="00A61DCC">
        <w:rPr>
          <w:rFonts w:ascii="Times New Roman" w:hAnsi="Times New Roman" w:cs="Times New Roman"/>
          <w:b/>
          <w:i/>
          <w:sz w:val="28"/>
        </w:rPr>
        <w:t xml:space="preserve"> додаток Е</w:t>
      </w:r>
      <w:r>
        <w:rPr>
          <w:rFonts w:ascii="Times New Roman" w:hAnsi="Times New Roman" w:cs="Times New Roman"/>
          <w:b/>
          <w:i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.  На  об-ведення  кожної  лісової  розсади  потрібно 30-40 см сітки,  а  на  1000 – 300-350м.  1 рулон (50м) такої  сітки коштує  в  середньому 45 гр.,  за  350 м потрібно витратити – 315 гр. Введення  такого методу є надійним  захистом  для однорічної лісової розсади на свіжій лісо-зрубній площі від  диких тварин та сильних вітрів, які можуть дуже легко пошкодити її.  </w:t>
      </w:r>
    </w:p>
    <w:p w:rsidR="003E0AB2" w:rsidRDefault="003E0AB2" w:rsidP="003E0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Четвертий крок – удобрення та профілактика ґрунту.</w:t>
      </w:r>
    </w:p>
    <w:p w:rsidR="003E0AB2" w:rsidRDefault="003E0AB2" w:rsidP="003E0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Протягом  літнього  періоду,  декілька  разів  потрібно  проводити  удобрення  ґрунту  навколо  лісової  розсади,  що  даватиме  можливість  в  подальшому  краще рости та зміцнюватися. Для удобрення лісової розсади краще застосовувати  мінеральні  речовини природного  характеру.  Рецепт приготування мінеральної речовини такий: на  10 л води  додають  4 л коров’яку,  1,5 л дерев’яної  золи  та  1 л вапна  і  все  це  перемішуємо  до  утворення  однорідної  маси,  якою  відразу  поливають  ґрунт навколо лісової  розсади.  На  одну  лісову  розсаду  потрібно  не  більше 0,2 л (200 міліграм) розчину,  а  на  1000 штук – 200 л. Тому,  на  поливання лісової  розсади  потрібно  не менше  2 дня (на 1 день  припадає 500 шт. лісової  розсади).</w:t>
      </w:r>
    </w:p>
    <w:p w:rsidR="003E0AB2" w:rsidRDefault="003E0AB2" w:rsidP="003E0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C33" w:rsidRPr="004A3C33" w:rsidRDefault="004A3C33" w:rsidP="007130D0">
      <w:pPr>
        <w:spacing w:line="276" w:lineRule="auto"/>
        <w:ind w:firstLine="567"/>
        <w:jc w:val="center"/>
        <w:rPr>
          <w:b/>
          <w:sz w:val="28"/>
          <w:lang w:val="uk-UA"/>
        </w:rPr>
      </w:pPr>
      <w:r w:rsidRPr="004A3C33">
        <w:rPr>
          <w:b/>
          <w:sz w:val="28"/>
          <w:lang w:val="uk-UA"/>
        </w:rPr>
        <w:t>Висновки</w:t>
      </w:r>
    </w:p>
    <w:p w:rsidR="007130D0" w:rsidRDefault="003E0AB2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Отже,  процес  відновлення  молодих  лісів  бере  свій  початок  від  заготівлі  лісового насіння,  їх  зберігання  в  спеціальному  приміщені,  при  спеціальних  умовах  та  отримання  з  них  молодої  лісової  розсади.  Для  отримання  лісової  розсади  біологічно  та  природо-кліматичного  стійкості,  потрібно  дотриматися  основних  технологій заготівлі лісового насіння та вирощування лісової розсади. </w:t>
      </w:r>
    </w:p>
    <w:p w:rsidR="003E0AB2" w:rsidRDefault="003E0AB2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130D0" w:rsidRPr="00C82A0A" w:rsidRDefault="007130D0" w:rsidP="007130D0">
      <w:pPr>
        <w:spacing w:line="276" w:lineRule="auto"/>
        <w:jc w:val="center"/>
        <w:rPr>
          <w:b/>
          <w:sz w:val="28"/>
          <w:szCs w:val="32"/>
          <w:lang w:val="uk-UA"/>
        </w:rPr>
      </w:pPr>
      <w:r w:rsidRPr="00C82A0A">
        <w:rPr>
          <w:b/>
          <w:sz w:val="28"/>
          <w:szCs w:val="32"/>
          <w:lang w:val="uk-UA"/>
        </w:rPr>
        <w:t>С</w:t>
      </w:r>
      <w:r>
        <w:rPr>
          <w:b/>
          <w:sz w:val="28"/>
          <w:szCs w:val="32"/>
          <w:lang w:val="uk-UA"/>
        </w:rPr>
        <w:t xml:space="preserve">писок використаних  джерел </w:t>
      </w:r>
    </w:p>
    <w:p w:rsidR="003E0AB2" w:rsidRPr="00897B87" w:rsidRDefault="003E0AB2" w:rsidP="003E0AB2">
      <w:pPr>
        <w:spacing w:line="360" w:lineRule="auto"/>
        <w:ind w:firstLine="567"/>
        <w:jc w:val="both"/>
        <w:rPr>
          <w:sz w:val="28"/>
          <w:lang w:val="uk-UA"/>
        </w:rPr>
      </w:pPr>
      <w:proofErr w:type="spellStart"/>
      <w:r w:rsidRPr="00897B87">
        <w:rPr>
          <w:sz w:val="28"/>
          <w:lang w:val="uk-UA"/>
        </w:rPr>
        <w:t>Айзенберг</w:t>
      </w:r>
      <w:proofErr w:type="spellEnd"/>
      <w:r w:rsidRPr="00897B87">
        <w:rPr>
          <w:sz w:val="28"/>
          <w:lang w:val="uk-UA"/>
        </w:rPr>
        <w:t xml:space="preserve"> М.М., </w:t>
      </w:r>
      <w:proofErr w:type="spellStart"/>
      <w:r w:rsidRPr="00897B87">
        <w:rPr>
          <w:sz w:val="28"/>
          <w:lang w:val="uk-UA"/>
        </w:rPr>
        <w:t>Каганер</w:t>
      </w:r>
      <w:proofErr w:type="spellEnd"/>
      <w:r>
        <w:rPr>
          <w:sz w:val="28"/>
          <w:lang w:val="uk-UA"/>
        </w:rPr>
        <w:t xml:space="preserve"> </w:t>
      </w:r>
      <w:r w:rsidRPr="00897B87">
        <w:rPr>
          <w:sz w:val="28"/>
          <w:lang w:val="uk-UA"/>
        </w:rPr>
        <w:t xml:space="preserve">М.С. </w:t>
      </w:r>
      <w:proofErr w:type="spellStart"/>
      <w:r w:rsidRPr="00897B87">
        <w:rPr>
          <w:sz w:val="28"/>
          <w:lang w:val="uk-UA"/>
        </w:rPr>
        <w:t>Гідролого-гідрографічна</w:t>
      </w:r>
      <w:proofErr w:type="spellEnd"/>
      <w:r>
        <w:rPr>
          <w:sz w:val="28"/>
          <w:lang w:val="uk-UA"/>
        </w:rPr>
        <w:t xml:space="preserve"> </w:t>
      </w:r>
      <w:r w:rsidRPr="00897B87">
        <w:rPr>
          <w:sz w:val="28"/>
          <w:lang w:val="uk-UA"/>
        </w:rPr>
        <w:t>вивченість селевих</w:t>
      </w:r>
      <w:r>
        <w:rPr>
          <w:sz w:val="28"/>
          <w:lang w:val="uk-UA"/>
        </w:rPr>
        <w:t xml:space="preserve"> </w:t>
      </w:r>
      <w:r w:rsidRPr="00667308">
        <w:rPr>
          <w:sz w:val="28"/>
          <w:lang w:val="uk-UA"/>
        </w:rPr>
        <w:t>явищ на Україні // Селеві потоки на території</w:t>
      </w:r>
      <w:r>
        <w:rPr>
          <w:sz w:val="28"/>
          <w:lang w:val="uk-UA"/>
        </w:rPr>
        <w:t xml:space="preserve"> </w:t>
      </w:r>
      <w:r w:rsidRPr="00667308">
        <w:rPr>
          <w:sz w:val="28"/>
          <w:lang w:val="uk-UA"/>
        </w:rPr>
        <w:t xml:space="preserve">України. М., </w:t>
      </w:r>
      <w:r>
        <w:rPr>
          <w:sz w:val="28"/>
          <w:lang w:val="uk-UA"/>
        </w:rPr>
        <w:t>2000</w:t>
      </w:r>
      <w:r w:rsidRPr="00667308">
        <w:rPr>
          <w:sz w:val="28"/>
          <w:lang w:val="uk-UA"/>
        </w:rPr>
        <w:t>.</w:t>
      </w:r>
    </w:p>
    <w:p w:rsidR="003E0AB2" w:rsidRPr="00667308" w:rsidRDefault="003E0AB2" w:rsidP="003E0AB2">
      <w:pPr>
        <w:spacing w:line="360" w:lineRule="auto"/>
        <w:ind w:firstLine="567"/>
        <w:jc w:val="both"/>
        <w:rPr>
          <w:sz w:val="28"/>
          <w:lang w:val="uk-UA"/>
        </w:rPr>
      </w:pPr>
      <w:r w:rsidRPr="00667308">
        <w:rPr>
          <w:color w:val="000000"/>
          <w:sz w:val="28"/>
          <w:szCs w:val="28"/>
          <w:lang w:val="uk-UA"/>
        </w:rPr>
        <w:t>Василевський Г.А. Водні</w:t>
      </w:r>
      <w:r>
        <w:rPr>
          <w:color w:val="000000"/>
          <w:sz w:val="28"/>
          <w:szCs w:val="28"/>
          <w:lang w:val="uk-UA"/>
        </w:rPr>
        <w:t xml:space="preserve"> </w:t>
      </w:r>
      <w:r w:rsidRPr="00667308">
        <w:rPr>
          <w:color w:val="000000"/>
          <w:sz w:val="28"/>
          <w:szCs w:val="28"/>
          <w:lang w:val="uk-UA"/>
        </w:rPr>
        <w:t>багатства Карпат. –</w:t>
      </w:r>
      <w:r>
        <w:rPr>
          <w:color w:val="000000"/>
          <w:sz w:val="28"/>
          <w:szCs w:val="28"/>
          <w:lang w:val="uk-UA"/>
        </w:rPr>
        <w:t xml:space="preserve"> </w:t>
      </w:r>
      <w:r w:rsidRPr="00667308">
        <w:rPr>
          <w:color w:val="000000"/>
          <w:sz w:val="28"/>
          <w:szCs w:val="28"/>
          <w:lang w:val="uk-UA"/>
        </w:rPr>
        <w:t xml:space="preserve">Ужгород: Карпати, </w:t>
      </w:r>
      <w:r>
        <w:rPr>
          <w:color w:val="000000"/>
          <w:sz w:val="28"/>
          <w:szCs w:val="28"/>
          <w:lang w:val="uk-UA"/>
        </w:rPr>
        <w:t>200</w:t>
      </w:r>
      <w:r w:rsidRPr="00667308">
        <w:rPr>
          <w:color w:val="000000"/>
          <w:sz w:val="28"/>
          <w:szCs w:val="28"/>
          <w:lang w:val="uk-UA"/>
        </w:rPr>
        <w:t>3.</w:t>
      </w:r>
    </w:p>
    <w:p w:rsidR="003E0AB2" w:rsidRPr="00667308" w:rsidRDefault="003E0AB2" w:rsidP="003E0AB2">
      <w:pPr>
        <w:spacing w:line="360" w:lineRule="auto"/>
        <w:ind w:firstLine="567"/>
        <w:jc w:val="both"/>
        <w:rPr>
          <w:sz w:val="32"/>
          <w:lang w:val="uk-UA"/>
        </w:rPr>
      </w:pPr>
      <w:proofErr w:type="spellStart"/>
      <w:r w:rsidRPr="00667308">
        <w:rPr>
          <w:bCs/>
          <w:sz w:val="28"/>
          <w:szCs w:val="20"/>
          <w:lang w:val="uk-UA"/>
        </w:rPr>
        <w:t>Генсірук</w:t>
      </w:r>
      <w:proofErr w:type="spellEnd"/>
      <w:r w:rsidRPr="00667308">
        <w:rPr>
          <w:bCs/>
          <w:sz w:val="28"/>
          <w:szCs w:val="20"/>
          <w:lang w:val="uk-UA"/>
        </w:rPr>
        <w:t xml:space="preserve"> С. А. "Ліси</w:t>
      </w:r>
      <w:r>
        <w:rPr>
          <w:bCs/>
          <w:sz w:val="28"/>
          <w:szCs w:val="20"/>
          <w:lang w:val="uk-UA"/>
        </w:rPr>
        <w:t xml:space="preserve"> </w:t>
      </w:r>
      <w:r w:rsidRPr="00667308">
        <w:rPr>
          <w:bCs/>
          <w:sz w:val="28"/>
          <w:szCs w:val="20"/>
          <w:lang w:val="uk-UA"/>
        </w:rPr>
        <w:t>України" / Наук.</w:t>
      </w:r>
      <w:r>
        <w:rPr>
          <w:bCs/>
          <w:sz w:val="28"/>
          <w:szCs w:val="20"/>
          <w:lang w:val="uk-UA"/>
        </w:rPr>
        <w:t xml:space="preserve"> </w:t>
      </w:r>
      <w:r w:rsidRPr="00667308">
        <w:rPr>
          <w:bCs/>
          <w:sz w:val="28"/>
          <w:szCs w:val="20"/>
          <w:lang w:val="uk-UA"/>
        </w:rPr>
        <w:t xml:space="preserve">тов. ім. Шевченка, </w:t>
      </w:r>
      <w:proofErr w:type="spellStart"/>
      <w:r w:rsidRPr="00667308">
        <w:rPr>
          <w:bCs/>
          <w:sz w:val="28"/>
          <w:szCs w:val="20"/>
          <w:lang w:val="uk-UA"/>
        </w:rPr>
        <w:t>Укр</w:t>
      </w:r>
      <w:proofErr w:type="spellEnd"/>
      <w:r w:rsidR="006F5F50">
        <w:rPr>
          <w:bCs/>
          <w:sz w:val="28"/>
          <w:szCs w:val="20"/>
          <w:lang w:val="uk-UA"/>
        </w:rPr>
        <w:t xml:space="preserve"> </w:t>
      </w:r>
      <w:r w:rsidRPr="00667308">
        <w:rPr>
          <w:bCs/>
          <w:sz w:val="28"/>
          <w:szCs w:val="20"/>
          <w:lang w:val="uk-UA"/>
        </w:rPr>
        <w:t>ДЛТУ. - Львів, 2002.</w:t>
      </w:r>
    </w:p>
    <w:p w:rsidR="00AD400A" w:rsidRDefault="00346013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Додаток А</w:t>
      </w:r>
      <w:r w:rsidRPr="003460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61DCC">
        <w:rPr>
          <w:rFonts w:ascii="Times New Roman" w:hAnsi="Times New Roman" w:cs="Times New Roman"/>
          <w:sz w:val="28"/>
        </w:rPr>
        <w:t xml:space="preserve"> Підбір  деревних  порід  до експозиції  гірського  схилу  та  висотного поясу</w:t>
      </w:r>
    </w:p>
    <w:tbl>
      <w:tblPr>
        <w:tblStyle w:val="a9"/>
        <w:tblpPr w:leftFromText="180" w:rightFromText="180" w:vertAnchor="page" w:horzAnchor="margin" w:tblpXSpec="center" w:tblpY="1972"/>
        <w:tblW w:w="10834" w:type="dxa"/>
        <w:tblLook w:val="04A0"/>
      </w:tblPr>
      <w:tblGrid>
        <w:gridCol w:w="1809"/>
        <w:gridCol w:w="2079"/>
        <w:gridCol w:w="2126"/>
        <w:gridCol w:w="2410"/>
        <w:gridCol w:w="2410"/>
      </w:tblGrid>
      <w:tr w:rsidR="00A61DCC" w:rsidRPr="00DC5362" w:rsidTr="00AA55A5">
        <w:tc>
          <w:tcPr>
            <w:tcW w:w="10834" w:type="dxa"/>
            <w:gridSpan w:val="5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Експозиція  гірського  схилу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Висота над рівнем моря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Південний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Західний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Північний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Східний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400-600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 граб  береза, вільха, дуб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Бук, дуб, береза, сосна, дуб</w:t>
            </w:r>
            <w:r w:rsidRPr="00A61DC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граб,   сосна, явір,  ялиця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береза, явір,</w:t>
            </w:r>
            <w:r>
              <w:rPr>
                <w:sz w:val="28"/>
                <w:lang w:val="uk-UA"/>
              </w:rPr>
              <w:t xml:space="preserve"> </w:t>
            </w:r>
            <w:r w:rsidRPr="00A61DCC">
              <w:rPr>
                <w:sz w:val="28"/>
                <w:lang w:val="uk-UA"/>
              </w:rPr>
              <w:t>ялиця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600-900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явір,  ялиця,  береза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 явір,  клен, ялиця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Бук,  явір, ялиця, ялина карпатська, береза 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явір, ясень, смерека, ялиця  карпатська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900-1200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явір, береза, ясень, клен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Бук, береза, явір, ясень,  смерека, ялиця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 ясень, ялиця,  ялина   карпатська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клен, ясень, ялиця,  ялина.   карпатська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1200-1500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ясень, смерека, ялиця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ясень, смерека, ялиця.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 ялиця,  смерека.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ялиця, смерека</w:t>
            </w:r>
          </w:p>
        </w:tc>
      </w:tr>
      <w:tr w:rsidR="00A61DCC" w:rsidRPr="00A61DCC" w:rsidTr="00AA55A5">
        <w:tc>
          <w:tcPr>
            <w:tcW w:w="180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1500-1800</w:t>
            </w:r>
          </w:p>
        </w:tc>
        <w:tc>
          <w:tcPr>
            <w:tcW w:w="2079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Явір,  ялиця, ялина  </w:t>
            </w:r>
          </w:p>
        </w:tc>
        <w:tc>
          <w:tcPr>
            <w:tcW w:w="2126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Явір,  ялиця карпатська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Ялиця, ялина карпатська</w:t>
            </w:r>
          </w:p>
        </w:tc>
        <w:tc>
          <w:tcPr>
            <w:tcW w:w="2410" w:type="dxa"/>
          </w:tcPr>
          <w:p w:rsidR="00A61DCC" w:rsidRPr="00A61DCC" w:rsidRDefault="00A61DCC" w:rsidP="00AA55A5">
            <w:pPr>
              <w:pStyle w:val="a3"/>
              <w:jc w:val="both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Ялиця, ялиця  карпатська.</w:t>
            </w:r>
          </w:p>
        </w:tc>
      </w:tr>
    </w:tbl>
    <w:p w:rsidR="0063355F" w:rsidRDefault="00C32328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</w:t>
      </w:r>
    </w:p>
    <w:p w:rsid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Додаток Б</w:t>
      </w:r>
    </w:p>
    <w:p w:rsidR="00A61DCC" w:rsidRP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1DCC">
        <w:rPr>
          <w:rFonts w:ascii="Times New Roman" w:hAnsi="Times New Roman" w:cs="Times New Roman"/>
          <w:sz w:val="28"/>
        </w:rPr>
        <w:t>Підбір  деревних  порід  до  типів  ґрунтів</w:t>
      </w:r>
    </w:p>
    <w:tbl>
      <w:tblPr>
        <w:tblStyle w:val="a9"/>
        <w:tblW w:w="10773" w:type="dxa"/>
        <w:tblInd w:w="-459" w:type="dxa"/>
        <w:tblLook w:val="04A0"/>
      </w:tblPr>
      <w:tblGrid>
        <w:gridCol w:w="1276"/>
        <w:gridCol w:w="3119"/>
        <w:gridCol w:w="6378"/>
      </w:tblGrid>
      <w:tr w:rsidR="00A61DCC" w:rsidRPr="00A61DCC" w:rsidTr="00AA55A5">
        <w:tc>
          <w:tcPr>
            <w:tcW w:w="1276" w:type="dxa"/>
          </w:tcPr>
          <w:p w:rsidR="00A61DCC" w:rsidRPr="00A61DCC" w:rsidRDefault="00A61DCC" w:rsidP="00AA55A5">
            <w:pPr>
              <w:pStyle w:val="a3"/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№</w:t>
            </w:r>
          </w:p>
          <w:p w:rsidR="00A61DCC" w:rsidRPr="00A61DCC" w:rsidRDefault="00A61DCC" w:rsidP="00AA55A5">
            <w:pPr>
              <w:pStyle w:val="a3"/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п/п</w:t>
            </w:r>
          </w:p>
        </w:tc>
        <w:tc>
          <w:tcPr>
            <w:tcW w:w="3119" w:type="dxa"/>
          </w:tcPr>
          <w:p w:rsidR="00A61DCC" w:rsidRPr="00A61DCC" w:rsidRDefault="00A61DCC" w:rsidP="00AA55A5">
            <w:pPr>
              <w:pStyle w:val="a3"/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Деревні  породи</w:t>
            </w:r>
          </w:p>
        </w:tc>
        <w:tc>
          <w:tcPr>
            <w:tcW w:w="6378" w:type="dxa"/>
          </w:tcPr>
          <w:p w:rsidR="00A61DCC" w:rsidRPr="00A61DCC" w:rsidRDefault="00A61DCC" w:rsidP="00AA55A5">
            <w:pPr>
              <w:pStyle w:val="a3"/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Типи ґрунтів</w:t>
            </w:r>
          </w:p>
        </w:tc>
      </w:tr>
      <w:tr w:rsidR="00A61DCC" w:rsidRPr="009E3E65" w:rsidTr="00AA55A5">
        <w:tc>
          <w:tcPr>
            <w:tcW w:w="1276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  лісовий</w:t>
            </w:r>
          </w:p>
        </w:tc>
        <w:tc>
          <w:tcPr>
            <w:tcW w:w="6378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Суглинисті,  світло-сірі  та  сірі.</w:t>
            </w:r>
          </w:p>
        </w:tc>
      </w:tr>
      <w:tr w:rsidR="00A61DCC" w:rsidRPr="009E3E65" w:rsidTr="00AA55A5">
        <w:tc>
          <w:tcPr>
            <w:tcW w:w="1276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2. </w:t>
            </w:r>
          </w:p>
        </w:tc>
        <w:tc>
          <w:tcPr>
            <w:tcW w:w="3119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Смерека  карпатська </w:t>
            </w:r>
          </w:p>
        </w:tc>
        <w:tc>
          <w:tcPr>
            <w:tcW w:w="6378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Суглинкові  та  супіскові,  бурі  лісові.</w:t>
            </w:r>
          </w:p>
        </w:tc>
      </w:tr>
      <w:tr w:rsidR="00A61DCC" w:rsidRPr="009E3E65" w:rsidTr="00AA55A5">
        <w:trPr>
          <w:trHeight w:val="274"/>
        </w:trPr>
        <w:tc>
          <w:tcPr>
            <w:tcW w:w="1276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3.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Сосна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Піщані,  сірі  лісові  та  бурі  лісові.</w:t>
            </w:r>
          </w:p>
        </w:tc>
      </w:tr>
      <w:tr w:rsidR="00A61DCC" w:rsidRPr="00A61DCC" w:rsidTr="00AA55A5">
        <w:trPr>
          <w:trHeight w:val="346"/>
        </w:trPr>
        <w:tc>
          <w:tcPr>
            <w:tcW w:w="1276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Ялина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Дренованим кислим, супіщаним  та  суглинистим.</w:t>
            </w:r>
          </w:p>
        </w:tc>
      </w:tr>
      <w:tr w:rsidR="00A61DCC" w:rsidRPr="00A61DCC" w:rsidTr="00AA55A5">
        <w:tc>
          <w:tcPr>
            <w:tcW w:w="1276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  звичайний</w:t>
            </w:r>
          </w:p>
        </w:tc>
        <w:tc>
          <w:tcPr>
            <w:tcW w:w="6378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Глейові  та  супіщані.</w:t>
            </w:r>
          </w:p>
        </w:tc>
      </w:tr>
      <w:tr w:rsidR="00A61DCC" w:rsidRPr="009E3E65" w:rsidTr="00AA55A5">
        <w:trPr>
          <w:trHeight w:val="182"/>
        </w:trPr>
        <w:tc>
          <w:tcPr>
            <w:tcW w:w="1276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6.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Ясень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Сірі  лісові  та  бурі лісові.</w:t>
            </w:r>
          </w:p>
        </w:tc>
      </w:tr>
      <w:tr w:rsidR="00A61DCC" w:rsidRPr="009E3E65" w:rsidTr="00AA55A5">
        <w:trPr>
          <w:trHeight w:val="128"/>
        </w:trPr>
        <w:tc>
          <w:tcPr>
            <w:tcW w:w="1276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Граб звичайний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Сірі лісів,  бурі  лісові та супіщані. </w:t>
            </w:r>
          </w:p>
        </w:tc>
      </w:tr>
    </w:tbl>
    <w:p w:rsid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Додаток В</w:t>
      </w:r>
    </w:p>
    <w:p w:rsidR="00A61DCC" w:rsidRP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1DCC">
        <w:rPr>
          <w:rFonts w:ascii="Times New Roman" w:hAnsi="Times New Roman" w:cs="Times New Roman"/>
          <w:sz w:val="28"/>
        </w:rPr>
        <w:t>Періоди  заготівлі  лісового  насіння  на  різних  висотних  поясах</w:t>
      </w:r>
    </w:p>
    <w:tbl>
      <w:tblPr>
        <w:tblStyle w:val="a9"/>
        <w:tblW w:w="10173" w:type="dxa"/>
        <w:tblLook w:val="04A0"/>
      </w:tblPr>
      <w:tblGrid>
        <w:gridCol w:w="617"/>
        <w:gridCol w:w="2922"/>
        <w:gridCol w:w="2665"/>
        <w:gridCol w:w="3969"/>
      </w:tblGrid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№</w:t>
            </w:r>
          </w:p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п/п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Деревна  порода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Її  вік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b/>
                <w:sz w:val="28"/>
                <w:lang w:val="uk-UA"/>
              </w:rPr>
            </w:pPr>
            <w:r w:rsidRPr="00A61DCC">
              <w:rPr>
                <w:b/>
                <w:sz w:val="28"/>
                <w:lang w:val="uk-UA"/>
              </w:rPr>
              <w:t>Період  заготівлі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1.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Бук  лісовий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70-100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Вересень-жовтень.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2. 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Смерека  карпатська 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70-140    (150-180)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Листопад-грудень.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3. 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Сосна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60-110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Жовтень-листопад.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4. 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Ялина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60-150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Жовтень-грудень.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5.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Явір  звичайний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50-90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Жовтень-листопад.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 xml:space="preserve">6. 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Ясень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50-90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Жовтень-листопад.</w:t>
            </w:r>
          </w:p>
        </w:tc>
      </w:tr>
      <w:tr w:rsidR="00A61DCC" w:rsidTr="00AA55A5">
        <w:tc>
          <w:tcPr>
            <w:tcW w:w="617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7.</w:t>
            </w:r>
          </w:p>
        </w:tc>
        <w:tc>
          <w:tcPr>
            <w:tcW w:w="2922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Граб звичайний</w:t>
            </w:r>
          </w:p>
        </w:tc>
        <w:tc>
          <w:tcPr>
            <w:tcW w:w="2665" w:type="dxa"/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40-80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1DCC" w:rsidRPr="00A61DCC" w:rsidRDefault="00A61DCC" w:rsidP="00AA55A5">
            <w:pPr>
              <w:pStyle w:val="a3"/>
              <w:jc w:val="center"/>
              <w:rPr>
                <w:sz w:val="28"/>
                <w:lang w:val="uk-UA"/>
              </w:rPr>
            </w:pPr>
            <w:r w:rsidRPr="00A61DCC">
              <w:rPr>
                <w:sz w:val="28"/>
                <w:lang w:val="uk-UA"/>
              </w:rPr>
              <w:t>Вересень</w:t>
            </w:r>
          </w:p>
        </w:tc>
      </w:tr>
    </w:tbl>
    <w:p w:rsidR="00A61DCC" w:rsidRDefault="00A97A55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Додаток Г</w:t>
      </w:r>
    </w:p>
    <w:p w:rsidR="00A97A55" w:rsidRDefault="00A97A55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Експериментально-дослідна ділянка на території урочища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Коргидьинки</w:t>
      </w:r>
      <w:proofErr w:type="spellEnd"/>
    </w:p>
    <w:p w:rsidR="00A97A55" w:rsidRDefault="00486166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60960</wp:posOffset>
            </wp:positionV>
            <wp:extent cx="5358130" cy="2982595"/>
            <wp:effectExtent l="19050" t="0" r="0" b="0"/>
            <wp:wrapSquare wrapText="bothSides"/>
            <wp:docPr id="2" name="Рисунок 1" descr="D:\МАН-ЮНІОР ДОСЛІД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-ЮНІОР ДОСЛІДНИК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A55" w:rsidRDefault="00A97A55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1DCC" w:rsidRDefault="00A61DC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Додаток Д                                                             Додаток Е</w:t>
      </w: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Посадка лісової розсади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шахматному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          Захист лісової розсади від пошкоджень</w:t>
      </w:r>
    </w:p>
    <w:p w:rsidR="00476953" w:rsidRDefault="00476953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3185160</wp:posOffset>
            </wp:positionH>
            <wp:positionV relativeFrom="paragraph">
              <wp:posOffset>348615</wp:posOffset>
            </wp:positionV>
            <wp:extent cx="3279140" cy="242697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</w:rPr>
        <w:t>порядку</w:t>
      </w:r>
    </w:p>
    <w:p w:rsidR="005413E5" w:rsidRDefault="005413E5" w:rsidP="005413E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113665</wp:posOffset>
            </wp:positionV>
            <wp:extent cx="3305175" cy="24923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953" w:rsidRPr="00A61DCC" w:rsidRDefault="00476953" w:rsidP="005413E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</w:rPr>
      </w:pPr>
    </w:p>
    <w:sectPr w:rsidR="00476953" w:rsidRPr="00A61DCC" w:rsidSect="00DD69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13" w:rsidRDefault="00DD6913" w:rsidP="00DD6913">
      <w:r>
        <w:separator/>
      </w:r>
    </w:p>
  </w:endnote>
  <w:endnote w:type="continuationSeparator" w:id="0">
    <w:p w:rsidR="00DD6913" w:rsidRDefault="00DD6913" w:rsidP="00DD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13" w:rsidRDefault="00DD6913" w:rsidP="00DD6913">
      <w:r>
        <w:separator/>
      </w:r>
    </w:p>
  </w:footnote>
  <w:footnote w:type="continuationSeparator" w:id="0">
    <w:p w:rsidR="00DD6913" w:rsidRDefault="00DD6913" w:rsidP="00DD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17D"/>
    <w:multiLevelType w:val="hybridMultilevel"/>
    <w:tmpl w:val="2910BBDC"/>
    <w:lvl w:ilvl="0" w:tplc="4CDABE3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13"/>
    <w:rsid w:val="00003E5D"/>
    <w:rsid w:val="0001634F"/>
    <w:rsid w:val="0007132A"/>
    <w:rsid w:val="000771EA"/>
    <w:rsid w:val="00102449"/>
    <w:rsid w:val="00125FD3"/>
    <w:rsid w:val="00194064"/>
    <w:rsid w:val="001B2795"/>
    <w:rsid w:val="001C75F2"/>
    <w:rsid w:val="001E60F4"/>
    <w:rsid w:val="001F2721"/>
    <w:rsid w:val="00207940"/>
    <w:rsid w:val="00283D3C"/>
    <w:rsid w:val="00303D5B"/>
    <w:rsid w:val="00346013"/>
    <w:rsid w:val="003615B8"/>
    <w:rsid w:val="003A0046"/>
    <w:rsid w:val="003D36B6"/>
    <w:rsid w:val="003E0AB2"/>
    <w:rsid w:val="00436E99"/>
    <w:rsid w:val="0045220F"/>
    <w:rsid w:val="00476953"/>
    <w:rsid w:val="00486166"/>
    <w:rsid w:val="004A3C33"/>
    <w:rsid w:val="004B59D4"/>
    <w:rsid w:val="00515E26"/>
    <w:rsid w:val="005175AF"/>
    <w:rsid w:val="005413E5"/>
    <w:rsid w:val="005E4014"/>
    <w:rsid w:val="0063355F"/>
    <w:rsid w:val="00672072"/>
    <w:rsid w:val="006F5F50"/>
    <w:rsid w:val="007130D0"/>
    <w:rsid w:val="007139B8"/>
    <w:rsid w:val="00743DD6"/>
    <w:rsid w:val="008559C8"/>
    <w:rsid w:val="00905F4B"/>
    <w:rsid w:val="009E3E65"/>
    <w:rsid w:val="00A0346F"/>
    <w:rsid w:val="00A17A0D"/>
    <w:rsid w:val="00A61DCC"/>
    <w:rsid w:val="00A97A55"/>
    <w:rsid w:val="00AA3083"/>
    <w:rsid w:val="00AC01CA"/>
    <w:rsid w:val="00AD400A"/>
    <w:rsid w:val="00AE5C75"/>
    <w:rsid w:val="00C20DF2"/>
    <w:rsid w:val="00C32328"/>
    <w:rsid w:val="00CA552C"/>
    <w:rsid w:val="00CA7391"/>
    <w:rsid w:val="00CB3952"/>
    <w:rsid w:val="00CD3612"/>
    <w:rsid w:val="00D53F09"/>
    <w:rsid w:val="00DB3911"/>
    <w:rsid w:val="00DD6913"/>
    <w:rsid w:val="00E46650"/>
    <w:rsid w:val="00E50179"/>
    <w:rsid w:val="00E674E3"/>
    <w:rsid w:val="00E67B1B"/>
    <w:rsid w:val="00EA6738"/>
    <w:rsid w:val="00EB0F75"/>
    <w:rsid w:val="00F35EC5"/>
    <w:rsid w:val="00F460A3"/>
    <w:rsid w:val="00F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9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13"/>
  </w:style>
  <w:style w:type="paragraph" w:styleId="a7">
    <w:name w:val="footer"/>
    <w:basedOn w:val="a"/>
    <w:link w:val="a8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13"/>
  </w:style>
  <w:style w:type="character" w:customStyle="1" w:styleId="a4">
    <w:name w:val="Без интервала Знак"/>
    <w:basedOn w:val="a0"/>
    <w:link w:val="a3"/>
    <w:uiPriority w:val="1"/>
    <w:rsid w:val="00DD6913"/>
  </w:style>
  <w:style w:type="character" w:styleId="HTML">
    <w:name w:val="HTML Typewriter"/>
    <w:basedOn w:val="a0"/>
    <w:rsid w:val="007130D0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34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35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5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2024-03-10T09:54:00Z</dcterms:created>
  <dcterms:modified xsi:type="dcterms:W3CDTF">2024-04-07T12:25:00Z</dcterms:modified>
</cp:coreProperties>
</file>