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ШЕВЧЕНКІВСЬКИЙ МАРШРУТ ПРИУДАЙСЬКИМ КРАЄМ</w:t>
      </w:r>
    </w:p>
    <w:p>
      <w:pPr>
        <w:spacing w:after="0" w:line="360" w:lineRule="auto"/>
        <w:ind w:left="-440" w:leftChars="0" w:right="-1" w:firstLine="140" w:firstLineChars="50"/>
        <w:rPr>
          <w:rFonts w:hint="default"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Автор: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Будьонна Анастасія Ігорівна,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учениця 9-А класу Прилуцької гімназії №10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Прилуцької міської ради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вихованка гуртка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”Географія та ландшафтознавство”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ОКПНЗ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«Чернігівська МАН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учнівської молоді»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</w:p>
    <w:p>
      <w:pPr>
        <w:spacing w:after="0" w:line="360" w:lineRule="auto"/>
        <w:ind w:left="-440" w:leftChars="0" w:right="-1" w:firstLine="280" w:firstLineChars="100"/>
        <w:jc w:val="both"/>
        <w:rPr>
          <w:rFonts w:hint="default"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Наукові керівники</w:t>
      </w:r>
      <w:r>
        <w:rPr>
          <w:rFonts w:hint="default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Марусич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Роман Вікторович,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вчитель історії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Прилуцької гімназії №10 Прилуцької міської ради Чернігівської області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Гапон Наталія Володимирівна,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вчитель географії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Прилуцької гімназії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№10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Прилуцької міської ради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>
        <w:rPr>
          <w:rFonts w:hint="default"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вчитель-методист, </w:t>
      </w:r>
      <w:r>
        <w:rPr>
          <w:rFonts w:ascii="Times New Roman" w:hAnsi="Times New Roman"/>
          <w:sz w:val="28"/>
          <w:szCs w:val="28"/>
          <w:lang w:val="uk-UA"/>
        </w:rPr>
        <w:t>керівник гуртка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”Географія та ландшафтознавство”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ОКПНЗ «Чернігівська МАН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учнівської молоді»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</w:p>
    <w:p>
      <w:pPr>
        <w:spacing w:line="360" w:lineRule="auto"/>
        <w:ind w:left="-440" w:leftChars="-200" w:firstLine="280" w:firstLineChars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дослідження: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дослідити географію пересування Тараса Григоровича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Прилуччиною, вплив Прилуцької землі на творчість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Поета</w:t>
      </w:r>
      <w:r>
        <w:rPr>
          <w:rFonts w:ascii="Times New Roman" w:hAnsi="Times New Roman"/>
          <w:sz w:val="28"/>
          <w:szCs w:val="28"/>
          <w:lang w:val="uk-UA"/>
        </w:rPr>
        <w:t>; вивчити збереження пам’яті про Шевченка на зазначеній території.</w:t>
      </w:r>
    </w:p>
    <w:p>
      <w:pPr>
        <w:spacing w:line="360" w:lineRule="auto"/>
        <w:ind w:left="-440" w:leftChars="-200" w:firstLine="280" w:firstLineChars="1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зазначеної мети передбачала вирішення таких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дослідницьких завдань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>
      <w:pPr>
        <w:spacing w:line="360" w:lineRule="auto"/>
        <w:ind w:left="-440" w:leftChars="-200" w:firstLine="280" w:firstLineChars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вивчити і проаналізувати праці відомого прилуцького шевченкознавця Анатолія Риженка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відвідати місця, пов’язані із перебування Тараса Шевченка на Прилуччині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бесіди із працівниками Прилуцького краєзнавчого музею імені В.І. Маслова та посадовцями Прилуцької міської ради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розробити туристичний краєзнавчий маршрут «Слідами Шевченка» із включенням до нього не тільки пам’яток, пов’язаних із перебування Кобзаря у тому чи іншому населеному пункті, а й інших історичних пам’яток на цих територіях; розробити мапу туристичного маршруту «Слідами Шевченка»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; розробити буклети відповідної тематики; </w:t>
      </w:r>
      <w:r>
        <w:rPr>
          <w:rFonts w:ascii="Times New Roman" w:hAnsi="Times New Roman"/>
          <w:sz w:val="28"/>
          <w:szCs w:val="28"/>
          <w:lang w:val="uk-UA"/>
        </w:rPr>
        <w:t>дослідити можливість запровадження даного туристичного маршруту для проведення екскурсій як для жителів нашої країни, так й іноземців.</w:t>
      </w:r>
    </w:p>
    <w:p>
      <w:pPr>
        <w:spacing w:line="360" w:lineRule="auto"/>
        <w:ind w:left="-440" w:leftChars="-200" w:firstLine="280" w:firstLineChars="1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населені пункти, якими </w:t>
      </w:r>
      <w:r>
        <w:rPr>
          <w:rFonts w:ascii="Times New Roman" w:hAnsi="Times New Roman"/>
          <w:sz w:val="28"/>
          <w:szCs w:val="28"/>
          <w:lang w:val="uk-UA"/>
        </w:rPr>
        <w:t xml:space="preserve"> подорожував Тарас Шевченко 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Прилуччині.</w:t>
      </w:r>
    </w:p>
    <w:p>
      <w:pPr>
        <w:spacing w:after="0" w:line="360" w:lineRule="auto"/>
        <w:ind w:left="-440" w:leftChars="-200" w:firstLine="440" w:firstLineChars="1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маршрути поїздок Тараса Шевченка Приудайським краєм, місця, де він зупинявся, творив чи просто відпочивав, пам’ятки історії, пов’язані з Кобзарем.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використані загальнонаукові та спеціально-історичні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літературний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, картографічний,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історико-генетичний, аналітичний, системно-структурний, історичного синтезу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Прилуччині, яка у ті часи входила до складу Полтавської губернії, Поет побував тричі разів: у 1843-1844, 1845-1846 і 1859 роках. 25 травня 1843 року Шевченко приїхав до України. Саме тоді, в середині 1843-го – на початку 1844-го, він вперше відвідав Приудайський край. Зокрема, його перша зупинка була у Качанівці у маєтку поміщика Григорія Тарновського. Григорій Степанович погодився придбати картину «Катерина», яку Шевченко привіз йому.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>Влітку 1943-го і на початку 1844 року Тарас Григорович бував у Прилуках проїздом, але саме тоді він і познайомився з містом.</w:t>
      </w:r>
      <w:r>
        <w:rPr>
          <w:rFonts w:hint="default" w:ascii="Times New Roman" w:hAnsi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>Вулиці, люди, архітектура Прилук – усе це не залишило Кобзаря байдужим. Про побачене він розповів у повісті «Музикант».</w:t>
      </w:r>
      <w:r>
        <w:rPr>
          <w:rFonts w:hint="default" w:ascii="Times New Roman" w:hAnsi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>Прибувши до Прилук у першій половині червня 1845-го, Тарас Григорович побував у будинку, який нині розташовується за адресою вул. Михайлівська, 29.</w:t>
      </w:r>
      <w:r>
        <w:rPr>
          <w:rFonts w:hint="default" w:ascii="Times New Roman" w:hAnsi="Times New Roman" w:eastAsia="Times New Roman"/>
          <w:sz w:val="28"/>
          <w:szCs w:val="28"/>
          <w:lang w:val="en-US" w:eastAsia="uk-UA"/>
        </w:rPr>
        <w:t xml:space="preserve"> Тоді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>Кобзар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uk-UA"/>
        </w:rPr>
        <w:t xml:space="preserve"> побував не лише у місті над Удаєм, а й у селі Дігтярі</w:t>
      </w:r>
      <w:r>
        <w:rPr>
          <w:rFonts w:hint="default" w:ascii="Times New Roman" w:hAnsi="Times New Roman" w:eastAsia="Times New Roman"/>
          <w:sz w:val="28"/>
          <w:szCs w:val="28"/>
          <w:shd w:val="clear" w:color="auto" w:fill="FFFFFF"/>
          <w:lang w:val="en-US" w:eastAsia="uk-UA"/>
        </w:rPr>
        <w:t xml:space="preserve"> та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uk-UA"/>
        </w:rPr>
        <w:t xml:space="preserve"> Густинському монастирі</w:t>
      </w:r>
      <w:r>
        <w:rPr>
          <w:rFonts w:hint="default" w:ascii="Times New Roman" w:hAnsi="Times New Roman" w:eastAsia="Times New Roman"/>
          <w:sz w:val="28"/>
          <w:szCs w:val="28"/>
          <w:shd w:val="clear" w:color="auto" w:fill="FFFFFF"/>
          <w:lang w:val="en-US" w:eastAsia="uk-UA"/>
        </w:rPr>
        <w:t xml:space="preserve"> та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встиг відвідати Сокиринці – село, в якому знаходився маєток Григорія Павловича Ґалаґана.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Побував Тарас Шевченко в Прилуках і наступного, 1846 року.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Саме під час третьої подорожі до України Тарас Григорович востаннє відвідав Прилуки. 20 серпня 1859-го тільки на один день завітав до міста над Удаєм. А вже наступного дня, 21 серпня, був у Качанівці.</w:t>
      </w:r>
    </w:p>
    <w:p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Особистий внесок: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  <w:t>в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ході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реалізації досдідницького 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розроблено дводенний туристичний маршрут «Слідами Шевченка», в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якому </w:t>
      </w:r>
      <w:r>
        <w:rPr>
          <w:rFonts w:ascii="Times New Roman" w:hAnsi="Times New Roman"/>
          <w:sz w:val="28"/>
          <w:szCs w:val="28"/>
          <w:lang w:val="uk-UA"/>
        </w:rPr>
        <w:t>зазначені найвизначніші пам’ятки у кожному населеному пункті, що входять до даного маршруту. Усе докладно описано у маршруті і може бути використано для подальшої реалізації.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основі  матеріалів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розроблено мапу туристичного маршруту «Слідами Шевченка». Оскільки подібна карта у межах Прилуцького району не розроблялася, то дослідження відзначається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новизною 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6236"/>
    <w:rsid w:val="1C9D6236"/>
    <w:rsid w:val="37AD497D"/>
    <w:rsid w:val="6A8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2024-04-17T05:36:00Z</dcterms:created>
  <dc:creator>Наталия Гапон</dc:creator>
  <cp:lastModifiedBy>Наталия Гапон</cp:lastModifiedBy>
  <dcterms:modified xsi:type="dcterms:W3CDTF">2024-04-17T12:41:49Z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19D8782F8CB5480B80CE4826EC619EF2_11</vt:lpwstr>
  </property>
</Properties>
</file>